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55D048CC" w:rsidR="00357DB4" w:rsidRPr="00210E1A" w:rsidRDefault="009A733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357DB4"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09C84028" w:rsidR="00357DB4" w:rsidRPr="00210E1A" w:rsidRDefault="00357DB4" w:rsidP="00D25B95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6C50A4" w:rsidRPr="00210E1A">
              <w:rPr>
                <w:rFonts w:ascii="Times New Roman" w:hAnsi="Times New Roman"/>
                <w:i/>
                <w:szCs w:val="28"/>
              </w:rPr>
              <w:t>1</w:t>
            </w:r>
            <w:r w:rsidR="00D25B95" w:rsidRPr="00210E1A">
              <w:rPr>
                <w:rFonts w:ascii="Times New Roman" w:hAnsi="Times New Roman"/>
                <w:i/>
                <w:szCs w:val="28"/>
              </w:rPr>
              <w:t>5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7E649562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AB21EF" w:rsidRPr="00210E1A">
        <w:rPr>
          <w:rFonts w:cs="Times New Roman"/>
          <w:b/>
        </w:rPr>
        <w:t>1</w:t>
      </w:r>
      <w:r w:rsidR="00D25B95" w:rsidRPr="00210E1A">
        <w:rPr>
          <w:rFonts w:cs="Times New Roman"/>
          <w:b/>
        </w:rPr>
        <w:t>4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210E1A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210E1A">
        <w:rPr>
          <w:b/>
          <w:szCs w:val="28"/>
          <w:lang w:eastAsia="x-none"/>
        </w:rPr>
        <w:t xml:space="preserve">I. TÌNH HÌNH </w:t>
      </w:r>
      <w:r w:rsidR="003A6520" w:rsidRPr="00210E1A">
        <w:rPr>
          <w:b/>
          <w:szCs w:val="28"/>
          <w:lang w:eastAsia="x-none"/>
        </w:rPr>
        <w:t xml:space="preserve">THỜI TIẾT, </w:t>
      </w:r>
      <w:r w:rsidRPr="00210E1A">
        <w:rPr>
          <w:b/>
          <w:szCs w:val="28"/>
          <w:lang w:eastAsia="x-none"/>
        </w:rPr>
        <w:t>THIÊN</w:t>
      </w:r>
      <w:r w:rsidRPr="00210E1A">
        <w:rPr>
          <w:b/>
          <w:szCs w:val="28"/>
          <w:lang w:val="vi-VN" w:eastAsia="x-none"/>
        </w:rPr>
        <w:t xml:space="preserve"> </w:t>
      </w:r>
      <w:r w:rsidRPr="00210E1A">
        <w:rPr>
          <w:b/>
          <w:szCs w:val="28"/>
          <w:lang w:eastAsia="x-none"/>
        </w:rPr>
        <w:t>TAI</w:t>
      </w:r>
    </w:p>
    <w:p w14:paraId="4D3A0D12" w14:textId="26E0078B" w:rsidR="00C73C46" w:rsidRPr="00210E1A" w:rsidRDefault="006E5F0B" w:rsidP="00F62479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 w:rsidRPr="00210E1A">
        <w:rPr>
          <w:b/>
          <w:szCs w:val="28"/>
        </w:rPr>
        <w:t>1</w:t>
      </w:r>
      <w:r w:rsidR="00C73C46" w:rsidRPr="00210E1A">
        <w:rPr>
          <w:b/>
          <w:szCs w:val="28"/>
        </w:rPr>
        <w:t xml:space="preserve">. </w:t>
      </w:r>
      <w:r w:rsidR="008768B5" w:rsidRPr="00210E1A">
        <w:rPr>
          <w:b/>
          <w:szCs w:val="28"/>
        </w:rPr>
        <w:t>Tin gió mùa Đông Bắc</w:t>
      </w:r>
    </w:p>
    <w:p w14:paraId="56508E23" w14:textId="2F3D0F51" w:rsidR="00970E31" w:rsidRPr="00210E1A" w:rsidRDefault="00970E31" w:rsidP="00F62479">
      <w:pPr>
        <w:widowControl w:val="0"/>
        <w:spacing w:before="80" w:after="60" w:line="276" w:lineRule="auto"/>
        <w:ind w:firstLine="709"/>
        <w:jc w:val="both"/>
        <w:rPr>
          <w:spacing w:val="2"/>
          <w:szCs w:val="28"/>
          <w:highlight w:val="yellow"/>
        </w:rPr>
      </w:pPr>
      <w:r w:rsidRPr="00210E1A">
        <w:rPr>
          <w:spacing w:val="2"/>
          <w:szCs w:val="28"/>
        </w:rPr>
        <w:t xml:space="preserve">Ngày </w:t>
      </w:r>
      <w:r w:rsidR="0040424E" w:rsidRPr="00210E1A">
        <w:rPr>
          <w:spacing w:val="2"/>
          <w:szCs w:val="28"/>
        </w:rPr>
        <w:t>15</w:t>
      </w:r>
      <w:r w:rsidRPr="00210E1A">
        <w:rPr>
          <w:spacing w:val="2"/>
          <w:szCs w:val="28"/>
        </w:rPr>
        <w:t xml:space="preserve">/02, bộ phận không khí lạnh đang di chuyển xuống </w:t>
      </w:r>
      <w:r w:rsidR="008D6289">
        <w:rPr>
          <w:spacing w:val="2"/>
          <w:szCs w:val="28"/>
        </w:rPr>
        <w:t>miền Bắc nước ta</w:t>
      </w:r>
      <w:bookmarkStart w:id="0" w:name="_GoBack"/>
      <w:bookmarkEnd w:id="0"/>
      <w:r w:rsidRPr="00210E1A">
        <w:rPr>
          <w:spacing w:val="2"/>
          <w:szCs w:val="28"/>
        </w:rPr>
        <w:t xml:space="preserve">. Sáng ngày 17/02, không khí lạnh </w:t>
      </w:r>
      <w:r w:rsidR="0040424E" w:rsidRPr="00210E1A">
        <w:rPr>
          <w:spacing w:val="2"/>
          <w:szCs w:val="28"/>
        </w:rPr>
        <w:t xml:space="preserve">sẽ </w:t>
      </w:r>
      <w:r w:rsidRPr="00210E1A">
        <w:rPr>
          <w:spacing w:val="2"/>
          <w:szCs w:val="28"/>
        </w:rPr>
        <w:t>ảnh hưởn</w:t>
      </w:r>
      <w:r w:rsidR="00E576F1" w:rsidRPr="00210E1A">
        <w:rPr>
          <w:spacing w:val="2"/>
          <w:szCs w:val="28"/>
        </w:rPr>
        <w:t>g đến vùng núi phía Đông Bắc Bộ</w:t>
      </w:r>
      <w:r w:rsidR="00004FF5" w:rsidRPr="00210E1A">
        <w:rPr>
          <w:spacing w:val="2"/>
          <w:szCs w:val="28"/>
        </w:rPr>
        <w:t>,</w:t>
      </w:r>
      <w:r w:rsidR="00E576F1" w:rsidRPr="00210E1A">
        <w:rPr>
          <w:spacing w:val="2"/>
          <w:szCs w:val="28"/>
        </w:rPr>
        <w:t xml:space="preserve"> </w:t>
      </w:r>
      <w:r w:rsidR="00004FF5" w:rsidRPr="00210E1A">
        <w:rPr>
          <w:spacing w:val="2"/>
          <w:szCs w:val="28"/>
        </w:rPr>
        <w:t xml:space="preserve">khoảng </w:t>
      </w:r>
      <w:r w:rsidRPr="00210E1A">
        <w:rPr>
          <w:spacing w:val="2"/>
          <w:szCs w:val="28"/>
        </w:rPr>
        <w:t xml:space="preserve">từ chiều tối và đêm 17/02 </w:t>
      </w:r>
      <w:r w:rsidR="00004FF5" w:rsidRPr="00210E1A">
        <w:rPr>
          <w:spacing w:val="2"/>
          <w:szCs w:val="28"/>
        </w:rPr>
        <w:t xml:space="preserve">không khí lạnh </w:t>
      </w:r>
      <w:r w:rsidRPr="00210E1A">
        <w:rPr>
          <w:spacing w:val="2"/>
          <w:szCs w:val="28"/>
        </w:rPr>
        <w:t xml:space="preserve">được tăng cường mạnh hơn, ảnh hưởng đến các nơi khác ở Bắc Bộ (trừ Lai Châu, Điện Biên), Bắc Trung Bộ và một số nơi ở Trung Trung Bộ. </w:t>
      </w:r>
      <w:r w:rsidR="00E576F1" w:rsidRPr="00210E1A">
        <w:rPr>
          <w:spacing w:val="2"/>
          <w:szCs w:val="28"/>
        </w:rPr>
        <w:t>Từ 17-19/02 khu vực Bắc Bộ và Thanh Hóa trời rét, vùng núi có n</w:t>
      </w:r>
      <w:r w:rsidR="00004FF5" w:rsidRPr="00210E1A">
        <w:rPr>
          <w:spacing w:val="2"/>
          <w:szCs w:val="28"/>
        </w:rPr>
        <w:t>ơi rét đậm; n</w:t>
      </w:r>
      <w:r w:rsidR="00E576F1" w:rsidRPr="00210E1A">
        <w:rPr>
          <w:spacing w:val="2"/>
          <w:szCs w:val="28"/>
        </w:rPr>
        <w:t>hiệt độ thấp nhất phổ biến 16–19</w:t>
      </w:r>
      <w:r w:rsidR="0040424E" w:rsidRPr="00210E1A">
        <w:rPr>
          <w:spacing w:val="2"/>
          <w:szCs w:val="28"/>
        </w:rPr>
        <w:t xml:space="preserve"> </w:t>
      </w:r>
      <w:r w:rsidR="00E576F1" w:rsidRPr="00210E1A">
        <w:rPr>
          <w:spacing w:val="2"/>
          <w:szCs w:val="28"/>
        </w:rPr>
        <w:t>độ, vùng núi có nơi dưới 15 độ.</w:t>
      </w:r>
    </w:p>
    <w:p w14:paraId="7F385675" w14:textId="003D517F" w:rsidR="00BD5B89" w:rsidRPr="00210E1A" w:rsidRDefault="00BD5B89" w:rsidP="00F62479">
      <w:pPr>
        <w:widowControl w:val="0"/>
        <w:spacing w:before="80" w:after="60" w:line="276" w:lineRule="auto"/>
        <w:ind w:firstLine="709"/>
        <w:jc w:val="both"/>
        <w:rPr>
          <w:rFonts w:ascii="Segoe UI" w:hAnsi="Segoe UI" w:cs="Segoe UI"/>
          <w:b/>
          <w:spacing w:val="3"/>
          <w:sz w:val="23"/>
          <w:szCs w:val="23"/>
          <w:shd w:val="clear" w:color="auto" w:fill="E5F1FF"/>
        </w:rPr>
      </w:pPr>
      <w:r w:rsidRPr="00210E1A">
        <w:rPr>
          <w:b/>
          <w:szCs w:val="28"/>
        </w:rPr>
        <w:t>2. Tin dự báo mưa dông, lốc xoáy và gió giật mạnh trên biển</w:t>
      </w:r>
    </w:p>
    <w:p w14:paraId="4B6C2564" w14:textId="50942860" w:rsidR="00BD5B89" w:rsidRPr="006C2C6C" w:rsidRDefault="0040424E" w:rsidP="00F62479">
      <w:pPr>
        <w:widowControl w:val="0"/>
        <w:spacing w:before="80" w:after="60" w:line="276" w:lineRule="auto"/>
        <w:ind w:firstLine="709"/>
        <w:jc w:val="both"/>
        <w:rPr>
          <w:b/>
          <w:spacing w:val="-4"/>
          <w:szCs w:val="28"/>
        </w:rPr>
      </w:pPr>
      <w:r w:rsidRPr="006C2C6C">
        <w:rPr>
          <w:spacing w:val="-4"/>
        </w:rPr>
        <w:t>Ngày và đêm 15</w:t>
      </w:r>
      <w:r w:rsidR="00BD5B89" w:rsidRPr="006C2C6C">
        <w:rPr>
          <w:spacing w:val="-4"/>
        </w:rPr>
        <w:t>/02, khu vực Nam Biển Đông (bao gồm đặc khu Trường Sa), có mưa rào và dông rải rác, trong mưa dông có khả năng xảy ra lốc</w:t>
      </w:r>
      <w:r w:rsidR="001566A7" w:rsidRPr="006C2C6C">
        <w:rPr>
          <w:spacing w:val="-4"/>
        </w:rPr>
        <w:t xml:space="preserve"> xoáy, gió giật mạnh cấp 6-7, </w:t>
      </w:r>
      <w:r w:rsidR="00BD5B89" w:rsidRPr="006C2C6C">
        <w:rPr>
          <w:spacing w:val="-4"/>
        </w:rPr>
        <w:t>sóng biể</w:t>
      </w:r>
      <w:r w:rsidR="00C649A4" w:rsidRPr="006C2C6C">
        <w:rPr>
          <w:spacing w:val="-4"/>
        </w:rPr>
        <w:t xml:space="preserve">n cao trên 2,0m. Ngoài ra, vùng biển </w:t>
      </w:r>
      <w:r w:rsidR="00BD5B89" w:rsidRPr="006C2C6C">
        <w:rPr>
          <w:spacing w:val="-4"/>
        </w:rPr>
        <w:t xml:space="preserve">từ Khánh Hòa đến TP. Hồ Chí Minh </w:t>
      </w:r>
      <w:r w:rsidRPr="006C2C6C">
        <w:rPr>
          <w:spacing w:val="-4"/>
        </w:rPr>
        <w:t>và vùng biển phía Tây khu vực Nam Biển Đông (bao gồm vùng biển phía Tây đặc khu Trường Sa) có gió Đông Bắc mạnh</w:t>
      </w:r>
      <w:r w:rsidR="00C649A4" w:rsidRPr="006C2C6C">
        <w:rPr>
          <w:spacing w:val="-4"/>
        </w:rPr>
        <w:t xml:space="preserve"> cấp 5-6, giật cấp 7, </w:t>
      </w:r>
      <w:r w:rsidRPr="006C2C6C">
        <w:rPr>
          <w:spacing w:val="-4"/>
        </w:rPr>
        <w:t>sóng biển cao 2,0-4,0m. Từ đêm 15/02, gió ở các vùng biển trên có xu hướng giảm dần.</w:t>
      </w:r>
    </w:p>
    <w:p w14:paraId="613871CB" w14:textId="6590B1F0" w:rsidR="00357DB4" w:rsidRPr="00210E1A" w:rsidRDefault="004E44DF" w:rsidP="00F62479">
      <w:pPr>
        <w:widowControl w:val="0"/>
        <w:spacing w:after="60" w:line="276" w:lineRule="auto"/>
        <w:ind w:firstLine="709"/>
        <w:jc w:val="both"/>
        <w:rPr>
          <w:b/>
          <w:bCs/>
          <w:szCs w:val="28"/>
        </w:rPr>
      </w:pPr>
      <w:r w:rsidRPr="00210E1A">
        <w:rPr>
          <w:b/>
          <w:szCs w:val="28"/>
        </w:rPr>
        <w:t>3</w:t>
      </w:r>
      <w:r w:rsidR="00B97CAA" w:rsidRPr="00210E1A">
        <w:rPr>
          <w:b/>
          <w:szCs w:val="28"/>
        </w:rPr>
        <w:t xml:space="preserve">. </w:t>
      </w:r>
      <w:r w:rsidR="00357DB4" w:rsidRPr="00210E1A">
        <w:rPr>
          <w:rFonts w:eastAsia="Cambria Math"/>
          <w:b/>
          <w:szCs w:val="28"/>
        </w:rPr>
        <w:t>Tình hình mưa</w:t>
      </w:r>
      <w:r w:rsidR="00E16958" w:rsidRPr="00210E1A">
        <w:rPr>
          <w:rFonts w:eastAsia="Cambria Math"/>
          <w:b/>
          <w:szCs w:val="28"/>
        </w:rPr>
        <w:t xml:space="preserve"> </w:t>
      </w:r>
    </w:p>
    <w:p w14:paraId="14369FEB" w14:textId="14492906" w:rsidR="005060B1" w:rsidRPr="00210E1A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spacing w:val="-4"/>
          <w:szCs w:val="28"/>
        </w:rPr>
      </w:pPr>
      <w:r w:rsidRPr="00210E1A">
        <w:rPr>
          <w:rFonts w:eastAsia="Cambria Math"/>
          <w:spacing w:val="-4"/>
          <w:szCs w:val="28"/>
        </w:rPr>
        <w:t xml:space="preserve">- </w:t>
      </w:r>
      <w:r w:rsidR="00357DB4" w:rsidRPr="00210E1A">
        <w:rPr>
          <w:rFonts w:eastAsia="Cambria Math"/>
          <w:b/>
          <w:spacing w:val="-4"/>
          <w:szCs w:val="28"/>
        </w:rPr>
        <w:t>Mưa ngày (19h/</w:t>
      </w:r>
      <w:r w:rsidR="008D2909" w:rsidRPr="00210E1A">
        <w:rPr>
          <w:rFonts w:eastAsia="Cambria Math"/>
          <w:b/>
          <w:spacing w:val="-4"/>
          <w:szCs w:val="28"/>
        </w:rPr>
        <w:t>1</w:t>
      </w:r>
      <w:r w:rsidR="00D25B95" w:rsidRPr="00210E1A">
        <w:rPr>
          <w:rFonts w:eastAsia="Cambria Math"/>
          <w:b/>
          <w:spacing w:val="-4"/>
          <w:szCs w:val="28"/>
        </w:rPr>
        <w:t>3</w:t>
      </w:r>
      <w:r w:rsidR="00137C91" w:rsidRPr="00210E1A">
        <w:rPr>
          <w:rFonts w:eastAsia="Cambria Math"/>
          <w:b/>
          <w:spacing w:val="-4"/>
          <w:szCs w:val="28"/>
        </w:rPr>
        <w:t>/</w:t>
      </w:r>
      <w:r w:rsidR="00E17F82" w:rsidRPr="00210E1A">
        <w:rPr>
          <w:rFonts w:eastAsia="Cambria Math"/>
          <w:b/>
          <w:spacing w:val="-4"/>
          <w:szCs w:val="28"/>
        </w:rPr>
        <w:t>0</w:t>
      </w:r>
      <w:r w:rsidR="009B0BC3" w:rsidRPr="00210E1A">
        <w:rPr>
          <w:rFonts w:eastAsia="Cambria Math"/>
          <w:b/>
          <w:spacing w:val="-4"/>
          <w:szCs w:val="28"/>
        </w:rPr>
        <w:t>2</w:t>
      </w:r>
      <w:r w:rsidR="00357DB4" w:rsidRPr="00210E1A">
        <w:rPr>
          <w:rFonts w:eastAsia="Cambria Math"/>
          <w:b/>
          <w:spacing w:val="-4"/>
          <w:szCs w:val="28"/>
        </w:rPr>
        <w:t>-19h/</w:t>
      </w:r>
      <w:r w:rsidR="00AB21EF" w:rsidRPr="00210E1A">
        <w:rPr>
          <w:rFonts w:eastAsia="Cambria Math"/>
          <w:b/>
          <w:spacing w:val="-4"/>
          <w:szCs w:val="28"/>
        </w:rPr>
        <w:t>1</w:t>
      </w:r>
      <w:r w:rsidR="00D25B95" w:rsidRPr="00210E1A">
        <w:rPr>
          <w:rFonts w:eastAsia="Cambria Math"/>
          <w:b/>
          <w:spacing w:val="-4"/>
          <w:szCs w:val="28"/>
        </w:rPr>
        <w:t>4</w:t>
      </w:r>
      <w:r w:rsidR="00357DB4" w:rsidRPr="00210E1A">
        <w:rPr>
          <w:rFonts w:eastAsia="Cambria Math"/>
          <w:b/>
          <w:spacing w:val="-4"/>
          <w:szCs w:val="28"/>
        </w:rPr>
        <w:t>/</w:t>
      </w:r>
      <w:r w:rsidR="00B23E21" w:rsidRPr="00210E1A">
        <w:rPr>
          <w:rFonts w:eastAsia="Cambria Math"/>
          <w:b/>
          <w:spacing w:val="-4"/>
          <w:szCs w:val="28"/>
        </w:rPr>
        <w:t>02</w:t>
      </w:r>
      <w:r w:rsidR="00357DB4" w:rsidRPr="00210E1A">
        <w:rPr>
          <w:rFonts w:eastAsia="Cambria Math"/>
          <w:b/>
          <w:spacing w:val="-4"/>
          <w:szCs w:val="28"/>
        </w:rPr>
        <w:t>):</w:t>
      </w:r>
      <w:r w:rsidR="005060B1" w:rsidRPr="00210E1A">
        <w:rPr>
          <w:rFonts w:eastAsia="Cambria Math"/>
          <w:b/>
          <w:spacing w:val="-4"/>
          <w:szCs w:val="28"/>
        </w:rPr>
        <w:t xml:space="preserve"> </w:t>
      </w:r>
      <w:r w:rsidR="004B7439" w:rsidRPr="00210E1A">
        <w:rPr>
          <w:bCs/>
          <w:szCs w:val="28"/>
          <w:lang w:val="en-GB"/>
        </w:rPr>
        <w:t>Các khu vực trên cả nước rải rác có mưa nhỏ hoặc không mưa.</w:t>
      </w:r>
    </w:p>
    <w:p w14:paraId="0815B4A4" w14:textId="5BC71A0E" w:rsidR="00A85714" w:rsidRPr="00210E1A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đêm (19h/</w:t>
      </w:r>
      <w:r w:rsidR="008D2909" w:rsidRPr="00210E1A">
        <w:rPr>
          <w:b/>
          <w:bCs/>
          <w:szCs w:val="28"/>
        </w:rPr>
        <w:t>1</w:t>
      </w:r>
      <w:r w:rsidR="00D25B95" w:rsidRPr="00210E1A">
        <w:rPr>
          <w:b/>
          <w:bCs/>
          <w:szCs w:val="28"/>
        </w:rPr>
        <w:t>4</w:t>
      </w:r>
      <w:r w:rsidRPr="00210E1A">
        <w:rPr>
          <w:b/>
          <w:bCs/>
          <w:szCs w:val="28"/>
          <w:lang w:val="vi-VN"/>
        </w:rPr>
        <w:t>/</w:t>
      </w:r>
      <w:r w:rsidR="00B23E21" w:rsidRPr="00210E1A">
        <w:rPr>
          <w:b/>
          <w:bCs/>
          <w:szCs w:val="28"/>
        </w:rPr>
        <w:t>02</w:t>
      </w:r>
      <w:r w:rsidR="006D476A" w:rsidRPr="00210E1A">
        <w:rPr>
          <w:b/>
          <w:bCs/>
          <w:szCs w:val="28"/>
          <w:lang w:val="vi-VN"/>
        </w:rPr>
        <w:t>-07h/</w:t>
      </w:r>
      <w:r w:rsidR="006C50A4" w:rsidRPr="00210E1A">
        <w:rPr>
          <w:b/>
          <w:bCs/>
          <w:szCs w:val="28"/>
          <w:lang w:val="en-GB"/>
        </w:rPr>
        <w:t>1</w:t>
      </w:r>
      <w:r w:rsidR="00D25B95" w:rsidRPr="00210E1A">
        <w:rPr>
          <w:b/>
          <w:bCs/>
          <w:szCs w:val="28"/>
          <w:lang w:val="en-GB"/>
        </w:rPr>
        <w:t>5</w:t>
      </w:r>
      <w:r w:rsidRPr="00210E1A">
        <w:rPr>
          <w:b/>
          <w:bCs/>
          <w:szCs w:val="28"/>
          <w:lang w:val="vi-VN"/>
        </w:rPr>
        <w:t>/</w:t>
      </w:r>
      <w:r w:rsidR="00495E27" w:rsidRPr="00210E1A">
        <w:rPr>
          <w:b/>
          <w:bCs/>
          <w:szCs w:val="28"/>
        </w:rPr>
        <w:t>02</w:t>
      </w:r>
      <w:r w:rsidRPr="00210E1A">
        <w:rPr>
          <w:b/>
          <w:bCs/>
          <w:szCs w:val="28"/>
          <w:lang w:val="vi-VN"/>
        </w:rPr>
        <w:t>):</w:t>
      </w:r>
      <w:r w:rsidR="00873C18" w:rsidRPr="00210E1A">
        <w:rPr>
          <w:b/>
          <w:bCs/>
          <w:szCs w:val="28"/>
          <w:lang w:val="en-GB"/>
        </w:rPr>
        <w:t xml:space="preserve"> </w:t>
      </w:r>
      <w:r w:rsidR="00BD5B89" w:rsidRPr="00210E1A">
        <w:rPr>
          <w:bCs/>
          <w:szCs w:val="28"/>
          <w:lang w:val="en-GB"/>
        </w:rPr>
        <w:t>Các khu vực trên cả nước rải rác có mưa nhỏ hoặc không mưa</w:t>
      </w:r>
      <w:r w:rsidR="002A1D09" w:rsidRPr="00210E1A">
        <w:rPr>
          <w:bCs/>
          <w:szCs w:val="28"/>
          <w:lang w:val="en-GB"/>
        </w:rPr>
        <w:t>; riêng tại trạm Long Bình (Đồng Nai) 49mm</w:t>
      </w:r>
      <w:r w:rsidR="00A76288" w:rsidRPr="00210E1A">
        <w:rPr>
          <w:bCs/>
          <w:szCs w:val="28"/>
          <w:lang w:val="en-GB"/>
        </w:rPr>
        <w:t>, Lục Nam (Bắc Ninh) 30mm.</w:t>
      </w:r>
    </w:p>
    <w:p w14:paraId="413D6371" w14:textId="1DBB2DC8" w:rsidR="00CA5769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210E1A">
        <w:rPr>
          <w:bCs/>
          <w:szCs w:val="28"/>
          <w:lang w:val="vi-VN"/>
        </w:rPr>
        <w:t>-</w:t>
      </w:r>
      <w:r w:rsidRPr="00210E1A">
        <w:rPr>
          <w:b/>
          <w:bCs/>
          <w:szCs w:val="28"/>
          <w:lang w:val="vi-VN"/>
        </w:rPr>
        <w:t xml:space="preserve"> Mưa 03 ngày (19h/</w:t>
      </w:r>
      <w:r w:rsidR="008D2909" w:rsidRPr="00210E1A">
        <w:rPr>
          <w:b/>
          <w:bCs/>
          <w:szCs w:val="28"/>
        </w:rPr>
        <w:t>1</w:t>
      </w:r>
      <w:r w:rsidR="00D25B95" w:rsidRPr="00210E1A">
        <w:rPr>
          <w:b/>
          <w:bCs/>
          <w:szCs w:val="28"/>
        </w:rPr>
        <w:t>1</w:t>
      </w:r>
      <w:r w:rsidR="00205524" w:rsidRPr="00210E1A">
        <w:rPr>
          <w:b/>
          <w:bCs/>
          <w:szCs w:val="28"/>
          <w:lang w:val="vi-VN"/>
        </w:rPr>
        <w:t>/02</w:t>
      </w:r>
      <w:r w:rsidR="006D476A" w:rsidRPr="00210E1A">
        <w:rPr>
          <w:b/>
          <w:bCs/>
          <w:szCs w:val="28"/>
          <w:lang w:val="vi-VN"/>
        </w:rPr>
        <w:t>-07h/</w:t>
      </w:r>
      <w:r w:rsidR="006C50A4" w:rsidRPr="00210E1A">
        <w:rPr>
          <w:b/>
          <w:bCs/>
          <w:szCs w:val="28"/>
          <w:lang w:val="en-GB"/>
        </w:rPr>
        <w:t>1</w:t>
      </w:r>
      <w:r w:rsidR="00D25B95" w:rsidRPr="00210E1A">
        <w:rPr>
          <w:b/>
          <w:bCs/>
          <w:szCs w:val="28"/>
          <w:lang w:val="en-GB"/>
        </w:rPr>
        <w:t>5</w:t>
      </w:r>
      <w:r w:rsidRPr="00210E1A">
        <w:rPr>
          <w:b/>
          <w:bCs/>
          <w:szCs w:val="28"/>
          <w:lang w:val="vi-VN"/>
        </w:rPr>
        <w:t>/</w:t>
      </w:r>
      <w:r w:rsidR="00F06996" w:rsidRPr="00210E1A">
        <w:rPr>
          <w:b/>
          <w:bCs/>
          <w:szCs w:val="28"/>
        </w:rPr>
        <w:t>0</w:t>
      </w:r>
      <w:r w:rsidR="00495E27" w:rsidRPr="00210E1A">
        <w:rPr>
          <w:b/>
          <w:bCs/>
          <w:szCs w:val="28"/>
          <w:lang w:val="vi-VN"/>
        </w:rPr>
        <w:t>2</w:t>
      </w:r>
      <w:r w:rsidRPr="00210E1A">
        <w:rPr>
          <w:b/>
          <w:bCs/>
          <w:szCs w:val="28"/>
          <w:lang w:val="vi-VN"/>
        </w:rPr>
        <w:t>):</w:t>
      </w:r>
      <w:r w:rsidR="00EB5CAB" w:rsidRPr="00210E1A">
        <w:rPr>
          <w:b/>
          <w:bCs/>
          <w:szCs w:val="28"/>
          <w:lang w:val="en-GB"/>
        </w:rPr>
        <w:t xml:space="preserve"> </w:t>
      </w:r>
      <w:r w:rsidR="00BA7ECD" w:rsidRPr="00210E1A">
        <w:rPr>
          <w:bCs/>
          <w:szCs w:val="28"/>
          <w:lang w:val="en-GB"/>
        </w:rPr>
        <w:t>Các khu vực trên cả nước</w:t>
      </w:r>
      <w:r w:rsidR="0057428C" w:rsidRPr="00210E1A">
        <w:rPr>
          <w:bCs/>
          <w:szCs w:val="28"/>
          <w:lang w:val="en-GB"/>
        </w:rPr>
        <w:t xml:space="preserve"> rải rác</w:t>
      </w:r>
      <w:r w:rsidR="00A76288" w:rsidRPr="00210E1A">
        <w:rPr>
          <w:bCs/>
          <w:szCs w:val="28"/>
          <w:lang w:val="en-GB"/>
        </w:rPr>
        <w:t xml:space="preserve"> có mưa,</w:t>
      </w:r>
      <w:r w:rsidR="00CA5769" w:rsidRPr="00210E1A">
        <w:rPr>
          <w:bCs/>
          <w:szCs w:val="28"/>
          <w:lang w:val="en-GB"/>
        </w:rPr>
        <w:t xml:space="preserve"> tổng lượng mưa phổ biến từ </w:t>
      </w:r>
      <w:r w:rsidR="0057428C" w:rsidRPr="00210E1A">
        <w:rPr>
          <w:bCs/>
          <w:szCs w:val="28"/>
          <w:lang w:val="en-GB"/>
        </w:rPr>
        <w:t>1</w:t>
      </w:r>
      <w:r w:rsidR="00CA5769" w:rsidRPr="00210E1A">
        <w:rPr>
          <w:bCs/>
          <w:szCs w:val="28"/>
          <w:lang w:val="en-GB"/>
        </w:rPr>
        <w:t>0-</w:t>
      </w:r>
      <w:r w:rsidR="0057428C" w:rsidRPr="00210E1A">
        <w:rPr>
          <w:bCs/>
          <w:szCs w:val="28"/>
          <w:lang w:val="en-GB"/>
        </w:rPr>
        <w:t>3</w:t>
      </w:r>
      <w:r w:rsidR="00CA5769" w:rsidRPr="00210E1A">
        <w:rPr>
          <w:bCs/>
          <w:szCs w:val="28"/>
          <w:lang w:val="en-GB"/>
        </w:rPr>
        <w:t xml:space="preserve">0mm; một số trạm có </w:t>
      </w:r>
      <w:r w:rsidR="0057428C" w:rsidRPr="00210E1A">
        <w:rPr>
          <w:bCs/>
          <w:szCs w:val="28"/>
          <w:lang w:val="en-GB"/>
        </w:rPr>
        <w:t xml:space="preserve">tổng </w:t>
      </w:r>
      <w:r w:rsidR="00CA5769" w:rsidRPr="00210E1A">
        <w:rPr>
          <w:bCs/>
          <w:szCs w:val="28"/>
          <w:lang w:val="en-GB"/>
        </w:rPr>
        <w:t xml:space="preserve">lượng mưa lớn hơn như: </w:t>
      </w:r>
      <w:r w:rsidR="0040424E" w:rsidRPr="00210E1A">
        <w:rPr>
          <w:bCs/>
          <w:szCs w:val="28"/>
          <w:lang w:val="en-GB"/>
        </w:rPr>
        <w:t>Đại Nga (Lâm Đồng) 78</w:t>
      </w:r>
      <w:r w:rsidR="0057428C" w:rsidRPr="00210E1A">
        <w:rPr>
          <w:bCs/>
          <w:szCs w:val="28"/>
          <w:lang w:val="en-GB"/>
        </w:rPr>
        <w:t>mm;</w:t>
      </w:r>
      <w:r w:rsidR="00BA7ECD" w:rsidRPr="00210E1A">
        <w:rPr>
          <w:bCs/>
          <w:szCs w:val="28"/>
          <w:lang w:val="en-GB"/>
        </w:rPr>
        <w:t xml:space="preserve"> </w:t>
      </w:r>
      <w:r w:rsidR="0040424E" w:rsidRPr="00210E1A">
        <w:rPr>
          <w:bCs/>
          <w:szCs w:val="28"/>
          <w:lang w:val="en-GB"/>
        </w:rPr>
        <w:t>Bảo Lộc (Lâm Đồng) 56</w:t>
      </w:r>
      <w:r w:rsidR="0057428C" w:rsidRPr="00210E1A">
        <w:rPr>
          <w:bCs/>
          <w:szCs w:val="28"/>
          <w:lang w:val="en-GB"/>
        </w:rPr>
        <w:t xml:space="preserve">mm; </w:t>
      </w:r>
      <w:r w:rsidR="00BA7ECD" w:rsidRPr="00210E1A">
        <w:rPr>
          <w:bCs/>
          <w:szCs w:val="28"/>
          <w:lang w:val="en-GB"/>
        </w:rPr>
        <w:t xml:space="preserve">Minh Lập (Đồng Nai) </w:t>
      </w:r>
      <w:r w:rsidR="0040424E" w:rsidRPr="00210E1A">
        <w:rPr>
          <w:bCs/>
          <w:szCs w:val="28"/>
          <w:lang w:val="en-GB"/>
        </w:rPr>
        <w:t>39</w:t>
      </w:r>
      <w:r w:rsidR="00BA7ECD" w:rsidRPr="00210E1A">
        <w:rPr>
          <w:bCs/>
          <w:szCs w:val="28"/>
          <w:lang w:val="en-GB"/>
        </w:rPr>
        <w:t>mm</w:t>
      </w:r>
      <w:r w:rsidR="00CA5769" w:rsidRPr="00210E1A">
        <w:rPr>
          <w:bCs/>
          <w:szCs w:val="28"/>
          <w:lang w:val="en-GB"/>
        </w:rPr>
        <w:t>.</w:t>
      </w:r>
    </w:p>
    <w:p w14:paraId="30D8134B" w14:textId="5E11528B" w:rsidR="003E5169" w:rsidRPr="003E5169" w:rsidRDefault="003E5169" w:rsidP="00F62479">
      <w:pPr>
        <w:widowControl w:val="0"/>
        <w:spacing w:after="60" w:line="276" w:lineRule="auto"/>
        <w:ind w:firstLine="709"/>
        <w:jc w:val="both"/>
        <w:rPr>
          <w:b/>
          <w:bCs/>
          <w:szCs w:val="28"/>
          <w:lang w:val="en-GB"/>
        </w:rPr>
      </w:pPr>
      <w:r w:rsidRPr="003E5169">
        <w:rPr>
          <w:b/>
          <w:bCs/>
          <w:szCs w:val="28"/>
          <w:lang w:val="en-GB"/>
        </w:rPr>
        <w:t>4. Tin động đất</w:t>
      </w:r>
    </w:p>
    <w:p w14:paraId="5998861F" w14:textId="35A275E9" w:rsidR="003E5169" w:rsidRPr="00210E1A" w:rsidRDefault="003E5169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2A48B0">
        <w:rPr>
          <w:bCs/>
          <w:color w:val="000000" w:themeColor="text1"/>
          <w:szCs w:val="28"/>
          <w:lang w:val="en-GB"/>
        </w:rPr>
        <w:t xml:space="preserve">Theo tin từ Viện Các khoa học trái đất, vào hồi </w:t>
      </w:r>
      <w:r>
        <w:rPr>
          <w:bCs/>
          <w:color w:val="000000" w:themeColor="text1"/>
          <w:szCs w:val="28"/>
          <w:lang w:val="en-GB"/>
        </w:rPr>
        <w:t>06h29</w:t>
      </w:r>
      <w:r w:rsidRPr="002A48B0">
        <w:rPr>
          <w:bCs/>
          <w:color w:val="000000" w:themeColor="text1"/>
          <w:szCs w:val="28"/>
          <w:lang w:val="en-GB"/>
        </w:rPr>
        <w:t xml:space="preserve"> ngày </w:t>
      </w:r>
      <w:r>
        <w:rPr>
          <w:bCs/>
          <w:color w:val="000000" w:themeColor="text1"/>
          <w:szCs w:val="28"/>
          <w:lang w:val="en-GB"/>
        </w:rPr>
        <w:t>15</w:t>
      </w:r>
      <w:r w:rsidRPr="002A48B0">
        <w:rPr>
          <w:bCs/>
          <w:color w:val="000000" w:themeColor="text1"/>
          <w:szCs w:val="28"/>
          <w:lang w:val="en-GB"/>
        </w:rPr>
        <w:t>/0</w:t>
      </w:r>
      <w:r>
        <w:rPr>
          <w:bCs/>
          <w:color w:val="000000" w:themeColor="text1"/>
          <w:szCs w:val="28"/>
          <w:lang w:val="en-GB"/>
        </w:rPr>
        <w:t xml:space="preserve">2/2026 </w:t>
      </w:r>
      <w:r w:rsidRPr="002A48B0">
        <w:rPr>
          <w:bCs/>
          <w:color w:val="000000" w:themeColor="text1"/>
          <w:szCs w:val="28"/>
          <w:lang w:val="en-GB"/>
        </w:rPr>
        <w:t xml:space="preserve">tại xã </w:t>
      </w:r>
      <w:r>
        <w:rPr>
          <w:bCs/>
          <w:color w:val="000000" w:themeColor="text1"/>
          <w:szCs w:val="28"/>
          <w:lang w:val="en-GB"/>
        </w:rPr>
        <w:t>Kon Plong, tỉnh Quảng Ngãi</w:t>
      </w:r>
      <w:r w:rsidRPr="002A48B0">
        <w:rPr>
          <w:bCs/>
          <w:color w:val="000000" w:themeColor="text1"/>
          <w:szCs w:val="28"/>
          <w:lang w:val="en-GB"/>
        </w:rPr>
        <w:t xml:space="preserve"> đã xảy ra 01 trận động đất có độ lớn 3,</w:t>
      </w:r>
      <w:r>
        <w:rPr>
          <w:bCs/>
          <w:color w:val="000000" w:themeColor="text1"/>
          <w:szCs w:val="28"/>
          <w:lang w:val="en-GB"/>
        </w:rPr>
        <w:t>7;</w:t>
      </w:r>
      <w:r w:rsidRPr="002A48B0">
        <w:rPr>
          <w:bCs/>
          <w:color w:val="000000" w:themeColor="text1"/>
          <w:szCs w:val="28"/>
          <w:lang w:val="en-GB"/>
        </w:rPr>
        <w:t xml:space="preserve"> độ sâu chấn tiêu khoảng 8,</w:t>
      </w:r>
      <w:r>
        <w:rPr>
          <w:bCs/>
          <w:color w:val="000000" w:themeColor="text1"/>
          <w:szCs w:val="28"/>
          <w:lang w:val="en-GB"/>
        </w:rPr>
        <w:t>2</w:t>
      </w:r>
      <w:r w:rsidRPr="002A48B0">
        <w:rPr>
          <w:bCs/>
          <w:color w:val="000000" w:themeColor="text1"/>
          <w:szCs w:val="28"/>
          <w:lang w:val="en-GB"/>
        </w:rPr>
        <w:t>km.</w:t>
      </w:r>
    </w:p>
    <w:p w14:paraId="6164FC7F" w14:textId="08D67DD7" w:rsidR="00AB66FA" w:rsidRPr="00210E1A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210E1A">
        <w:rPr>
          <w:b/>
          <w:bCs/>
          <w:iCs/>
          <w:szCs w:val="28"/>
        </w:rPr>
        <w:lastRenderedPageBreak/>
        <w:t>II. TÌNH HÌNH THỦY VĂN</w:t>
      </w:r>
    </w:p>
    <w:p w14:paraId="2BDFF34E" w14:textId="484B6F90" w:rsidR="001716A7" w:rsidRPr="00210E1A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210E1A">
        <w:rPr>
          <w:b/>
          <w:bCs/>
          <w:iCs/>
          <w:szCs w:val="28"/>
        </w:rPr>
        <w:t xml:space="preserve">1. Các sông khu vực Bắc Bộ: </w:t>
      </w:r>
      <w:r w:rsidRPr="00210E1A">
        <w:rPr>
          <w:bCs/>
          <w:iCs/>
          <w:szCs w:val="28"/>
        </w:rPr>
        <w:t xml:space="preserve">Mực nước lúc 07h00 ngày </w:t>
      </w:r>
      <w:r w:rsidR="006C50A4" w:rsidRPr="00210E1A">
        <w:rPr>
          <w:bCs/>
          <w:iCs/>
          <w:szCs w:val="28"/>
        </w:rPr>
        <w:t>1</w:t>
      </w:r>
      <w:r w:rsidR="001579AA" w:rsidRPr="00210E1A">
        <w:rPr>
          <w:bCs/>
          <w:iCs/>
          <w:szCs w:val="28"/>
        </w:rPr>
        <w:t>5</w:t>
      </w:r>
      <w:r w:rsidRPr="00210E1A">
        <w:rPr>
          <w:bCs/>
          <w:iCs/>
          <w:szCs w:val="28"/>
        </w:rPr>
        <w:t>/</w:t>
      </w:r>
      <w:r w:rsidR="00495E27" w:rsidRPr="00210E1A">
        <w:rPr>
          <w:bCs/>
          <w:iCs/>
          <w:szCs w:val="28"/>
        </w:rPr>
        <w:t>02</w:t>
      </w:r>
      <w:r w:rsidRPr="00210E1A">
        <w:rPr>
          <w:bCs/>
          <w:iCs/>
          <w:szCs w:val="28"/>
        </w:rPr>
        <w:t xml:space="preserve"> trên sông Hồng tại trạm Hà Nội là </w:t>
      </w:r>
      <w:r w:rsidR="00554C13" w:rsidRPr="00210E1A">
        <w:rPr>
          <w:bCs/>
          <w:iCs/>
          <w:szCs w:val="28"/>
        </w:rPr>
        <w:t>1</w:t>
      </w:r>
      <w:r w:rsidR="00146D3B" w:rsidRPr="00210E1A">
        <w:rPr>
          <w:bCs/>
          <w:iCs/>
          <w:szCs w:val="28"/>
        </w:rPr>
        <w:t>,</w:t>
      </w:r>
      <w:r w:rsidR="00CA3AC9" w:rsidRPr="00210E1A">
        <w:rPr>
          <w:bCs/>
          <w:iCs/>
          <w:szCs w:val="28"/>
        </w:rPr>
        <w:t>18</w:t>
      </w:r>
      <w:r w:rsidR="001D15BA" w:rsidRPr="00210E1A">
        <w:rPr>
          <w:bCs/>
          <w:iCs/>
          <w:szCs w:val="28"/>
        </w:rPr>
        <w:t>m</w:t>
      </w:r>
      <w:r w:rsidRPr="00210E1A">
        <w:rPr>
          <w:bCs/>
          <w:iCs/>
          <w:szCs w:val="28"/>
        </w:rPr>
        <w:t xml:space="preserve">; sông Thái Bình tại trạm Phả Lại là </w:t>
      </w:r>
      <w:r w:rsidR="004A7E3E" w:rsidRPr="00210E1A">
        <w:rPr>
          <w:bCs/>
          <w:iCs/>
          <w:szCs w:val="28"/>
        </w:rPr>
        <w:t>1</w:t>
      </w:r>
      <w:r w:rsidR="006100E1" w:rsidRPr="00210E1A">
        <w:rPr>
          <w:bCs/>
          <w:iCs/>
          <w:szCs w:val="28"/>
        </w:rPr>
        <w:t>,</w:t>
      </w:r>
      <w:r w:rsidR="00CA3AC9" w:rsidRPr="00210E1A">
        <w:rPr>
          <w:bCs/>
          <w:iCs/>
          <w:szCs w:val="28"/>
        </w:rPr>
        <w:t>11</w:t>
      </w:r>
      <w:r w:rsidRPr="00210E1A">
        <w:rPr>
          <w:bCs/>
          <w:iCs/>
          <w:szCs w:val="28"/>
        </w:rPr>
        <w:t xml:space="preserve">m. </w:t>
      </w:r>
      <w:r w:rsidR="005C66E6" w:rsidRPr="00210E1A">
        <w:rPr>
          <w:bCs/>
          <w:iCs/>
          <w:szCs w:val="28"/>
        </w:rPr>
        <w:t>Dự báo mực nước hạ lưu sông Hồng tại trạm Hà Nội</w:t>
      </w:r>
      <w:r w:rsidR="00D27488" w:rsidRPr="00210E1A">
        <w:rPr>
          <w:bCs/>
          <w:iCs/>
          <w:szCs w:val="28"/>
        </w:rPr>
        <w:t>,</w:t>
      </w:r>
      <w:r w:rsidR="005C66E6" w:rsidRPr="00210E1A">
        <w:rPr>
          <w:bCs/>
          <w:iCs/>
          <w:szCs w:val="28"/>
        </w:rPr>
        <w:t xml:space="preserve"> trên sông Thái Bình tại trạm Phả Lại </w:t>
      </w:r>
      <w:r w:rsidR="00D27488" w:rsidRPr="00210E1A">
        <w:rPr>
          <w:bCs/>
          <w:iCs/>
          <w:szCs w:val="28"/>
        </w:rPr>
        <w:t>biến đổi theo điều tiết của hồ chứa và</w:t>
      </w:r>
      <w:r w:rsidR="00287A1A" w:rsidRPr="00210E1A">
        <w:rPr>
          <w:bCs/>
          <w:iCs/>
          <w:szCs w:val="28"/>
          <w:lang w:val="vi-VN"/>
        </w:rPr>
        <w:t xml:space="preserve"> ảnh hưởng của</w:t>
      </w:r>
      <w:r w:rsidR="003E2573" w:rsidRPr="00210E1A">
        <w:rPr>
          <w:bCs/>
          <w:iCs/>
          <w:szCs w:val="28"/>
        </w:rPr>
        <w:t xml:space="preserve"> </w:t>
      </w:r>
      <w:r w:rsidR="005C66E6" w:rsidRPr="00210E1A">
        <w:rPr>
          <w:bCs/>
          <w:iCs/>
          <w:szCs w:val="28"/>
        </w:rPr>
        <w:t>thủy triều.</w:t>
      </w:r>
    </w:p>
    <w:p w14:paraId="40BB855B" w14:textId="1B73FCD8" w:rsidR="00AB66FA" w:rsidRPr="00210E1A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</w:rPr>
      </w:pPr>
      <w:r w:rsidRPr="00210E1A">
        <w:rPr>
          <w:b/>
          <w:szCs w:val="28"/>
        </w:rPr>
        <w:t>2</w:t>
      </w:r>
      <w:r w:rsidR="00AB66FA" w:rsidRPr="00210E1A">
        <w:rPr>
          <w:b/>
          <w:szCs w:val="28"/>
        </w:rPr>
        <w:t xml:space="preserve">. Các sông khu vực Trung Bộ: </w:t>
      </w:r>
      <w:r w:rsidR="00AB66FA" w:rsidRPr="00210E1A">
        <w:rPr>
          <w:szCs w:val="28"/>
        </w:rPr>
        <w:t xml:space="preserve">Mực nước các sông biến đổi </w:t>
      </w:r>
      <w:r w:rsidR="00B8414A" w:rsidRPr="00210E1A">
        <w:rPr>
          <w:szCs w:val="28"/>
        </w:rPr>
        <w:t xml:space="preserve">chậm </w:t>
      </w:r>
      <w:r w:rsidR="00AB66FA" w:rsidRPr="00210E1A">
        <w:rPr>
          <w:szCs w:val="28"/>
        </w:rPr>
        <w:t xml:space="preserve">theo </w:t>
      </w:r>
      <w:r w:rsidR="00B8414A" w:rsidRPr="00210E1A">
        <w:rPr>
          <w:szCs w:val="28"/>
        </w:rPr>
        <w:t>điều tiết hồ chứa</w:t>
      </w:r>
      <w:r w:rsidR="007957C8" w:rsidRPr="00210E1A">
        <w:rPr>
          <w:szCs w:val="28"/>
        </w:rPr>
        <w:t xml:space="preserve"> </w:t>
      </w:r>
      <w:r w:rsidR="00B8414A" w:rsidRPr="00210E1A">
        <w:rPr>
          <w:szCs w:val="28"/>
        </w:rPr>
        <w:t xml:space="preserve">và </w:t>
      </w:r>
      <w:r w:rsidR="00D27488" w:rsidRPr="00210E1A">
        <w:rPr>
          <w:szCs w:val="28"/>
        </w:rPr>
        <w:t xml:space="preserve">ảnh hưởng của </w:t>
      </w:r>
      <w:r w:rsidR="00B8414A" w:rsidRPr="00210E1A">
        <w:rPr>
          <w:szCs w:val="28"/>
        </w:rPr>
        <w:t>thủy triều.</w:t>
      </w:r>
    </w:p>
    <w:p w14:paraId="7EFF8A48" w14:textId="7A376BB4" w:rsidR="00D76488" w:rsidRPr="00210E1A" w:rsidRDefault="00236643" w:rsidP="001566A7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210E1A">
        <w:rPr>
          <w:rFonts w:eastAsia="Cambria Math"/>
          <w:b/>
          <w:szCs w:val="28"/>
        </w:rPr>
        <w:t>3</w:t>
      </w:r>
      <w:r w:rsidR="00AB66FA" w:rsidRPr="00210E1A">
        <w:rPr>
          <w:rFonts w:eastAsia="Cambria Math"/>
          <w:b/>
          <w:szCs w:val="28"/>
        </w:rPr>
        <w:t>. Các sông khu vực Nam Bộ:</w:t>
      </w:r>
      <w:r w:rsidR="00AB66FA" w:rsidRPr="00210E1A">
        <w:rPr>
          <w:rFonts w:eastAsia="Cambria Math"/>
          <w:szCs w:val="28"/>
        </w:rPr>
        <w:t xml:space="preserve"> </w:t>
      </w:r>
      <w:r w:rsidR="00D76488" w:rsidRPr="00210E1A">
        <w:rPr>
          <w:bCs/>
          <w:iCs/>
          <w:szCs w:val="28"/>
        </w:rPr>
        <w:t xml:space="preserve">Mực </w:t>
      </w:r>
      <w:r w:rsidR="003C6B25" w:rsidRPr="00210E1A">
        <w:rPr>
          <w:bCs/>
          <w:iCs/>
          <w:szCs w:val="28"/>
        </w:rPr>
        <w:t xml:space="preserve">nước </w:t>
      </w:r>
      <w:r w:rsidR="00D76488" w:rsidRPr="00210E1A">
        <w:rPr>
          <w:bCs/>
          <w:iCs/>
          <w:szCs w:val="28"/>
        </w:rPr>
        <w:t xml:space="preserve">đầu nguồn sông Cửu Long dao động theo triều. Đến ngày </w:t>
      </w:r>
      <w:r w:rsidR="004E3271" w:rsidRPr="00210E1A">
        <w:rPr>
          <w:bCs/>
          <w:iCs/>
          <w:szCs w:val="28"/>
        </w:rPr>
        <w:t>1</w:t>
      </w:r>
      <w:r w:rsidR="00DD7BB1" w:rsidRPr="00210E1A">
        <w:rPr>
          <w:bCs/>
          <w:iCs/>
          <w:szCs w:val="28"/>
        </w:rPr>
        <w:t>8</w:t>
      </w:r>
      <w:r w:rsidR="00215BB9" w:rsidRPr="00210E1A">
        <w:rPr>
          <w:bCs/>
          <w:iCs/>
          <w:szCs w:val="28"/>
        </w:rPr>
        <w:t>/02</w:t>
      </w:r>
      <w:r w:rsidR="00D76488" w:rsidRPr="00210E1A">
        <w:rPr>
          <w:bCs/>
          <w:iCs/>
          <w:szCs w:val="28"/>
        </w:rPr>
        <w:t>, mực nước cao nhất ngày trên sông Tiền tại trạm Tân Châu ở mức 1</w:t>
      </w:r>
      <w:r w:rsidR="00C13B6E" w:rsidRPr="00210E1A">
        <w:rPr>
          <w:bCs/>
          <w:iCs/>
          <w:szCs w:val="28"/>
        </w:rPr>
        <w:t>,</w:t>
      </w:r>
      <w:r w:rsidR="00DD7BB1" w:rsidRPr="00210E1A">
        <w:rPr>
          <w:bCs/>
          <w:iCs/>
          <w:szCs w:val="28"/>
        </w:rPr>
        <w:t>50</w:t>
      </w:r>
      <w:r w:rsidR="00D76488" w:rsidRPr="00210E1A">
        <w:rPr>
          <w:bCs/>
          <w:iCs/>
          <w:szCs w:val="28"/>
        </w:rPr>
        <w:t>m; trên sông Hậu tại trạm Châu Đốc ở mức 1,</w:t>
      </w:r>
      <w:r w:rsidR="00F46E8B" w:rsidRPr="00210E1A">
        <w:rPr>
          <w:bCs/>
          <w:iCs/>
          <w:szCs w:val="28"/>
        </w:rPr>
        <w:t>6</w:t>
      </w:r>
      <w:r w:rsidR="00DD7BB1" w:rsidRPr="00210E1A">
        <w:rPr>
          <w:bCs/>
          <w:iCs/>
          <w:szCs w:val="28"/>
        </w:rPr>
        <w:t>5</w:t>
      </w:r>
      <w:r w:rsidR="00D76488" w:rsidRPr="00210E1A">
        <w:rPr>
          <w:bCs/>
          <w:iCs/>
          <w:szCs w:val="28"/>
        </w:rPr>
        <w:t>m.</w:t>
      </w:r>
    </w:p>
    <w:p w14:paraId="0CE136A0" w14:textId="5753C1B0" w:rsidR="00B42052" w:rsidRPr="00210E1A" w:rsidRDefault="004F13E6" w:rsidP="001566A7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4C276AD5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681ABA5" w:rsidR="00357DB4" w:rsidRPr="00210E1A" w:rsidRDefault="00357DB4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78CE838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50C7211B" w:rsidR="00357DB4" w:rsidRPr="00210E1A" w:rsidRDefault="003F374A" w:rsidP="005209FF">
            <w:pPr>
              <w:widowControl w:val="0"/>
              <w:jc w:val="center"/>
              <w:rPr>
                <w:b/>
                <w:szCs w:val="28"/>
              </w:rPr>
            </w:pPr>
            <w:r w:rsidRPr="00210E1A">
              <w:rPr>
                <w:b/>
                <w:szCs w:val="28"/>
              </w:rPr>
              <w:t>Phạm Đức Luận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020BDA2" w:rsidR="00AA573E" w:rsidRPr="00741C6C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62520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Đặng Văn Đăng</w:t>
                            </w:r>
                          </w:p>
                          <w:p w14:paraId="48FEB2F4" w14:textId="030886E6" w:rsidR="00AA573E" w:rsidRPr="00741C6C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62520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Cấn Đình Thư</w:t>
                            </w:r>
                          </w:p>
                          <w:p w14:paraId="6E240A83" w14:textId="7F83CC32" w:rsidR="00AA573E" w:rsidRPr="00AD4D7B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962520" w:rsidRPr="00741C6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Hồng Phát</w:t>
                            </w:r>
                          </w:p>
                          <w:p w14:paraId="4675C1AC" w14:textId="77777777" w:rsidR="001C5DBF" w:rsidRPr="00AD4D7B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AD4D7B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7020BDA2" w:rsidR="00AA573E" w:rsidRPr="00741C6C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62520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>Đặng Văn Đăng</w:t>
                      </w:r>
                    </w:p>
                    <w:p w14:paraId="48FEB2F4" w14:textId="030886E6" w:rsidR="00AA573E" w:rsidRPr="00741C6C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62520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>Cấn Đình Thư</w:t>
                      </w:r>
                    </w:p>
                    <w:p w14:paraId="6E240A83" w14:textId="7F83CC32" w:rsidR="00AA573E" w:rsidRPr="00AD4D7B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2"/>
                          <w:szCs w:val="22"/>
                        </w:rPr>
                      </w:pP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962520" w:rsidRPr="00741C6C">
                        <w:rPr>
                          <w:color w:val="FFFFFF" w:themeColor="background1"/>
                          <w:sz w:val="22"/>
                          <w:szCs w:val="22"/>
                        </w:rPr>
                        <w:t>Lê Hồng Phát</w:t>
                      </w:r>
                      <w:bookmarkEnd w:id="1"/>
                    </w:p>
                    <w:p w14:paraId="4675C1AC" w14:textId="77777777" w:rsidR="001C5DBF" w:rsidRPr="00AD4D7B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AD4D7B" w:rsidRDefault="00AA573E" w:rsidP="00AA573E">
                      <w:pPr>
                        <w:shd w:val="clear" w:color="auto" w:fill="FFFFFF"/>
                        <w:spacing w:after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6C2C6C">
      <w:headerReference w:type="default" r:id="rId7"/>
      <w:footerReference w:type="even" r:id="rId8"/>
      <w:pgSz w:w="11907" w:h="16840" w:code="9"/>
      <w:pgMar w:top="1021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D60" w14:textId="77777777" w:rsidR="00404775" w:rsidRDefault="00404775" w:rsidP="00357DB4">
      <w:r>
        <w:separator/>
      </w:r>
    </w:p>
  </w:endnote>
  <w:endnote w:type="continuationSeparator" w:id="0">
    <w:p w14:paraId="45CE02C7" w14:textId="77777777" w:rsidR="00404775" w:rsidRDefault="00404775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BBD7" w14:textId="77777777" w:rsidR="00404775" w:rsidRDefault="00404775" w:rsidP="00357DB4">
      <w:r>
        <w:separator/>
      </w:r>
    </w:p>
  </w:footnote>
  <w:footnote w:type="continuationSeparator" w:id="0">
    <w:p w14:paraId="567954B2" w14:textId="77777777" w:rsidR="00404775" w:rsidRDefault="00404775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BFD0B1E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8D6289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41B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3DB3"/>
    <w:rsid w:val="00354B21"/>
    <w:rsid w:val="003556C5"/>
    <w:rsid w:val="00357606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24E"/>
    <w:rsid w:val="0040477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7AF1"/>
    <w:rsid w:val="00511D82"/>
    <w:rsid w:val="00512494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428C"/>
    <w:rsid w:val="00575577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2C6C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0863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1C6C"/>
    <w:rsid w:val="00743B4E"/>
    <w:rsid w:val="0074467A"/>
    <w:rsid w:val="0074619E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69E0"/>
    <w:rsid w:val="00C06DFB"/>
    <w:rsid w:val="00C07137"/>
    <w:rsid w:val="00C07870"/>
    <w:rsid w:val="00C07ED4"/>
    <w:rsid w:val="00C10968"/>
    <w:rsid w:val="00C12082"/>
    <w:rsid w:val="00C1299D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A570C-A1B2-49B5-8F76-566025DB1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C6753-C595-463C-9E6C-D5C37E2BA695}"/>
</file>

<file path=customXml/itemProps3.xml><?xml version="1.0" encoding="utf-8"?>
<ds:datastoreItem xmlns:ds="http://schemas.openxmlformats.org/officeDocument/2006/customXml" ds:itemID="{55A87152-726E-4702-BC25-3E11560EC8BF}"/>
</file>

<file path=customXml/itemProps4.xml><?xml version="1.0" encoding="utf-8"?>
<ds:datastoreItem xmlns:ds="http://schemas.openxmlformats.org/officeDocument/2006/customXml" ds:itemID="{472CA8D9-ED2C-4BB3-A1CD-8148E12FCD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497</cp:revision>
  <cp:lastPrinted>2026-02-15T00:54:00Z</cp:lastPrinted>
  <dcterms:created xsi:type="dcterms:W3CDTF">2026-01-15T23:48:00Z</dcterms:created>
  <dcterms:modified xsi:type="dcterms:W3CDTF">2026-02-15T01:07:00Z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