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252583" w:rsidRPr="00B56517" w14:paraId="4556B2CC" w14:textId="77777777" w:rsidTr="008902BB">
        <w:trPr>
          <w:trHeight w:val="1843"/>
          <w:jc w:val="center"/>
        </w:trPr>
        <w:tc>
          <w:tcPr>
            <w:tcW w:w="3948" w:type="dxa"/>
            <w:shd w:val="clear" w:color="auto" w:fill="auto"/>
          </w:tcPr>
          <w:p w14:paraId="13CD38A8" w14:textId="77777777" w:rsidR="00252583" w:rsidRPr="00B56517" w:rsidRDefault="00252583" w:rsidP="00980852">
            <w:pPr>
              <w:widowControl w:val="0"/>
              <w:jc w:val="center"/>
              <w:rPr>
                <w:color w:val="000000"/>
              </w:rPr>
            </w:pPr>
            <w:r w:rsidRPr="00B56517">
              <w:rPr>
                <w:color w:val="000000"/>
              </w:rPr>
              <w:t>BAN CHỈ ĐẠO TRUNG ƯƠNG</w:t>
            </w:r>
          </w:p>
          <w:p w14:paraId="43034C83" w14:textId="77777777" w:rsidR="00252583" w:rsidRPr="00B56517" w:rsidRDefault="00252583" w:rsidP="00980852">
            <w:pPr>
              <w:widowControl w:val="0"/>
              <w:tabs>
                <w:tab w:val="left" w:pos="3219"/>
              </w:tabs>
              <w:ind w:left="-108" w:right="-108"/>
              <w:jc w:val="center"/>
              <w:rPr>
                <w:color w:val="000000"/>
              </w:rPr>
            </w:pPr>
            <w:r w:rsidRPr="00B56517">
              <w:rPr>
                <w:color w:val="000000"/>
              </w:rPr>
              <w:t>VỀ PHÒNG, CHỐNG THIÊN TAI</w:t>
            </w:r>
          </w:p>
          <w:p w14:paraId="709B225E" w14:textId="77777777" w:rsidR="00D37E7B" w:rsidRPr="00B56517" w:rsidRDefault="00D37E7B" w:rsidP="00980852">
            <w:pPr>
              <w:widowControl w:val="0"/>
              <w:tabs>
                <w:tab w:val="left" w:pos="3219"/>
              </w:tabs>
              <w:ind w:left="-108" w:right="-108"/>
              <w:jc w:val="center"/>
              <w:rPr>
                <w:b/>
                <w:color w:val="000000"/>
              </w:rPr>
            </w:pPr>
            <w:r w:rsidRPr="00B56517">
              <w:rPr>
                <w:b/>
                <w:color w:val="000000"/>
              </w:rPr>
              <w:t>VĂN PHÒNG THƯỜNG TRỰC</w:t>
            </w:r>
          </w:p>
          <w:p w14:paraId="0A8255C1" w14:textId="77777777" w:rsidR="00716797" w:rsidRPr="00B56517" w:rsidRDefault="00716797" w:rsidP="00980852">
            <w:pPr>
              <w:widowControl w:val="0"/>
              <w:tabs>
                <w:tab w:val="left" w:pos="3219"/>
              </w:tabs>
              <w:spacing w:line="200" w:lineRule="exact"/>
              <w:ind w:left="-108" w:right="-108"/>
              <w:jc w:val="center"/>
              <w:rPr>
                <w:b/>
                <w:sz w:val="12"/>
              </w:rPr>
            </w:pPr>
            <w:r w:rsidRPr="00B56517">
              <w:rPr>
                <w:noProof/>
                <w:sz w:val="26"/>
                <w:szCs w:val="26"/>
              </w:rPr>
              <mc:AlternateContent>
                <mc:Choice Requires="wps">
                  <w:drawing>
                    <wp:anchor distT="4294967290" distB="4294967290" distL="114300" distR="114300" simplePos="0" relativeHeight="251664384" behindDoc="0" locked="0" layoutInCell="1" allowOverlap="1" wp14:anchorId="7A2508CF" wp14:editId="79CFE694">
                      <wp:simplePos x="0" y="0"/>
                      <wp:positionH relativeFrom="column">
                        <wp:posOffset>354330</wp:posOffset>
                      </wp:positionH>
                      <wp:positionV relativeFrom="paragraph">
                        <wp:posOffset>10794</wp:posOffset>
                      </wp:positionV>
                      <wp:extent cx="162433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9596B2"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7.9pt,.85pt" to="15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lD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bJxPJt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"/>
                  </w:pict>
                </mc:Fallback>
              </mc:AlternateContent>
            </w:r>
          </w:p>
          <w:p w14:paraId="45208C47" w14:textId="77777777" w:rsidR="00252583" w:rsidRPr="00B56517" w:rsidRDefault="00716797" w:rsidP="00980852">
            <w:pPr>
              <w:widowControl w:val="0"/>
              <w:tabs>
                <w:tab w:val="left" w:pos="3219"/>
              </w:tabs>
              <w:ind w:left="-108" w:right="-108"/>
              <w:jc w:val="center"/>
              <w:rPr>
                <w:b/>
                <w:color w:val="000000"/>
                <w:sz w:val="26"/>
              </w:rPr>
            </w:pPr>
            <w:r w:rsidRPr="00B56517">
              <w:rPr>
                <w:sz w:val="27"/>
                <w:szCs w:val="27"/>
              </w:rPr>
              <w:t>Số:          /BC-VPTT</w:t>
            </w:r>
            <w:r w:rsidRPr="00B56517">
              <w:rPr>
                <w:noProof/>
                <w:color w:val="000000"/>
                <w:sz w:val="26"/>
                <w:szCs w:val="26"/>
              </w:rPr>
              <w:t xml:space="preserve"> </w:t>
            </w:r>
          </w:p>
          <w:p w14:paraId="0CB25E5B" w14:textId="77777777" w:rsidR="00252583" w:rsidRPr="00B56517" w:rsidRDefault="00252583" w:rsidP="00980852">
            <w:pPr>
              <w:widowControl w:val="0"/>
              <w:tabs>
                <w:tab w:val="left" w:pos="3219"/>
              </w:tabs>
              <w:ind w:left="-108" w:right="-108"/>
              <w:jc w:val="center"/>
              <w:rPr>
                <w:b/>
                <w:color w:val="000000"/>
                <w:sz w:val="12"/>
              </w:rPr>
            </w:pPr>
          </w:p>
          <w:p w14:paraId="31DA8561" w14:textId="77777777" w:rsidR="00252583" w:rsidRPr="00B56517" w:rsidRDefault="00252583" w:rsidP="00980852">
            <w:pPr>
              <w:widowControl w:val="0"/>
              <w:jc w:val="center"/>
              <w:rPr>
                <w:color w:val="000000"/>
                <w:sz w:val="26"/>
                <w:szCs w:val="26"/>
              </w:rPr>
            </w:pPr>
          </w:p>
        </w:tc>
        <w:tc>
          <w:tcPr>
            <w:tcW w:w="5713" w:type="dxa"/>
            <w:shd w:val="clear" w:color="auto" w:fill="auto"/>
          </w:tcPr>
          <w:p w14:paraId="273B962F" w14:textId="77777777" w:rsidR="00252583" w:rsidRPr="00B56517" w:rsidRDefault="00252583" w:rsidP="00980852">
            <w:pPr>
              <w:widowControl w:val="0"/>
              <w:spacing w:line="320" w:lineRule="exact"/>
              <w:jc w:val="center"/>
              <w:rPr>
                <w:b/>
                <w:color w:val="000000"/>
                <w:sz w:val="26"/>
              </w:rPr>
            </w:pPr>
            <w:r w:rsidRPr="00B56517">
              <w:rPr>
                <w:b/>
                <w:color w:val="000000"/>
                <w:sz w:val="26"/>
              </w:rPr>
              <w:t>CỘNG HÒA XÃ HỘI CHỦ NGHĨA VIỆT NAM</w:t>
            </w:r>
          </w:p>
          <w:p w14:paraId="33FD488A" w14:textId="77777777" w:rsidR="00252583" w:rsidRPr="00B56517" w:rsidRDefault="00252583" w:rsidP="00980852">
            <w:pPr>
              <w:pStyle w:val="Heading2"/>
              <w:keepNext w:val="0"/>
              <w:widowControl w:val="0"/>
              <w:spacing w:before="0" w:line="320" w:lineRule="exact"/>
              <w:rPr>
                <w:color w:val="000000"/>
                <w:sz w:val="28"/>
                <w:szCs w:val="28"/>
              </w:rPr>
            </w:pPr>
            <w:r w:rsidRPr="00B56517">
              <w:rPr>
                <w:color w:val="000000"/>
                <w:sz w:val="28"/>
                <w:szCs w:val="28"/>
              </w:rPr>
              <w:t>Độc lập - Tự do - Hạnh phúc</w:t>
            </w:r>
          </w:p>
          <w:p w14:paraId="16D4AA35" w14:textId="77777777" w:rsidR="00252583" w:rsidRPr="00B56517" w:rsidRDefault="009E3D54" w:rsidP="00980852">
            <w:pPr>
              <w:widowControl w:val="0"/>
              <w:spacing w:line="320" w:lineRule="exact"/>
              <w:jc w:val="center"/>
              <w:rPr>
                <w:i/>
                <w:color w:val="000000"/>
                <w:sz w:val="28"/>
                <w:szCs w:val="28"/>
              </w:rPr>
            </w:pPr>
            <w:r w:rsidRPr="00B56517">
              <w:rPr>
                <w:noProof/>
                <w:color w:val="000000"/>
                <w:sz w:val="28"/>
                <w:szCs w:val="28"/>
              </w:rPr>
              <mc:AlternateContent>
                <mc:Choice Requires="wps">
                  <w:drawing>
                    <wp:anchor distT="4294967291" distB="4294967291" distL="114300" distR="114300" simplePos="0" relativeHeight="251659264" behindDoc="0" locked="0" layoutInCell="1" allowOverlap="1" wp14:anchorId="37CDC5DC" wp14:editId="6C2C59C4">
                      <wp:simplePos x="0" y="0"/>
                      <wp:positionH relativeFrom="column">
                        <wp:posOffset>851535</wp:posOffset>
                      </wp:positionH>
                      <wp:positionV relativeFrom="paragraph">
                        <wp:posOffset>24765</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62BC7F"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05pt,1.95pt" to="20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O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6eL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"/>
                  </w:pict>
                </mc:Fallback>
              </mc:AlternateContent>
            </w:r>
          </w:p>
          <w:p w14:paraId="77925F15" w14:textId="0D2C40C9" w:rsidR="00252583" w:rsidRPr="00B56517" w:rsidRDefault="00252583" w:rsidP="00980852">
            <w:pPr>
              <w:widowControl w:val="0"/>
              <w:spacing w:line="320" w:lineRule="exact"/>
              <w:jc w:val="center"/>
              <w:rPr>
                <w:i/>
                <w:color w:val="000000"/>
                <w:sz w:val="28"/>
                <w:szCs w:val="28"/>
              </w:rPr>
            </w:pPr>
            <w:r w:rsidRPr="00B56517">
              <w:rPr>
                <w:i/>
                <w:color w:val="000000"/>
                <w:sz w:val="28"/>
                <w:szCs w:val="28"/>
              </w:rPr>
              <w:t xml:space="preserve">Hà Nội, ngày </w:t>
            </w:r>
            <w:r w:rsidR="00786825" w:rsidRPr="00B56517">
              <w:rPr>
                <w:i/>
                <w:color w:val="000000"/>
                <w:sz w:val="28"/>
                <w:szCs w:val="28"/>
              </w:rPr>
              <w:t>15</w:t>
            </w:r>
            <w:r w:rsidRPr="00B56517">
              <w:rPr>
                <w:i/>
                <w:color w:val="000000"/>
                <w:sz w:val="28"/>
                <w:szCs w:val="28"/>
              </w:rPr>
              <w:t xml:space="preserve"> tháng </w:t>
            </w:r>
            <w:r w:rsidR="00D861C0" w:rsidRPr="00B56517">
              <w:rPr>
                <w:i/>
                <w:color w:val="000000"/>
                <w:sz w:val="28"/>
                <w:szCs w:val="28"/>
              </w:rPr>
              <w:t>10</w:t>
            </w:r>
            <w:r w:rsidRPr="00B56517">
              <w:rPr>
                <w:i/>
                <w:color w:val="000000"/>
                <w:sz w:val="28"/>
                <w:szCs w:val="28"/>
              </w:rPr>
              <w:t xml:space="preserve"> năm 2020</w:t>
            </w:r>
          </w:p>
        </w:tc>
      </w:tr>
    </w:tbl>
    <w:p w14:paraId="2A1613DA" w14:textId="442D96FC" w:rsidR="00252583" w:rsidRPr="00B56517" w:rsidRDefault="00252583" w:rsidP="008902BB">
      <w:pPr>
        <w:widowControl w:val="0"/>
        <w:jc w:val="center"/>
        <w:rPr>
          <w:b/>
          <w:sz w:val="27"/>
          <w:szCs w:val="27"/>
        </w:rPr>
      </w:pPr>
      <w:r w:rsidRPr="00B56517">
        <w:rPr>
          <w:b/>
          <w:sz w:val="27"/>
          <w:szCs w:val="27"/>
        </w:rPr>
        <w:t xml:space="preserve">BÁO CÁO </w:t>
      </w:r>
      <w:r w:rsidR="00F7375E">
        <w:rPr>
          <w:b/>
          <w:sz w:val="27"/>
          <w:szCs w:val="27"/>
        </w:rPr>
        <w:t>NHANH</w:t>
      </w:r>
    </w:p>
    <w:p w14:paraId="4E651D65" w14:textId="7483DA5D" w:rsidR="008902BB" w:rsidRPr="00B56517" w:rsidRDefault="000E07D5" w:rsidP="00A36293">
      <w:pPr>
        <w:widowControl w:val="0"/>
        <w:spacing w:after="120"/>
        <w:jc w:val="center"/>
        <w:rPr>
          <w:b/>
          <w:sz w:val="27"/>
          <w:szCs w:val="27"/>
        </w:rPr>
      </w:pPr>
      <w:r>
        <w:rPr>
          <w:b/>
          <w:sz w:val="27"/>
          <w:szCs w:val="27"/>
        </w:rPr>
        <w:t>Công tác trực ban PCTT ngày 14/10/2020</w:t>
      </w:r>
      <w:r w:rsidR="008902BB" w:rsidRPr="00B56517">
        <w:rPr>
          <w:b/>
          <w:noProof/>
          <w:sz w:val="27"/>
          <w:szCs w:val="27"/>
        </w:rPr>
        <mc:AlternateContent>
          <mc:Choice Requires="wps">
            <w:drawing>
              <wp:anchor distT="4294967288" distB="4294967288" distL="114300" distR="114300" simplePos="0" relativeHeight="251661312" behindDoc="0" locked="0" layoutInCell="1" allowOverlap="1" wp14:anchorId="7C7CB407" wp14:editId="7679A739">
                <wp:simplePos x="0" y="0"/>
                <wp:positionH relativeFrom="margin">
                  <wp:posOffset>2325370</wp:posOffset>
                </wp:positionH>
                <wp:positionV relativeFrom="paragraph">
                  <wp:posOffset>233045</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DF420" id="Straight Connector 4" o:spid="_x0000_s1026" style="position:absolute;z-index:25166131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83.1pt,18.35pt" to="275.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">
                <w10:wrap anchorx="margin"/>
              </v:line>
            </w:pict>
          </mc:Fallback>
        </mc:AlternateContent>
      </w:r>
    </w:p>
    <w:p w14:paraId="3EF99ABB" w14:textId="4621C5DD" w:rsidR="00252583" w:rsidRPr="00B56517" w:rsidRDefault="00252583" w:rsidP="00697CE2">
      <w:pPr>
        <w:widowControl w:val="0"/>
        <w:spacing w:after="120"/>
        <w:jc w:val="center"/>
        <w:rPr>
          <w:i/>
          <w:sz w:val="5"/>
          <w:szCs w:val="27"/>
          <w:lang w:eastAsia="x-none"/>
        </w:rPr>
      </w:pPr>
    </w:p>
    <w:p w14:paraId="792FC787" w14:textId="5E3C7623" w:rsidR="003E16A4" w:rsidRPr="00B56517" w:rsidRDefault="003E16A4" w:rsidP="00A36293">
      <w:pPr>
        <w:widowControl w:val="0"/>
        <w:spacing w:after="80" w:line="252" w:lineRule="auto"/>
        <w:ind w:firstLine="567"/>
        <w:jc w:val="both"/>
        <w:rPr>
          <w:b/>
          <w:sz w:val="27"/>
          <w:szCs w:val="27"/>
          <w:lang w:eastAsia="x-none"/>
        </w:rPr>
      </w:pPr>
      <w:r w:rsidRPr="00B56517">
        <w:rPr>
          <w:b/>
          <w:sz w:val="27"/>
          <w:szCs w:val="27"/>
          <w:lang w:eastAsia="x-none"/>
        </w:rPr>
        <w:t xml:space="preserve">I. DIỄN BIẾN </w:t>
      </w:r>
      <w:r w:rsidR="00CC0887" w:rsidRPr="00B56517">
        <w:rPr>
          <w:b/>
          <w:sz w:val="27"/>
          <w:szCs w:val="27"/>
          <w:lang w:eastAsia="x-none"/>
        </w:rPr>
        <w:t>ANTĐ GẦN BIỂN ĐÔNG VÀ BÃO SỐ 7</w:t>
      </w:r>
      <w:r w:rsidRPr="00B56517">
        <w:rPr>
          <w:b/>
          <w:sz w:val="27"/>
          <w:szCs w:val="27"/>
          <w:lang w:eastAsia="x-none"/>
        </w:rPr>
        <w:t xml:space="preserve"> </w:t>
      </w:r>
    </w:p>
    <w:p w14:paraId="646E400A" w14:textId="7F62868E" w:rsidR="003A6B00" w:rsidRPr="00B56517" w:rsidRDefault="003A6B00" w:rsidP="00A36293">
      <w:pPr>
        <w:pStyle w:val="ListParagraph"/>
        <w:widowControl w:val="0"/>
        <w:tabs>
          <w:tab w:val="left" w:pos="851"/>
        </w:tabs>
        <w:spacing w:after="80" w:line="252" w:lineRule="auto"/>
        <w:ind w:left="0" w:firstLine="567"/>
        <w:contextualSpacing w:val="0"/>
        <w:jc w:val="both"/>
        <w:rPr>
          <w:b/>
          <w:sz w:val="27"/>
          <w:szCs w:val="27"/>
          <w:lang w:eastAsia="x-none"/>
        </w:rPr>
      </w:pPr>
      <w:r w:rsidRPr="00B56517">
        <w:rPr>
          <w:b/>
          <w:sz w:val="27"/>
          <w:szCs w:val="27"/>
          <w:lang w:eastAsia="x-none"/>
        </w:rPr>
        <w:t>1. ATNĐ gần biển Đông</w:t>
      </w:r>
      <w:r w:rsidR="00CC0887" w:rsidRPr="00B56517">
        <w:rPr>
          <w:b/>
          <w:sz w:val="27"/>
          <w:szCs w:val="27"/>
          <w:lang w:eastAsia="x-none"/>
        </w:rPr>
        <w:t xml:space="preserve"> (</w:t>
      </w:r>
      <w:r w:rsidR="00CC0887" w:rsidRPr="00B56517">
        <w:rPr>
          <w:sz w:val="27"/>
          <w:szCs w:val="27"/>
          <w:lang w:eastAsia="x-none"/>
        </w:rPr>
        <w:t>Theo bản tin lúc</w:t>
      </w:r>
      <w:r w:rsidR="00CC0887" w:rsidRPr="00B56517">
        <w:rPr>
          <w:b/>
          <w:sz w:val="27"/>
          <w:szCs w:val="27"/>
          <w:lang w:eastAsia="x-none"/>
        </w:rPr>
        <w:t xml:space="preserve"> </w:t>
      </w:r>
      <w:r w:rsidR="00CC0887" w:rsidRPr="00B56517">
        <w:rPr>
          <w:sz w:val="27"/>
          <w:szCs w:val="27"/>
          <w:lang w:eastAsia="x-none"/>
        </w:rPr>
        <w:t>01 giờ ngày 15/10</w:t>
      </w:r>
      <w:r w:rsidR="00E20A17" w:rsidRPr="00B56517">
        <w:rPr>
          <w:sz w:val="27"/>
          <w:szCs w:val="27"/>
          <w:lang w:eastAsia="x-none"/>
        </w:rPr>
        <w:t xml:space="preserve"> của Trung tâm DBKTTVQG</w:t>
      </w:r>
      <w:r w:rsidR="00CC0887" w:rsidRPr="00B56517">
        <w:rPr>
          <w:sz w:val="27"/>
          <w:szCs w:val="27"/>
          <w:lang w:eastAsia="x-none"/>
        </w:rPr>
        <w:t>)</w:t>
      </w:r>
      <w:r w:rsidR="009847FC" w:rsidRPr="00B56517">
        <w:rPr>
          <w:b/>
          <w:sz w:val="27"/>
          <w:szCs w:val="27"/>
          <w:lang w:eastAsia="x-none"/>
        </w:rPr>
        <w:t>:</w:t>
      </w:r>
    </w:p>
    <w:p w14:paraId="749BB591" w14:textId="68C184E5" w:rsidR="003A6B00" w:rsidRPr="00B56517" w:rsidRDefault="003A6B00" w:rsidP="00A36293">
      <w:pPr>
        <w:widowControl w:val="0"/>
        <w:tabs>
          <w:tab w:val="left" w:pos="851"/>
        </w:tabs>
        <w:spacing w:after="80" w:line="252" w:lineRule="auto"/>
        <w:ind w:firstLine="567"/>
        <w:jc w:val="both"/>
        <w:rPr>
          <w:sz w:val="27"/>
          <w:szCs w:val="27"/>
          <w:lang w:eastAsia="x-none"/>
        </w:rPr>
      </w:pPr>
      <w:r w:rsidRPr="00B56517">
        <w:rPr>
          <w:sz w:val="27"/>
          <w:szCs w:val="27"/>
          <w:lang w:eastAsia="x-none"/>
        </w:rPr>
        <w:t xml:space="preserve">Hồi 1h00 ngày 15/10, vị trí tâm ATNĐ ở vào khoảng </w:t>
      </w:r>
      <w:r w:rsidR="00CC0887" w:rsidRPr="00B56517">
        <w:rPr>
          <w:sz w:val="27"/>
          <w:szCs w:val="27"/>
          <w:lang w:eastAsia="x-none"/>
        </w:rPr>
        <w:t>1</w:t>
      </w:r>
      <w:r w:rsidR="007E461B" w:rsidRPr="00B56517">
        <w:rPr>
          <w:sz w:val="27"/>
          <w:szCs w:val="27"/>
          <w:lang w:eastAsia="x-none"/>
        </w:rPr>
        <w:t>4,0 độ Vĩ Bắc; 121,5 độ Kinh Đông</w:t>
      </w:r>
      <w:r w:rsidRPr="00B56517">
        <w:rPr>
          <w:sz w:val="27"/>
          <w:szCs w:val="27"/>
          <w:lang w:eastAsia="x-none"/>
        </w:rPr>
        <w:t>, ngay trên khu vực miền Trung Phi-líp-pin; sức gió mạnh nhất cấp 6, giật cấp 8.</w:t>
      </w:r>
    </w:p>
    <w:p w14:paraId="4890B34C" w14:textId="77777777" w:rsidR="00CC0887" w:rsidRPr="00B56517" w:rsidRDefault="003A6B00" w:rsidP="00A36293">
      <w:pPr>
        <w:widowControl w:val="0"/>
        <w:tabs>
          <w:tab w:val="left" w:pos="851"/>
        </w:tabs>
        <w:spacing w:after="80" w:line="252" w:lineRule="auto"/>
        <w:ind w:firstLine="567"/>
        <w:jc w:val="both"/>
        <w:rPr>
          <w:sz w:val="27"/>
          <w:szCs w:val="27"/>
          <w:lang w:eastAsia="x-none"/>
        </w:rPr>
      </w:pPr>
      <w:r w:rsidRPr="00B56517">
        <w:rPr>
          <w:b/>
          <w:sz w:val="27"/>
          <w:szCs w:val="27"/>
          <w:lang w:eastAsia="x-none"/>
        </w:rPr>
        <w:t>Dự báo</w:t>
      </w:r>
      <w:r w:rsidR="00116252" w:rsidRPr="00B56517">
        <w:rPr>
          <w:sz w:val="27"/>
          <w:szCs w:val="27"/>
          <w:lang w:eastAsia="x-none"/>
        </w:rPr>
        <w:t>:</w:t>
      </w:r>
      <w:r w:rsidRPr="00B56517">
        <w:rPr>
          <w:sz w:val="27"/>
          <w:szCs w:val="27"/>
          <w:lang w:eastAsia="x-none"/>
        </w:rPr>
        <w:t xml:space="preserve"> </w:t>
      </w:r>
      <w:r w:rsidR="00116252" w:rsidRPr="00B56517">
        <w:rPr>
          <w:sz w:val="27"/>
          <w:szCs w:val="27"/>
          <w:lang w:eastAsia="x-none"/>
        </w:rPr>
        <w:t>T</w:t>
      </w:r>
      <w:r w:rsidRPr="00B56517">
        <w:rPr>
          <w:sz w:val="27"/>
          <w:szCs w:val="27"/>
          <w:lang w:eastAsia="x-none"/>
        </w:rPr>
        <w:t xml:space="preserve">rong 24 giờ tới, ATNĐ di chuyển </w:t>
      </w:r>
      <w:r w:rsidR="0091488F" w:rsidRPr="00B56517">
        <w:rPr>
          <w:sz w:val="27"/>
          <w:szCs w:val="27"/>
          <w:lang w:eastAsia="x-none"/>
        </w:rPr>
        <w:t xml:space="preserve">nhanh </w:t>
      </w:r>
      <w:r w:rsidRPr="00B56517">
        <w:rPr>
          <w:sz w:val="27"/>
          <w:szCs w:val="27"/>
          <w:lang w:eastAsia="x-none"/>
        </w:rPr>
        <w:t>theo hướng Tây Tây Bắc</w:t>
      </w:r>
      <w:r w:rsidR="0091488F" w:rsidRPr="00B56517">
        <w:rPr>
          <w:sz w:val="27"/>
          <w:szCs w:val="27"/>
          <w:lang w:eastAsia="x-none"/>
        </w:rPr>
        <w:t xml:space="preserve"> (</w:t>
      </w:r>
      <w:r w:rsidRPr="00B56517">
        <w:rPr>
          <w:sz w:val="27"/>
          <w:szCs w:val="27"/>
          <w:lang w:eastAsia="x-none"/>
        </w:rPr>
        <w:t>20km</w:t>
      </w:r>
      <w:r w:rsidR="0091488F" w:rsidRPr="00B56517">
        <w:rPr>
          <w:sz w:val="27"/>
          <w:szCs w:val="27"/>
          <w:lang w:eastAsia="x-none"/>
        </w:rPr>
        <w:t>/h)</w:t>
      </w:r>
      <w:r w:rsidRPr="00B56517">
        <w:rPr>
          <w:sz w:val="27"/>
          <w:szCs w:val="27"/>
          <w:lang w:eastAsia="x-none"/>
        </w:rPr>
        <w:t xml:space="preserve"> và có khả năng lên thành bão trong ngày 16/10; </w:t>
      </w:r>
    </w:p>
    <w:p w14:paraId="5929925A" w14:textId="77777777" w:rsidR="00CC0887" w:rsidRPr="00B56517" w:rsidRDefault="00CC0887" w:rsidP="00A36293">
      <w:pPr>
        <w:widowControl w:val="0"/>
        <w:tabs>
          <w:tab w:val="left" w:pos="851"/>
        </w:tabs>
        <w:spacing w:after="80" w:line="252" w:lineRule="auto"/>
        <w:ind w:firstLine="567"/>
        <w:jc w:val="both"/>
        <w:rPr>
          <w:sz w:val="27"/>
          <w:szCs w:val="27"/>
          <w:lang w:eastAsia="x-none"/>
        </w:rPr>
      </w:pPr>
      <w:r w:rsidRPr="00B56517">
        <w:rPr>
          <w:sz w:val="27"/>
          <w:szCs w:val="27"/>
          <w:lang w:eastAsia="x-none"/>
        </w:rPr>
        <w:t>- Đ</w:t>
      </w:r>
      <w:r w:rsidR="003A6B00" w:rsidRPr="00B56517">
        <w:rPr>
          <w:sz w:val="27"/>
          <w:szCs w:val="27"/>
          <w:lang w:eastAsia="x-none"/>
        </w:rPr>
        <w:t>ến chiều ngày 17/10 sẽ đổ bộ vào đất liền các tỉnh Trung Bộ.</w:t>
      </w:r>
      <w:r w:rsidR="007E461B" w:rsidRPr="00B56517">
        <w:rPr>
          <w:sz w:val="27"/>
          <w:szCs w:val="27"/>
          <w:lang w:eastAsia="x-none"/>
        </w:rPr>
        <w:t xml:space="preserve"> </w:t>
      </w:r>
    </w:p>
    <w:p w14:paraId="14917822" w14:textId="1814BC3E" w:rsidR="003A6B00" w:rsidRPr="0077221D" w:rsidRDefault="00CC0887" w:rsidP="00A36293">
      <w:pPr>
        <w:widowControl w:val="0"/>
        <w:tabs>
          <w:tab w:val="left" w:pos="851"/>
        </w:tabs>
        <w:spacing w:after="80" w:line="252" w:lineRule="auto"/>
        <w:ind w:firstLine="567"/>
        <w:jc w:val="both"/>
        <w:rPr>
          <w:spacing w:val="-4"/>
          <w:sz w:val="27"/>
          <w:szCs w:val="27"/>
          <w:lang w:eastAsia="x-none"/>
        </w:rPr>
      </w:pPr>
      <w:r w:rsidRPr="0077221D">
        <w:rPr>
          <w:spacing w:val="-4"/>
          <w:sz w:val="27"/>
          <w:szCs w:val="27"/>
          <w:lang w:eastAsia="x-none"/>
        </w:rPr>
        <w:t xml:space="preserve">- </w:t>
      </w:r>
      <w:r w:rsidR="007E461B" w:rsidRPr="0077221D">
        <w:rPr>
          <w:spacing w:val="-4"/>
          <w:sz w:val="27"/>
          <w:szCs w:val="27"/>
          <w:lang w:eastAsia="x-none"/>
        </w:rPr>
        <w:t>Bão có khả năng gây mưa lớn cho các tỉnh Trung Bộ, k</w:t>
      </w:r>
      <w:r w:rsidRPr="0077221D">
        <w:rPr>
          <w:spacing w:val="-4"/>
          <w:sz w:val="27"/>
          <w:szCs w:val="27"/>
          <w:lang w:eastAsia="x-none"/>
        </w:rPr>
        <w:t>hu vực vừa xảy ra lũ lớn.</w:t>
      </w:r>
    </w:p>
    <w:p w14:paraId="5CF23E6E" w14:textId="77777777" w:rsidR="00CC0887" w:rsidRPr="00B56517" w:rsidRDefault="00CC0887" w:rsidP="00A36293">
      <w:pPr>
        <w:widowControl w:val="0"/>
        <w:tabs>
          <w:tab w:val="left" w:pos="851"/>
        </w:tabs>
        <w:spacing w:after="80" w:line="252" w:lineRule="auto"/>
        <w:ind w:firstLine="567"/>
        <w:jc w:val="both"/>
        <w:rPr>
          <w:color w:val="333333"/>
          <w:sz w:val="27"/>
          <w:szCs w:val="27"/>
          <w:shd w:val="clear" w:color="auto" w:fill="FFFFFF"/>
        </w:rPr>
      </w:pPr>
      <w:r w:rsidRPr="00B56517">
        <w:rPr>
          <w:rStyle w:val="Strong"/>
          <w:b w:val="0"/>
          <w:color w:val="333333"/>
          <w:sz w:val="27"/>
          <w:szCs w:val="27"/>
          <w:shd w:val="clear" w:color="auto" w:fill="FFFFFF"/>
        </w:rPr>
        <w:t xml:space="preserve">- </w:t>
      </w:r>
      <w:r w:rsidR="007E461B" w:rsidRPr="00B56517">
        <w:rPr>
          <w:rStyle w:val="Strong"/>
          <w:b w:val="0"/>
          <w:color w:val="333333"/>
          <w:sz w:val="27"/>
          <w:szCs w:val="27"/>
          <w:shd w:val="clear" w:color="auto" w:fill="FFFFFF"/>
        </w:rPr>
        <w:t>Vùng nguy hiểm trong 24 giờ tới</w:t>
      </w:r>
      <w:r w:rsidR="007E461B" w:rsidRPr="00B56517">
        <w:rPr>
          <w:color w:val="333333"/>
          <w:sz w:val="27"/>
          <w:szCs w:val="27"/>
          <w:shd w:val="clear" w:color="auto" w:fill="FFFFFF"/>
        </w:rPr>
        <w:t>: từ vĩ tuyến 13,0 đến 16,5 độ Vĩ Bắc</w:t>
      </w:r>
      <w:r w:rsidR="009847FC" w:rsidRPr="00B56517">
        <w:rPr>
          <w:color w:val="333333"/>
          <w:sz w:val="27"/>
          <w:szCs w:val="27"/>
          <w:shd w:val="clear" w:color="auto" w:fill="FFFFFF"/>
        </w:rPr>
        <w:t xml:space="preserve"> (k.vực biển P</w:t>
      </w:r>
      <w:r w:rsidR="00F569C3" w:rsidRPr="00B56517">
        <w:rPr>
          <w:color w:val="333333"/>
          <w:sz w:val="27"/>
          <w:szCs w:val="27"/>
          <w:shd w:val="clear" w:color="auto" w:fill="FFFFFF"/>
        </w:rPr>
        <w:t xml:space="preserve">hú </w:t>
      </w:r>
      <w:r w:rsidR="009847FC" w:rsidRPr="00B56517">
        <w:rPr>
          <w:color w:val="333333"/>
          <w:sz w:val="27"/>
          <w:szCs w:val="27"/>
          <w:shd w:val="clear" w:color="auto" w:fill="FFFFFF"/>
        </w:rPr>
        <w:t>Yên-TT.Huế)</w:t>
      </w:r>
      <w:r w:rsidR="007E461B" w:rsidRPr="00B56517">
        <w:rPr>
          <w:color w:val="333333"/>
          <w:sz w:val="27"/>
          <w:szCs w:val="27"/>
          <w:shd w:val="clear" w:color="auto" w:fill="FFFFFF"/>
        </w:rPr>
        <w:t>; phía Đông kinh tuyến 115,0 độ Kinh Đông.</w:t>
      </w:r>
    </w:p>
    <w:p w14:paraId="007F5768" w14:textId="00A78B87" w:rsidR="007E461B" w:rsidRDefault="007E461B" w:rsidP="00A36293">
      <w:pPr>
        <w:widowControl w:val="0"/>
        <w:tabs>
          <w:tab w:val="left" w:pos="851"/>
        </w:tabs>
        <w:spacing w:after="80" w:line="252" w:lineRule="auto"/>
        <w:ind w:firstLine="567"/>
        <w:jc w:val="both"/>
        <w:rPr>
          <w:color w:val="333333"/>
          <w:sz w:val="27"/>
          <w:szCs w:val="27"/>
          <w:shd w:val="clear" w:color="auto" w:fill="FFFFFF"/>
        </w:rPr>
      </w:pPr>
      <w:r w:rsidRPr="00B56517">
        <w:rPr>
          <w:color w:val="333333"/>
          <w:sz w:val="27"/>
          <w:szCs w:val="27"/>
          <w:shd w:val="clear" w:color="auto" w:fill="FFFFFF"/>
        </w:rPr>
        <w:t> </w:t>
      </w:r>
      <w:r w:rsidRPr="00B56517">
        <w:rPr>
          <w:rStyle w:val="Strong"/>
          <w:color w:val="333333"/>
          <w:sz w:val="27"/>
          <w:szCs w:val="27"/>
          <w:shd w:val="clear" w:color="auto" w:fill="FFFFFF"/>
        </w:rPr>
        <w:t>Cấp độ rủi ro thiên tai: cấp 3.</w:t>
      </w:r>
      <w:r w:rsidRPr="00B56517">
        <w:rPr>
          <w:color w:val="333333"/>
          <w:sz w:val="27"/>
          <w:szCs w:val="27"/>
          <w:shd w:val="clear" w:color="auto" w:fill="FFFFFF"/>
        </w:rPr>
        <w:t>  </w:t>
      </w:r>
    </w:p>
    <w:p w14:paraId="6D0DEAAC" w14:textId="47545671" w:rsidR="003E16A4" w:rsidRPr="00B56517" w:rsidRDefault="003A6B00" w:rsidP="00A36293">
      <w:pPr>
        <w:widowControl w:val="0"/>
        <w:tabs>
          <w:tab w:val="left" w:pos="851"/>
        </w:tabs>
        <w:spacing w:before="240" w:after="80" w:line="252" w:lineRule="auto"/>
        <w:ind w:firstLine="567"/>
        <w:jc w:val="both"/>
        <w:rPr>
          <w:b/>
          <w:sz w:val="27"/>
          <w:szCs w:val="27"/>
          <w:lang w:eastAsia="x-none"/>
        </w:rPr>
      </w:pPr>
      <w:r w:rsidRPr="00B56517">
        <w:rPr>
          <w:b/>
          <w:sz w:val="27"/>
          <w:szCs w:val="27"/>
          <w:lang w:eastAsia="x-none"/>
        </w:rPr>
        <w:t>2</w:t>
      </w:r>
      <w:r w:rsidR="003E16A4" w:rsidRPr="00B56517">
        <w:rPr>
          <w:b/>
          <w:sz w:val="27"/>
          <w:szCs w:val="27"/>
          <w:lang w:eastAsia="x-none"/>
        </w:rPr>
        <w:t xml:space="preserve">. </w:t>
      </w:r>
      <w:r w:rsidR="000E07D5">
        <w:rPr>
          <w:b/>
          <w:sz w:val="27"/>
          <w:szCs w:val="27"/>
          <w:lang w:eastAsia="x-none"/>
        </w:rPr>
        <w:t>B</w:t>
      </w:r>
      <w:r w:rsidR="003E16A4" w:rsidRPr="00B56517">
        <w:rPr>
          <w:b/>
          <w:sz w:val="27"/>
          <w:szCs w:val="27"/>
          <w:lang w:eastAsia="x-none"/>
        </w:rPr>
        <w:t>ão số 7:</w:t>
      </w:r>
    </w:p>
    <w:p w14:paraId="135524DA" w14:textId="0065522F" w:rsidR="00727BDD" w:rsidRPr="00B56517" w:rsidRDefault="00727BDD" w:rsidP="00A36293">
      <w:pPr>
        <w:pStyle w:val="ListParagraph"/>
        <w:widowControl w:val="0"/>
        <w:tabs>
          <w:tab w:val="left" w:pos="851"/>
        </w:tabs>
        <w:spacing w:after="80" w:line="252" w:lineRule="auto"/>
        <w:ind w:left="0" w:firstLine="567"/>
        <w:contextualSpacing w:val="0"/>
        <w:jc w:val="both"/>
        <w:rPr>
          <w:b/>
          <w:sz w:val="27"/>
          <w:szCs w:val="27"/>
          <w:lang w:eastAsia="x-none"/>
        </w:rPr>
      </w:pPr>
      <w:r w:rsidRPr="00B56517">
        <w:rPr>
          <w:b/>
          <w:sz w:val="27"/>
          <w:szCs w:val="27"/>
          <w:lang w:eastAsia="x-none"/>
        </w:rPr>
        <w:t>a) Diễn biến bão và mưa sau bão:</w:t>
      </w:r>
    </w:p>
    <w:p w14:paraId="1BD7DA6A" w14:textId="1A0CCC34" w:rsidR="009847FC" w:rsidRPr="00B56517" w:rsidRDefault="009847FC" w:rsidP="00A36293">
      <w:pPr>
        <w:widowControl w:val="0"/>
        <w:tabs>
          <w:tab w:val="left" w:pos="851"/>
        </w:tabs>
        <w:spacing w:after="80" w:line="252" w:lineRule="auto"/>
        <w:ind w:firstLine="567"/>
        <w:jc w:val="both"/>
        <w:rPr>
          <w:sz w:val="27"/>
          <w:szCs w:val="27"/>
          <w:lang w:eastAsia="x-none"/>
        </w:rPr>
      </w:pPr>
      <w:r w:rsidRPr="00B56517">
        <w:rPr>
          <w:sz w:val="27"/>
          <w:szCs w:val="27"/>
          <w:lang w:eastAsia="x-none"/>
        </w:rPr>
        <w:t>H</w:t>
      </w:r>
      <w:r w:rsidR="00F449EB" w:rsidRPr="00B56517">
        <w:rPr>
          <w:sz w:val="27"/>
          <w:szCs w:val="27"/>
          <w:lang w:eastAsia="x-none"/>
        </w:rPr>
        <w:t xml:space="preserve">ình </w:t>
      </w:r>
      <w:r w:rsidR="00F449EB" w:rsidRPr="00B56517">
        <w:rPr>
          <w:sz w:val="27"/>
          <w:szCs w:val="27"/>
        </w:rPr>
        <w:t>thành</w:t>
      </w:r>
      <w:r w:rsidR="00F449EB" w:rsidRPr="00B56517">
        <w:rPr>
          <w:sz w:val="27"/>
          <w:szCs w:val="27"/>
          <w:lang w:eastAsia="x-none"/>
        </w:rPr>
        <w:t xml:space="preserve"> ngày 1</w:t>
      </w:r>
      <w:r w:rsidR="007104D7" w:rsidRPr="00B56517">
        <w:rPr>
          <w:sz w:val="27"/>
          <w:szCs w:val="27"/>
          <w:lang w:eastAsia="x-none"/>
        </w:rPr>
        <w:t>1</w:t>
      </w:r>
      <w:r w:rsidR="00F449EB" w:rsidRPr="00B56517">
        <w:rPr>
          <w:sz w:val="27"/>
          <w:szCs w:val="27"/>
          <w:lang w:eastAsia="x-none"/>
        </w:rPr>
        <w:t xml:space="preserve">/10, di chuyển nhanh </w:t>
      </w:r>
      <w:r w:rsidR="007104D7" w:rsidRPr="00B56517">
        <w:rPr>
          <w:sz w:val="27"/>
          <w:szCs w:val="27"/>
          <w:lang w:eastAsia="x-none"/>
        </w:rPr>
        <w:t>và đổ bộ vào các tỉnh Nam Định – Thanh Hóa</w:t>
      </w:r>
      <w:r w:rsidR="00EF7DA1" w:rsidRPr="00B56517">
        <w:rPr>
          <w:sz w:val="27"/>
          <w:szCs w:val="27"/>
          <w:lang w:eastAsia="x-none"/>
        </w:rPr>
        <w:t xml:space="preserve"> và</w:t>
      </w:r>
      <w:r w:rsidR="003A6B00" w:rsidRPr="00B56517">
        <w:rPr>
          <w:sz w:val="27"/>
          <w:szCs w:val="27"/>
          <w:lang w:eastAsia="x-none"/>
        </w:rPr>
        <w:t xml:space="preserve">o </w:t>
      </w:r>
      <w:r w:rsidR="00EF7DA1" w:rsidRPr="00B56517">
        <w:rPr>
          <w:sz w:val="27"/>
          <w:szCs w:val="27"/>
          <w:lang w:eastAsia="x-none"/>
        </w:rPr>
        <w:t xml:space="preserve">chiều </w:t>
      </w:r>
      <w:r w:rsidR="003A6B00" w:rsidRPr="00B56517">
        <w:rPr>
          <w:sz w:val="27"/>
          <w:szCs w:val="27"/>
          <w:lang w:eastAsia="x-none"/>
        </w:rPr>
        <w:t>ngày 14/10</w:t>
      </w:r>
      <w:r w:rsidR="00EF7DA1" w:rsidRPr="00B56517">
        <w:rPr>
          <w:sz w:val="27"/>
          <w:szCs w:val="27"/>
          <w:lang w:eastAsia="x-none"/>
        </w:rPr>
        <w:t xml:space="preserve">; </w:t>
      </w:r>
    </w:p>
    <w:p w14:paraId="559F7ED8" w14:textId="7346E490" w:rsidR="00F449EB" w:rsidRPr="00B56517" w:rsidRDefault="009847FC" w:rsidP="00A36293">
      <w:pPr>
        <w:widowControl w:val="0"/>
        <w:tabs>
          <w:tab w:val="left" w:pos="851"/>
        </w:tabs>
        <w:spacing w:after="80" w:line="252" w:lineRule="auto"/>
        <w:ind w:firstLine="567"/>
        <w:jc w:val="both"/>
        <w:rPr>
          <w:sz w:val="27"/>
          <w:szCs w:val="27"/>
          <w:lang w:eastAsia="x-none"/>
        </w:rPr>
      </w:pPr>
      <w:r w:rsidRPr="00B56517">
        <w:rPr>
          <w:b/>
          <w:sz w:val="27"/>
          <w:szCs w:val="27"/>
          <w:lang w:eastAsia="x-none"/>
        </w:rPr>
        <w:t>G</w:t>
      </w:r>
      <w:r w:rsidR="00EF7DA1" w:rsidRPr="00B56517">
        <w:rPr>
          <w:b/>
          <w:sz w:val="27"/>
          <w:szCs w:val="27"/>
          <w:lang w:eastAsia="x-none"/>
        </w:rPr>
        <w:t>ió</w:t>
      </w:r>
      <w:r w:rsidR="003A6B00" w:rsidRPr="00B56517">
        <w:rPr>
          <w:b/>
          <w:sz w:val="27"/>
          <w:szCs w:val="27"/>
          <w:lang w:eastAsia="x-none"/>
        </w:rPr>
        <w:t xml:space="preserve"> </w:t>
      </w:r>
      <w:r w:rsidR="003A6B00" w:rsidRPr="00B56517">
        <w:rPr>
          <w:sz w:val="27"/>
          <w:szCs w:val="27"/>
          <w:lang w:eastAsia="x-none"/>
        </w:rPr>
        <w:t xml:space="preserve">thực đo </w:t>
      </w:r>
      <w:r w:rsidRPr="00B56517">
        <w:rPr>
          <w:sz w:val="27"/>
          <w:szCs w:val="27"/>
          <w:lang w:eastAsia="x-none"/>
        </w:rPr>
        <w:t xml:space="preserve">thực tế </w:t>
      </w:r>
      <w:r w:rsidR="003A6B00" w:rsidRPr="00B56517">
        <w:rPr>
          <w:sz w:val="27"/>
          <w:szCs w:val="27"/>
          <w:lang w:eastAsia="x-none"/>
        </w:rPr>
        <w:t>qua hệ thống quan trắc</w:t>
      </w:r>
      <w:r w:rsidR="00FB3163" w:rsidRPr="00B56517">
        <w:rPr>
          <w:sz w:val="27"/>
          <w:szCs w:val="27"/>
          <w:lang w:eastAsia="x-none"/>
        </w:rPr>
        <w:t xml:space="preserve"> </w:t>
      </w:r>
      <w:r w:rsidRPr="00B56517">
        <w:rPr>
          <w:sz w:val="27"/>
          <w:szCs w:val="27"/>
          <w:lang w:eastAsia="x-none"/>
        </w:rPr>
        <w:t xml:space="preserve">chuyên dùng </w:t>
      </w:r>
      <w:r w:rsidR="003A6B00" w:rsidRPr="00B56517">
        <w:rPr>
          <w:sz w:val="27"/>
          <w:szCs w:val="27"/>
          <w:lang w:eastAsia="x-none"/>
        </w:rPr>
        <w:t xml:space="preserve">của Văn phòng Thường trực </w:t>
      </w:r>
      <w:r w:rsidRPr="00B56517">
        <w:rPr>
          <w:sz w:val="27"/>
          <w:szCs w:val="27"/>
          <w:lang w:eastAsia="x-none"/>
        </w:rPr>
        <w:t>tại Văn Lý (Nam Định) cấp 7, giật cấp 10, một số khu vực khác</w:t>
      </w:r>
      <w:r w:rsidR="003A6B00" w:rsidRPr="00B56517">
        <w:rPr>
          <w:sz w:val="27"/>
          <w:szCs w:val="27"/>
          <w:lang w:eastAsia="x-none"/>
        </w:rPr>
        <w:t xml:space="preserve"> cấp </w:t>
      </w:r>
      <w:r w:rsidR="004C1C0F" w:rsidRPr="00B56517">
        <w:rPr>
          <w:sz w:val="27"/>
          <w:szCs w:val="27"/>
          <w:lang w:eastAsia="x-none"/>
        </w:rPr>
        <w:t>gió nhỏ hơn</w:t>
      </w:r>
      <w:r w:rsidR="00F449EB" w:rsidRPr="00B56517">
        <w:rPr>
          <w:sz w:val="27"/>
          <w:szCs w:val="27"/>
          <w:lang w:eastAsia="x-none"/>
        </w:rPr>
        <w:t xml:space="preserve">. </w:t>
      </w:r>
    </w:p>
    <w:p w14:paraId="6B87651E" w14:textId="679DE59D" w:rsidR="007104D7" w:rsidRPr="00B56517" w:rsidRDefault="009847FC" w:rsidP="00A36293">
      <w:pPr>
        <w:widowControl w:val="0"/>
        <w:tabs>
          <w:tab w:val="left" w:pos="851"/>
        </w:tabs>
        <w:spacing w:after="80" w:line="252" w:lineRule="auto"/>
        <w:ind w:firstLine="567"/>
        <w:jc w:val="both"/>
        <w:rPr>
          <w:sz w:val="27"/>
          <w:szCs w:val="27"/>
          <w:lang w:eastAsia="x-none"/>
        </w:rPr>
      </w:pPr>
      <w:r w:rsidRPr="00B56517">
        <w:rPr>
          <w:b/>
          <w:sz w:val="27"/>
          <w:szCs w:val="27"/>
        </w:rPr>
        <w:t xml:space="preserve">Mưa: </w:t>
      </w:r>
      <w:r w:rsidR="007104D7" w:rsidRPr="00B56517">
        <w:rPr>
          <w:sz w:val="27"/>
          <w:szCs w:val="27"/>
        </w:rPr>
        <w:t>Từ 19h/13/10 đến 1</w:t>
      </w:r>
      <w:r w:rsidR="003A6B00" w:rsidRPr="00B56517">
        <w:rPr>
          <w:sz w:val="27"/>
          <w:szCs w:val="27"/>
        </w:rPr>
        <w:t>9</w:t>
      </w:r>
      <w:r w:rsidR="007104D7" w:rsidRPr="00B56517">
        <w:rPr>
          <w:sz w:val="27"/>
          <w:szCs w:val="27"/>
        </w:rPr>
        <w:t>h/14/10, khu vực Bắc Bộ có mưa vừa, có nơi mưa to đến rất to, một số trạm mưa lớn như: Tả Si Láng (</w:t>
      </w:r>
      <w:r w:rsidR="003A6B00" w:rsidRPr="00B56517">
        <w:rPr>
          <w:sz w:val="27"/>
          <w:szCs w:val="27"/>
        </w:rPr>
        <w:t>Yên Bái) 179mm, Hồ Cạn Thượng (Hòa Bình) 191</w:t>
      </w:r>
      <w:r w:rsidR="003A7AED" w:rsidRPr="00B56517">
        <w:rPr>
          <w:sz w:val="27"/>
          <w:szCs w:val="27"/>
        </w:rPr>
        <w:t xml:space="preserve">mm, Lương Nha (Phú </w:t>
      </w:r>
      <w:r w:rsidR="007104D7" w:rsidRPr="00B56517">
        <w:rPr>
          <w:sz w:val="27"/>
          <w:szCs w:val="27"/>
        </w:rPr>
        <w:t>Thọ) 1</w:t>
      </w:r>
      <w:r w:rsidR="003A6B00" w:rsidRPr="00B56517">
        <w:rPr>
          <w:sz w:val="27"/>
          <w:szCs w:val="27"/>
        </w:rPr>
        <w:t>51mm, Cô Tô (Quảng Ninh) 251</w:t>
      </w:r>
      <w:r w:rsidR="007104D7" w:rsidRPr="00B56517">
        <w:rPr>
          <w:sz w:val="27"/>
          <w:szCs w:val="27"/>
        </w:rPr>
        <w:t xml:space="preserve">mm, </w:t>
      </w:r>
      <w:r w:rsidR="005771BB" w:rsidRPr="00B56517">
        <w:rPr>
          <w:sz w:val="27"/>
          <w:szCs w:val="27"/>
        </w:rPr>
        <w:t>Tiền Hải (Thái Bình) 128mm, Thạch Lâm (Thanh Hóa) 176mm.</w:t>
      </w:r>
    </w:p>
    <w:p w14:paraId="0CA9653A" w14:textId="174D241B" w:rsidR="004158CE" w:rsidRPr="00B56517" w:rsidRDefault="004158CE" w:rsidP="00A36293">
      <w:pPr>
        <w:pStyle w:val="ListParagraph"/>
        <w:widowControl w:val="0"/>
        <w:tabs>
          <w:tab w:val="left" w:pos="851"/>
        </w:tabs>
        <w:spacing w:after="80" w:line="252" w:lineRule="auto"/>
        <w:ind w:left="0" w:firstLine="567"/>
        <w:contextualSpacing w:val="0"/>
        <w:jc w:val="both"/>
        <w:rPr>
          <w:b/>
          <w:sz w:val="27"/>
          <w:szCs w:val="27"/>
          <w:lang w:eastAsia="x-none"/>
        </w:rPr>
      </w:pPr>
      <w:r w:rsidRPr="00B56517">
        <w:rPr>
          <w:b/>
          <w:sz w:val="27"/>
          <w:szCs w:val="27"/>
          <w:lang w:eastAsia="x-none"/>
        </w:rPr>
        <w:t>b) Công tác chỉ đạo điều hành:</w:t>
      </w:r>
    </w:p>
    <w:p w14:paraId="0502E1A3" w14:textId="77777777" w:rsidR="00697CE2" w:rsidRPr="00B56517" w:rsidRDefault="00697CE2" w:rsidP="00A36293">
      <w:pPr>
        <w:widowControl w:val="0"/>
        <w:spacing w:after="80" w:line="252" w:lineRule="auto"/>
        <w:ind w:firstLine="567"/>
        <w:jc w:val="both"/>
        <w:rPr>
          <w:sz w:val="28"/>
          <w:szCs w:val="28"/>
        </w:rPr>
      </w:pPr>
      <w:r w:rsidRPr="00B56517">
        <w:rPr>
          <w:b/>
          <w:sz w:val="28"/>
          <w:szCs w:val="28"/>
        </w:rPr>
        <w:t>- Công tác chỉ đạo:</w:t>
      </w:r>
      <w:r w:rsidRPr="00B56517">
        <w:rPr>
          <w:sz w:val="28"/>
          <w:szCs w:val="28"/>
        </w:rPr>
        <w:t xml:space="preserve"> </w:t>
      </w:r>
    </w:p>
    <w:p w14:paraId="79CD3395" w14:textId="5F8ED15E" w:rsidR="00466451" w:rsidRPr="00B56517" w:rsidRDefault="004158CE" w:rsidP="00A36293">
      <w:pPr>
        <w:widowControl w:val="0"/>
        <w:spacing w:after="80" w:line="252" w:lineRule="auto"/>
        <w:ind w:firstLine="567"/>
        <w:jc w:val="both"/>
        <w:rPr>
          <w:sz w:val="28"/>
          <w:szCs w:val="28"/>
        </w:rPr>
      </w:pPr>
      <w:r w:rsidRPr="00B56517">
        <w:rPr>
          <w:sz w:val="28"/>
          <w:szCs w:val="28"/>
        </w:rPr>
        <w:t>Ban Chỉ đạo đã ban hành 03 công điện;</w:t>
      </w:r>
      <w:r w:rsidR="00466451" w:rsidRPr="00B56517">
        <w:rPr>
          <w:sz w:val="28"/>
          <w:szCs w:val="28"/>
        </w:rPr>
        <w:t xml:space="preserve"> hàng ngày</w:t>
      </w:r>
      <w:r w:rsidRPr="00B56517">
        <w:rPr>
          <w:sz w:val="28"/>
          <w:szCs w:val="28"/>
        </w:rPr>
        <w:t xml:space="preserve"> tổ chức họp</w:t>
      </w:r>
      <w:r w:rsidR="00466451" w:rsidRPr="00B56517">
        <w:rPr>
          <w:sz w:val="28"/>
          <w:szCs w:val="28"/>
        </w:rPr>
        <w:t xml:space="preserve"> Thường trực Ban Chỉ đạo.</w:t>
      </w:r>
      <w:r w:rsidRPr="00B56517">
        <w:rPr>
          <w:sz w:val="28"/>
          <w:szCs w:val="28"/>
        </w:rPr>
        <w:t xml:space="preserve"> </w:t>
      </w:r>
    </w:p>
    <w:p w14:paraId="6E5E559A" w14:textId="77777777" w:rsidR="00466451" w:rsidRPr="00B56517" w:rsidRDefault="00466451" w:rsidP="00A36293">
      <w:pPr>
        <w:widowControl w:val="0"/>
        <w:spacing w:after="80" w:line="252" w:lineRule="auto"/>
        <w:ind w:firstLine="567"/>
        <w:jc w:val="both"/>
        <w:rPr>
          <w:sz w:val="28"/>
          <w:szCs w:val="28"/>
        </w:rPr>
      </w:pPr>
      <w:r w:rsidRPr="00B56517">
        <w:rPr>
          <w:sz w:val="28"/>
          <w:szCs w:val="28"/>
        </w:rPr>
        <w:t>Các Bộ ngành đã có công điện, văn bản chỉ đạo công tác ứng phó với bão.</w:t>
      </w:r>
    </w:p>
    <w:p w14:paraId="3F251DF3" w14:textId="5BC70C32" w:rsidR="00C90F3A" w:rsidRPr="00B56517" w:rsidRDefault="00C90F3A" w:rsidP="00A36293">
      <w:pPr>
        <w:widowControl w:val="0"/>
        <w:spacing w:after="80" w:line="252" w:lineRule="auto"/>
        <w:ind w:firstLine="567"/>
        <w:jc w:val="both"/>
        <w:rPr>
          <w:b/>
          <w:sz w:val="28"/>
          <w:szCs w:val="28"/>
        </w:rPr>
      </w:pPr>
      <w:r w:rsidRPr="00B56517">
        <w:rPr>
          <w:b/>
          <w:sz w:val="28"/>
          <w:szCs w:val="28"/>
        </w:rPr>
        <w:t xml:space="preserve">- Thực hiện tại các địa phương trong vùng ảnh hưởng: </w:t>
      </w:r>
    </w:p>
    <w:p w14:paraId="2F79BFC7" w14:textId="77777777" w:rsidR="00C90F3A" w:rsidRPr="00B56517" w:rsidRDefault="00C90F3A" w:rsidP="00A36293">
      <w:pPr>
        <w:widowControl w:val="0"/>
        <w:spacing w:after="80" w:line="252" w:lineRule="auto"/>
        <w:ind w:firstLine="567"/>
        <w:jc w:val="both"/>
        <w:rPr>
          <w:sz w:val="28"/>
          <w:szCs w:val="28"/>
        </w:rPr>
      </w:pPr>
      <w:r w:rsidRPr="00B56517">
        <w:rPr>
          <w:sz w:val="28"/>
          <w:szCs w:val="28"/>
        </w:rPr>
        <w:t xml:space="preserve">Các tỉnh ven biển từ Quảng Ninh đến Hà Tĩnh đã thông báo, kiểm đếm, hướng dẫn </w:t>
      </w:r>
      <w:r w:rsidRPr="00B56517">
        <w:rPr>
          <w:b/>
          <w:sz w:val="28"/>
          <w:szCs w:val="28"/>
        </w:rPr>
        <w:t>31.096 tàu cá/115.607 LĐ</w:t>
      </w:r>
      <w:r w:rsidRPr="00B56517">
        <w:rPr>
          <w:sz w:val="28"/>
          <w:szCs w:val="28"/>
        </w:rPr>
        <w:t xml:space="preserve"> và </w:t>
      </w:r>
      <w:r w:rsidRPr="00B56517">
        <w:rPr>
          <w:sz w:val="27"/>
          <w:szCs w:val="27"/>
          <w:lang w:eastAsia="x-none"/>
        </w:rPr>
        <w:t xml:space="preserve">759 tàu vận tải </w:t>
      </w:r>
      <w:r w:rsidRPr="00B56517">
        <w:rPr>
          <w:sz w:val="28"/>
          <w:szCs w:val="28"/>
        </w:rPr>
        <w:t xml:space="preserve">di chuyển tránh trú; </w:t>
      </w:r>
    </w:p>
    <w:p w14:paraId="72B7FEA3" w14:textId="4D1FC549" w:rsidR="00C90F3A" w:rsidRPr="00B56517" w:rsidRDefault="00C90F3A" w:rsidP="00A36293">
      <w:pPr>
        <w:widowControl w:val="0"/>
        <w:spacing w:after="80" w:line="252" w:lineRule="auto"/>
        <w:ind w:firstLine="567"/>
        <w:jc w:val="both"/>
        <w:rPr>
          <w:sz w:val="28"/>
          <w:szCs w:val="28"/>
        </w:rPr>
      </w:pPr>
      <w:r w:rsidRPr="00B56517">
        <w:rPr>
          <w:sz w:val="28"/>
          <w:szCs w:val="28"/>
        </w:rPr>
        <w:lastRenderedPageBreak/>
        <w:t xml:space="preserve">07 tỉnh </w:t>
      </w:r>
      <w:r w:rsidR="00A35121" w:rsidRPr="00B56517">
        <w:rPr>
          <w:sz w:val="28"/>
          <w:szCs w:val="28"/>
        </w:rPr>
        <w:t xml:space="preserve">từ Quảng Ninh – Nghệ An </w:t>
      </w:r>
      <w:r w:rsidRPr="00B56517">
        <w:rPr>
          <w:sz w:val="28"/>
          <w:szCs w:val="28"/>
        </w:rPr>
        <w:t xml:space="preserve">đã thực hiện cấm biển; </w:t>
      </w:r>
    </w:p>
    <w:p w14:paraId="3FB582E7" w14:textId="531F13D5" w:rsidR="00C90F3A" w:rsidRPr="00B56517" w:rsidRDefault="00A35121" w:rsidP="00A36293">
      <w:pPr>
        <w:widowControl w:val="0"/>
        <w:spacing w:after="80" w:line="252" w:lineRule="auto"/>
        <w:ind w:firstLine="567"/>
        <w:jc w:val="both"/>
        <w:rPr>
          <w:sz w:val="28"/>
          <w:szCs w:val="28"/>
        </w:rPr>
      </w:pPr>
      <w:r w:rsidRPr="00B56517">
        <w:rPr>
          <w:sz w:val="27"/>
          <w:szCs w:val="27"/>
          <w:lang w:eastAsia="x-none"/>
        </w:rPr>
        <w:t>04</w:t>
      </w:r>
      <w:r w:rsidR="00C90F3A" w:rsidRPr="00B56517">
        <w:rPr>
          <w:sz w:val="27"/>
          <w:szCs w:val="27"/>
          <w:lang w:eastAsia="x-none"/>
        </w:rPr>
        <w:t xml:space="preserve"> tỉnh, TP từ Hải Phòng - Ninh Bình đã sơ tán </w:t>
      </w:r>
      <w:r w:rsidR="00C90F3A" w:rsidRPr="00B56517">
        <w:rPr>
          <w:b/>
          <w:sz w:val="27"/>
          <w:szCs w:val="27"/>
          <w:lang w:eastAsia="x-none"/>
        </w:rPr>
        <w:t>8.748 người</w:t>
      </w:r>
      <w:r w:rsidR="00C90F3A" w:rsidRPr="00B56517">
        <w:rPr>
          <w:sz w:val="28"/>
          <w:szCs w:val="28"/>
        </w:rPr>
        <w:t xml:space="preserve"> trên lồng bè, chòi canh, nhà yếu đến nơi an toàn; thu hoạch </w:t>
      </w:r>
      <w:r w:rsidR="00C90F3A" w:rsidRPr="00B56517">
        <w:rPr>
          <w:b/>
          <w:sz w:val="28"/>
          <w:szCs w:val="28"/>
        </w:rPr>
        <w:t>18.299 ha lúa</w:t>
      </w:r>
      <w:r w:rsidR="00C90F3A" w:rsidRPr="00B56517">
        <w:rPr>
          <w:sz w:val="28"/>
          <w:szCs w:val="28"/>
        </w:rPr>
        <w:t>.</w:t>
      </w:r>
    </w:p>
    <w:p w14:paraId="599D2AE6" w14:textId="3A4DF0EE" w:rsidR="004158CE" w:rsidRPr="00B56517" w:rsidRDefault="00697CE2" w:rsidP="00A36293">
      <w:pPr>
        <w:widowControl w:val="0"/>
        <w:spacing w:after="80" w:line="252" w:lineRule="auto"/>
        <w:ind w:firstLine="567"/>
        <w:jc w:val="both"/>
        <w:rPr>
          <w:sz w:val="28"/>
          <w:szCs w:val="28"/>
        </w:rPr>
      </w:pPr>
      <w:r w:rsidRPr="00B56517">
        <w:rPr>
          <w:b/>
          <w:sz w:val="28"/>
          <w:szCs w:val="28"/>
        </w:rPr>
        <w:t xml:space="preserve">- </w:t>
      </w:r>
      <w:r w:rsidR="00C90F3A" w:rsidRPr="00B56517">
        <w:rPr>
          <w:b/>
          <w:sz w:val="28"/>
          <w:szCs w:val="28"/>
        </w:rPr>
        <w:t>Chỉ đạo hiện trường:</w:t>
      </w:r>
      <w:r w:rsidR="00C90F3A" w:rsidRPr="00B56517">
        <w:rPr>
          <w:sz w:val="28"/>
          <w:szCs w:val="28"/>
        </w:rPr>
        <w:t xml:space="preserve"> </w:t>
      </w:r>
      <w:r w:rsidR="00466451" w:rsidRPr="00B56517">
        <w:rPr>
          <w:sz w:val="28"/>
          <w:szCs w:val="28"/>
        </w:rPr>
        <w:t>C</w:t>
      </w:r>
      <w:r w:rsidR="004158CE" w:rsidRPr="00B56517">
        <w:rPr>
          <w:sz w:val="28"/>
          <w:szCs w:val="28"/>
        </w:rPr>
        <w:t xml:space="preserve">ử 02 đoàn công tác chỉ đạo </w:t>
      </w:r>
      <w:r w:rsidR="00466451" w:rsidRPr="00B56517">
        <w:rPr>
          <w:sz w:val="28"/>
          <w:szCs w:val="28"/>
        </w:rPr>
        <w:t xml:space="preserve">hiện trường </w:t>
      </w:r>
      <w:r w:rsidR="004158CE" w:rsidRPr="00B56517">
        <w:rPr>
          <w:sz w:val="28"/>
          <w:szCs w:val="28"/>
        </w:rPr>
        <w:t>ứng phó với bão tại các tỉnh Nam Định, Ninh Bình</w:t>
      </w:r>
      <w:r w:rsidR="00466451" w:rsidRPr="00B56517">
        <w:rPr>
          <w:sz w:val="28"/>
          <w:szCs w:val="28"/>
        </w:rPr>
        <w:t>, Thanh Hóa, Nghệ An</w:t>
      </w:r>
      <w:r w:rsidR="004158CE" w:rsidRPr="00B56517">
        <w:rPr>
          <w:sz w:val="28"/>
          <w:szCs w:val="28"/>
        </w:rPr>
        <w:t xml:space="preserve">. </w:t>
      </w:r>
    </w:p>
    <w:p w14:paraId="5A68721B" w14:textId="2DD3C229" w:rsidR="00C90F3A" w:rsidRPr="00B56517" w:rsidRDefault="00C90F3A" w:rsidP="00A36293">
      <w:pPr>
        <w:widowControl w:val="0"/>
        <w:tabs>
          <w:tab w:val="left" w:pos="851"/>
        </w:tabs>
        <w:spacing w:after="80" w:line="252" w:lineRule="auto"/>
        <w:ind w:firstLine="567"/>
        <w:jc w:val="both"/>
        <w:rPr>
          <w:sz w:val="27"/>
          <w:szCs w:val="27"/>
        </w:rPr>
      </w:pPr>
      <w:r w:rsidRPr="00B56517">
        <w:rPr>
          <w:b/>
          <w:sz w:val="27"/>
          <w:szCs w:val="27"/>
        </w:rPr>
        <w:t>c) Thiệt</w:t>
      </w:r>
      <w:r w:rsidRPr="00B56517">
        <w:rPr>
          <w:b/>
          <w:sz w:val="27"/>
          <w:szCs w:val="27"/>
          <w:lang w:eastAsia="x-none"/>
        </w:rPr>
        <w:t xml:space="preserve"> hại:</w:t>
      </w:r>
      <w:r w:rsidRPr="00B56517">
        <w:rPr>
          <w:sz w:val="27"/>
          <w:szCs w:val="27"/>
          <w:lang w:eastAsia="x-none"/>
        </w:rPr>
        <w:t xml:space="preserve"> Bão gây sạt lở</w:t>
      </w:r>
      <w:r w:rsidRPr="00B56517">
        <w:rPr>
          <w:sz w:val="27"/>
          <w:szCs w:val="27"/>
        </w:rPr>
        <w:t xml:space="preserve"> 278 m2 kè Hải thịnh 3 thuộc tuyến đê biển Hải Hậu, tỉnh Nam Định.</w:t>
      </w:r>
    </w:p>
    <w:p w14:paraId="36302179" w14:textId="528EA43C" w:rsidR="00725CFC" w:rsidRPr="00BD12ED" w:rsidRDefault="00C90F3A" w:rsidP="00A36293">
      <w:pPr>
        <w:widowControl w:val="0"/>
        <w:tabs>
          <w:tab w:val="left" w:pos="851"/>
        </w:tabs>
        <w:spacing w:after="80" w:line="252" w:lineRule="auto"/>
        <w:ind w:firstLine="567"/>
        <w:jc w:val="both"/>
        <w:rPr>
          <w:spacing w:val="-4"/>
          <w:sz w:val="27"/>
          <w:szCs w:val="27"/>
        </w:rPr>
      </w:pPr>
      <w:r w:rsidRPr="00BD12ED">
        <w:rPr>
          <w:b/>
          <w:spacing w:val="-4"/>
          <w:sz w:val="27"/>
          <w:szCs w:val="27"/>
        </w:rPr>
        <w:t xml:space="preserve">d) </w:t>
      </w:r>
      <w:r w:rsidR="004158CE" w:rsidRPr="00BD12ED">
        <w:rPr>
          <w:b/>
          <w:spacing w:val="-4"/>
          <w:sz w:val="27"/>
          <w:szCs w:val="27"/>
        </w:rPr>
        <w:t xml:space="preserve">Dự báo: </w:t>
      </w:r>
      <w:r w:rsidR="004158CE" w:rsidRPr="00BD12ED">
        <w:rPr>
          <w:spacing w:val="-4"/>
          <w:sz w:val="27"/>
          <w:szCs w:val="27"/>
        </w:rPr>
        <w:t>T</w:t>
      </w:r>
      <w:r w:rsidR="00725CFC" w:rsidRPr="00BD12ED">
        <w:rPr>
          <w:spacing w:val="-4"/>
          <w:sz w:val="27"/>
          <w:szCs w:val="27"/>
        </w:rPr>
        <w:t>ừ ngày 15</w:t>
      </w:r>
      <w:r w:rsidR="005136CE" w:rsidRPr="00BD12ED">
        <w:rPr>
          <w:spacing w:val="-4"/>
          <w:sz w:val="27"/>
          <w:szCs w:val="27"/>
        </w:rPr>
        <w:t>-16</w:t>
      </w:r>
      <w:r w:rsidR="00725CFC" w:rsidRPr="00BD12ED">
        <w:rPr>
          <w:spacing w:val="-4"/>
          <w:sz w:val="27"/>
          <w:szCs w:val="27"/>
        </w:rPr>
        <w:t>/10</w:t>
      </w:r>
      <w:r w:rsidR="005136CE" w:rsidRPr="00BD12ED">
        <w:rPr>
          <w:spacing w:val="-4"/>
          <w:sz w:val="27"/>
          <w:szCs w:val="27"/>
        </w:rPr>
        <w:t>,</w:t>
      </w:r>
      <w:r w:rsidR="00725CFC" w:rsidRPr="00BD12ED">
        <w:rPr>
          <w:spacing w:val="-4"/>
          <w:sz w:val="27"/>
          <w:szCs w:val="27"/>
        </w:rPr>
        <w:t xml:space="preserve"> </w:t>
      </w:r>
      <w:r w:rsidR="005136CE" w:rsidRPr="00BD12ED">
        <w:rPr>
          <w:spacing w:val="-4"/>
          <w:sz w:val="27"/>
          <w:szCs w:val="27"/>
        </w:rPr>
        <w:t xml:space="preserve">khu vực đồng bằng và Đông Bắc Bộ, Hòa Bình, Nam Sơn La, Phú Thọ, Vĩnh Phúc, Yên Bái, Thanh Hóa, Nghệ An tiếp tục có </w:t>
      </w:r>
      <w:r w:rsidR="00B546F1" w:rsidRPr="00BD12ED">
        <w:rPr>
          <w:spacing w:val="-4"/>
          <w:sz w:val="27"/>
          <w:szCs w:val="27"/>
        </w:rPr>
        <w:t xml:space="preserve">mưa </w:t>
      </w:r>
      <w:r w:rsidR="005136CE" w:rsidRPr="00BD12ED">
        <w:rPr>
          <w:b/>
          <w:spacing w:val="-4"/>
          <w:sz w:val="27"/>
          <w:szCs w:val="27"/>
        </w:rPr>
        <w:t>100-200mm</w:t>
      </w:r>
      <w:r w:rsidR="005136CE" w:rsidRPr="00BD12ED">
        <w:rPr>
          <w:spacing w:val="-4"/>
          <w:sz w:val="27"/>
          <w:szCs w:val="27"/>
        </w:rPr>
        <w:t>, có n</w:t>
      </w:r>
      <w:r w:rsidR="005136CE" w:rsidRPr="00BD12ED">
        <w:rPr>
          <w:rFonts w:hint="eastAsia"/>
          <w:spacing w:val="-4"/>
          <w:sz w:val="27"/>
          <w:szCs w:val="27"/>
        </w:rPr>
        <w:t>ơ</w:t>
      </w:r>
      <w:r w:rsidR="005136CE" w:rsidRPr="00BD12ED">
        <w:rPr>
          <w:spacing w:val="-4"/>
          <w:sz w:val="27"/>
          <w:szCs w:val="27"/>
        </w:rPr>
        <w:t xml:space="preserve">i </w:t>
      </w:r>
      <w:r w:rsidR="005136CE" w:rsidRPr="00BD12ED">
        <w:rPr>
          <w:b/>
          <w:spacing w:val="-4"/>
          <w:sz w:val="27"/>
          <w:szCs w:val="27"/>
        </w:rPr>
        <w:t>trên 250mm</w:t>
      </w:r>
      <w:r w:rsidR="005136CE" w:rsidRPr="00BD12ED">
        <w:rPr>
          <w:spacing w:val="-4"/>
          <w:sz w:val="27"/>
          <w:szCs w:val="27"/>
        </w:rPr>
        <w:t xml:space="preserve">; Hà Tĩnh và các nơi khác ở Bắc Bộ phổ biến khoảng </w:t>
      </w:r>
      <w:r w:rsidR="005136CE" w:rsidRPr="00BD12ED">
        <w:rPr>
          <w:b/>
          <w:spacing w:val="-4"/>
          <w:sz w:val="27"/>
          <w:szCs w:val="27"/>
        </w:rPr>
        <w:t>40-70mm</w:t>
      </w:r>
      <w:r w:rsidR="00725CFC" w:rsidRPr="00BD12ED">
        <w:rPr>
          <w:spacing w:val="-4"/>
          <w:sz w:val="27"/>
          <w:szCs w:val="27"/>
        </w:rPr>
        <w:t>.</w:t>
      </w:r>
    </w:p>
    <w:p w14:paraId="510BDE99" w14:textId="3BE46C4B" w:rsidR="003E16A4" w:rsidRPr="00B56517" w:rsidRDefault="007D6E2B" w:rsidP="00A36293">
      <w:pPr>
        <w:widowControl w:val="0"/>
        <w:tabs>
          <w:tab w:val="left" w:pos="851"/>
        </w:tabs>
        <w:spacing w:after="60" w:line="252" w:lineRule="auto"/>
        <w:ind w:firstLine="567"/>
        <w:jc w:val="both"/>
        <w:rPr>
          <w:b/>
          <w:sz w:val="27"/>
          <w:szCs w:val="27"/>
          <w:lang w:eastAsia="x-none"/>
        </w:rPr>
      </w:pPr>
      <w:r w:rsidRPr="00B56517">
        <w:rPr>
          <w:b/>
          <w:sz w:val="27"/>
          <w:szCs w:val="27"/>
          <w:lang w:eastAsia="x-none"/>
        </w:rPr>
        <w:t>II. HỒ CHỨA</w:t>
      </w:r>
    </w:p>
    <w:p w14:paraId="451B45E6" w14:textId="33891F06" w:rsidR="007D6E2B" w:rsidRPr="00B56517" w:rsidRDefault="00C21064" w:rsidP="00A36293">
      <w:pPr>
        <w:widowControl w:val="0"/>
        <w:tabs>
          <w:tab w:val="left" w:pos="851"/>
        </w:tabs>
        <w:spacing w:after="60" w:line="252" w:lineRule="auto"/>
        <w:ind w:firstLine="567"/>
        <w:jc w:val="both"/>
        <w:rPr>
          <w:b/>
          <w:sz w:val="27"/>
          <w:szCs w:val="27"/>
          <w:lang w:eastAsia="x-none"/>
        </w:rPr>
      </w:pPr>
      <w:r w:rsidRPr="00B56517">
        <w:rPr>
          <w:b/>
          <w:sz w:val="27"/>
          <w:szCs w:val="27"/>
          <w:lang w:eastAsia="x-none"/>
        </w:rPr>
        <w:t xml:space="preserve">1. </w:t>
      </w:r>
      <w:r w:rsidR="00654858" w:rsidRPr="00B56517">
        <w:rPr>
          <w:b/>
          <w:sz w:val="27"/>
          <w:szCs w:val="27"/>
          <w:lang w:eastAsia="x-none"/>
        </w:rPr>
        <w:t>Liên h</w:t>
      </w:r>
      <w:r w:rsidR="00EA5550" w:rsidRPr="00B56517">
        <w:rPr>
          <w:b/>
          <w:sz w:val="27"/>
          <w:szCs w:val="27"/>
          <w:lang w:eastAsia="x-none"/>
        </w:rPr>
        <w:t>ồ chứa trên lưu vực sông Hồng</w:t>
      </w:r>
    </w:p>
    <w:p w14:paraId="67BA1E0F" w14:textId="1E2CDBFC" w:rsidR="00EA5550" w:rsidRPr="00A36293" w:rsidRDefault="00EA5550" w:rsidP="00A36293">
      <w:pPr>
        <w:widowControl w:val="0"/>
        <w:spacing w:after="60" w:line="252" w:lineRule="auto"/>
        <w:ind w:firstLine="567"/>
        <w:jc w:val="both"/>
        <w:rPr>
          <w:spacing w:val="-4"/>
          <w:sz w:val="27"/>
          <w:szCs w:val="27"/>
          <w:lang w:eastAsia="x-none"/>
        </w:rPr>
      </w:pPr>
      <w:r w:rsidRPr="00A36293">
        <w:rPr>
          <w:spacing w:val="-4"/>
          <w:sz w:val="27"/>
          <w:szCs w:val="27"/>
          <w:lang w:eastAsia="x-none"/>
        </w:rPr>
        <w:t xml:space="preserve">Các hồ điều tiết lũ ở Bắc Bộ: Hồ Hòa Bình xả 01 cửa xả đáy vào hồi 18h ngày 13/10. </w:t>
      </w:r>
    </w:p>
    <w:tbl>
      <w:tblPr>
        <w:tblStyle w:val="TableGrid"/>
        <w:tblW w:w="5517" w:type="pct"/>
        <w:jc w:val="center"/>
        <w:tblLayout w:type="fixed"/>
        <w:tblLook w:val="04A0" w:firstRow="1" w:lastRow="0" w:firstColumn="1" w:lastColumn="0" w:noHBand="0" w:noVBand="1"/>
      </w:tblPr>
      <w:tblGrid>
        <w:gridCol w:w="1691"/>
        <w:gridCol w:w="1977"/>
        <w:gridCol w:w="1079"/>
        <w:gridCol w:w="1079"/>
        <w:gridCol w:w="1091"/>
        <w:gridCol w:w="1079"/>
        <w:gridCol w:w="1079"/>
        <w:gridCol w:w="1081"/>
      </w:tblGrid>
      <w:tr w:rsidR="00B84CB5" w:rsidRPr="00B56517" w14:paraId="04D72B7B" w14:textId="4F60B9DE" w:rsidTr="00E25EB6">
        <w:trPr>
          <w:jc w:val="center"/>
        </w:trPr>
        <w:tc>
          <w:tcPr>
            <w:tcW w:w="833" w:type="pct"/>
            <w:vMerge w:val="restart"/>
            <w:vAlign w:val="center"/>
          </w:tcPr>
          <w:p w14:paraId="6A20097A" w14:textId="77777777" w:rsidR="00B84CB5" w:rsidRPr="00B56517" w:rsidRDefault="00B84CB5" w:rsidP="004022B7">
            <w:pPr>
              <w:widowControl w:val="0"/>
              <w:spacing w:before="40" w:after="40"/>
              <w:jc w:val="center"/>
              <w:rPr>
                <w:b/>
                <w:sz w:val="26"/>
                <w:szCs w:val="26"/>
                <w:lang w:eastAsia="x-none"/>
              </w:rPr>
            </w:pPr>
            <w:r w:rsidRPr="00B56517">
              <w:rPr>
                <w:b/>
                <w:sz w:val="26"/>
                <w:szCs w:val="26"/>
                <w:lang w:eastAsia="x-none"/>
              </w:rPr>
              <w:t>Tên hồ</w:t>
            </w:r>
          </w:p>
        </w:tc>
        <w:tc>
          <w:tcPr>
            <w:tcW w:w="2573" w:type="pct"/>
            <w:gridSpan w:val="4"/>
            <w:vAlign w:val="center"/>
          </w:tcPr>
          <w:p w14:paraId="552B0E2B" w14:textId="6080527A" w:rsidR="00B84CB5" w:rsidRPr="00B56517" w:rsidRDefault="00B84CB5" w:rsidP="00B84CB5">
            <w:pPr>
              <w:widowControl w:val="0"/>
              <w:spacing w:before="40" w:after="40"/>
              <w:jc w:val="center"/>
              <w:rPr>
                <w:b/>
                <w:sz w:val="26"/>
                <w:szCs w:val="26"/>
                <w:lang w:eastAsia="x-none"/>
              </w:rPr>
            </w:pPr>
            <w:r w:rsidRPr="00B56517">
              <w:rPr>
                <w:b/>
                <w:sz w:val="26"/>
                <w:szCs w:val="26"/>
                <w:lang w:eastAsia="x-none"/>
              </w:rPr>
              <w:t>Lúc 5h00/15/10</w:t>
            </w:r>
          </w:p>
        </w:tc>
        <w:tc>
          <w:tcPr>
            <w:tcW w:w="1594" w:type="pct"/>
            <w:gridSpan w:val="3"/>
            <w:vAlign w:val="center"/>
          </w:tcPr>
          <w:p w14:paraId="196B6B1C" w14:textId="4B0232EF" w:rsidR="00B84CB5" w:rsidRPr="00B56517" w:rsidRDefault="00B84CB5" w:rsidP="004022B7">
            <w:pPr>
              <w:widowControl w:val="0"/>
              <w:spacing w:before="40" w:after="40"/>
              <w:jc w:val="center"/>
              <w:rPr>
                <w:b/>
                <w:sz w:val="26"/>
                <w:szCs w:val="26"/>
                <w:lang w:eastAsia="x-none"/>
              </w:rPr>
            </w:pPr>
            <w:r w:rsidRPr="00B56517">
              <w:rPr>
                <w:b/>
                <w:sz w:val="26"/>
                <w:szCs w:val="26"/>
                <w:lang w:eastAsia="x-none"/>
              </w:rPr>
              <w:t>Dự báo 5 ngày tới</w:t>
            </w:r>
          </w:p>
        </w:tc>
      </w:tr>
      <w:tr w:rsidR="00B84CB5" w:rsidRPr="00B56517" w14:paraId="5B35F8AB" w14:textId="48F8C519" w:rsidTr="00E25EB6">
        <w:trPr>
          <w:jc w:val="center"/>
        </w:trPr>
        <w:tc>
          <w:tcPr>
            <w:tcW w:w="833" w:type="pct"/>
            <w:vMerge/>
            <w:vAlign w:val="center"/>
          </w:tcPr>
          <w:p w14:paraId="4DABD205" w14:textId="77777777" w:rsidR="00B84CB5" w:rsidRPr="00B56517" w:rsidRDefault="00B84CB5" w:rsidP="004022B7">
            <w:pPr>
              <w:widowControl w:val="0"/>
              <w:spacing w:before="40" w:after="40"/>
              <w:jc w:val="center"/>
              <w:rPr>
                <w:b/>
                <w:sz w:val="26"/>
                <w:szCs w:val="26"/>
                <w:lang w:eastAsia="x-none"/>
              </w:rPr>
            </w:pPr>
          </w:p>
        </w:tc>
        <w:tc>
          <w:tcPr>
            <w:tcW w:w="974" w:type="pct"/>
            <w:vAlign w:val="center"/>
          </w:tcPr>
          <w:p w14:paraId="3BF991C8" w14:textId="1321A69F" w:rsidR="00B84CB5" w:rsidRPr="00B56517" w:rsidRDefault="00B84CB5" w:rsidP="004022B7">
            <w:pPr>
              <w:widowControl w:val="0"/>
              <w:spacing w:before="40" w:after="40"/>
              <w:jc w:val="center"/>
              <w:rPr>
                <w:b/>
                <w:sz w:val="26"/>
                <w:szCs w:val="26"/>
                <w:lang w:eastAsia="x-none"/>
              </w:rPr>
            </w:pPr>
            <w:r w:rsidRPr="00B56517">
              <w:rPr>
                <w:b/>
                <w:sz w:val="26"/>
                <w:szCs w:val="26"/>
                <w:lang w:eastAsia="x-none"/>
              </w:rPr>
              <w:t>Htl</w:t>
            </w:r>
            <w:r w:rsidRPr="00B56517">
              <w:rPr>
                <w:sz w:val="26"/>
                <w:szCs w:val="26"/>
                <w:lang w:eastAsia="x-none"/>
              </w:rPr>
              <w:t xml:space="preserve"> (m)</w:t>
            </w:r>
          </w:p>
        </w:tc>
        <w:tc>
          <w:tcPr>
            <w:tcW w:w="531" w:type="pct"/>
            <w:vAlign w:val="center"/>
          </w:tcPr>
          <w:p w14:paraId="705A81E4" w14:textId="12062CED" w:rsidR="00B84CB5" w:rsidRPr="00B56517" w:rsidRDefault="00B84CB5" w:rsidP="004022B7">
            <w:pPr>
              <w:widowControl w:val="0"/>
              <w:spacing w:before="40" w:after="40"/>
              <w:jc w:val="center"/>
              <w:rPr>
                <w:b/>
                <w:sz w:val="26"/>
                <w:szCs w:val="26"/>
                <w:lang w:eastAsia="x-none"/>
              </w:rPr>
            </w:pPr>
            <w:r w:rsidRPr="00B56517">
              <w:rPr>
                <w:b/>
                <w:sz w:val="26"/>
                <w:szCs w:val="26"/>
                <w:lang w:eastAsia="x-none"/>
              </w:rPr>
              <w:t>Qv (m3/s)</w:t>
            </w:r>
          </w:p>
        </w:tc>
        <w:tc>
          <w:tcPr>
            <w:tcW w:w="531" w:type="pct"/>
            <w:vAlign w:val="center"/>
          </w:tcPr>
          <w:p w14:paraId="6A49A7CF" w14:textId="2326B307" w:rsidR="00B84CB5" w:rsidRPr="00B56517" w:rsidRDefault="00B84CB5" w:rsidP="004022B7">
            <w:pPr>
              <w:widowControl w:val="0"/>
              <w:spacing w:before="40" w:after="40"/>
              <w:jc w:val="center"/>
              <w:rPr>
                <w:b/>
                <w:sz w:val="26"/>
                <w:szCs w:val="26"/>
                <w:lang w:eastAsia="x-none"/>
              </w:rPr>
            </w:pPr>
            <w:r w:rsidRPr="00B56517">
              <w:rPr>
                <w:b/>
                <w:sz w:val="26"/>
                <w:szCs w:val="26"/>
                <w:lang w:eastAsia="x-none"/>
              </w:rPr>
              <w:t>Qx (m3/s)</w:t>
            </w:r>
          </w:p>
        </w:tc>
        <w:tc>
          <w:tcPr>
            <w:tcW w:w="536" w:type="pct"/>
            <w:vAlign w:val="center"/>
          </w:tcPr>
          <w:p w14:paraId="26B7AE4E" w14:textId="79C19554" w:rsidR="00B84CB5" w:rsidRPr="00B56517" w:rsidRDefault="00B84CB5" w:rsidP="004022B7">
            <w:pPr>
              <w:widowControl w:val="0"/>
              <w:spacing w:before="40" w:after="40"/>
              <w:jc w:val="center"/>
              <w:rPr>
                <w:b/>
                <w:sz w:val="26"/>
                <w:szCs w:val="26"/>
                <w:lang w:eastAsia="x-none"/>
              </w:rPr>
            </w:pPr>
            <w:r w:rsidRPr="00B56517">
              <w:rPr>
                <w:b/>
                <w:sz w:val="26"/>
                <w:szCs w:val="26"/>
                <w:lang w:eastAsia="x-none"/>
              </w:rPr>
              <w:t>Số cửa xả</w:t>
            </w:r>
          </w:p>
        </w:tc>
        <w:tc>
          <w:tcPr>
            <w:tcW w:w="531" w:type="pct"/>
            <w:vAlign w:val="center"/>
          </w:tcPr>
          <w:p w14:paraId="0AAE2534" w14:textId="51D28B11" w:rsidR="00B84CB5" w:rsidRPr="00B56517" w:rsidRDefault="00B84CB5" w:rsidP="004022B7">
            <w:pPr>
              <w:widowControl w:val="0"/>
              <w:spacing w:before="40" w:after="40"/>
              <w:jc w:val="center"/>
              <w:rPr>
                <w:b/>
                <w:sz w:val="26"/>
                <w:szCs w:val="26"/>
                <w:lang w:eastAsia="x-none"/>
              </w:rPr>
            </w:pPr>
            <w:r w:rsidRPr="00B56517">
              <w:rPr>
                <w:b/>
                <w:sz w:val="26"/>
                <w:szCs w:val="26"/>
                <w:lang w:eastAsia="x-none"/>
              </w:rPr>
              <w:t>Qv max (m3/s)</w:t>
            </w:r>
          </w:p>
        </w:tc>
        <w:tc>
          <w:tcPr>
            <w:tcW w:w="531" w:type="pct"/>
            <w:vAlign w:val="center"/>
          </w:tcPr>
          <w:p w14:paraId="0058EAF4" w14:textId="77777777" w:rsidR="00B84CB5" w:rsidRPr="00B56517" w:rsidRDefault="00B84CB5" w:rsidP="00B84CB5">
            <w:pPr>
              <w:widowControl w:val="0"/>
              <w:spacing w:before="40" w:after="40"/>
              <w:jc w:val="center"/>
              <w:rPr>
                <w:b/>
                <w:sz w:val="26"/>
                <w:szCs w:val="26"/>
                <w:lang w:eastAsia="x-none"/>
              </w:rPr>
            </w:pPr>
            <w:r w:rsidRPr="00B56517">
              <w:rPr>
                <w:b/>
                <w:bCs/>
                <w:sz w:val="26"/>
                <w:szCs w:val="26"/>
                <w:lang w:eastAsia="x-none"/>
              </w:rPr>
              <w:t>Qtb (m3/s)</w:t>
            </w:r>
          </w:p>
          <w:p w14:paraId="55D5FC8E" w14:textId="77777777" w:rsidR="00B84CB5" w:rsidRPr="00B56517" w:rsidRDefault="00B84CB5" w:rsidP="004022B7">
            <w:pPr>
              <w:widowControl w:val="0"/>
              <w:spacing w:before="40" w:after="40"/>
              <w:jc w:val="center"/>
              <w:rPr>
                <w:b/>
                <w:sz w:val="26"/>
                <w:szCs w:val="26"/>
                <w:lang w:eastAsia="x-none"/>
              </w:rPr>
            </w:pPr>
          </w:p>
        </w:tc>
        <w:tc>
          <w:tcPr>
            <w:tcW w:w="531" w:type="pct"/>
            <w:vAlign w:val="center"/>
          </w:tcPr>
          <w:p w14:paraId="0D46A410" w14:textId="228FEE7D" w:rsidR="00B84CB5" w:rsidRPr="00B56517" w:rsidRDefault="00B84CB5" w:rsidP="004022B7">
            <w:pPr>
              <w:widowControl w:val="0"/>
              <w:spacing w:before="40" w:after="40"/>
              <w:jc w:val="center"/>
              <w:rPr>
                <w:b/>
                <w:sz w:val="26"/>
                <w:szCs w:val="26"/>
                <w:lang w:eastAsia="x-none"/>
              </w:rPr>
            </w:pPr>
            <w:r w:rsidRPr="00B56517">
              <w:rPr>
                <w:b/>
                <w:bCs/>
                <w:sz w:val="26"/>
                <w:szCs w:val="26"/>
                <w:lang w:eastAsia="x-none"/>
              </w:rPr>
              <w:t>Qmin (m3/s)</w:t>
            </w:r>
          </w:p>
        </w:tc>
      </w:tr>
      <w:tr w:rsidR="001154B5" w:rsidRPr="00B56517" w14:paraId="384FE6BF" w14:textId="6A10B06F" w:rsidTr="00E25EB6">
        <w:trPr>
          <w:jc w:val="center"/>
        </w:trPr>
        <w:tc>
          <w:tcPr>
            <w:tcW w:w="833" w:type="pct"/>
          </w:tcPr>
          <w:p w14:paraId="4091A73D" w14:textId="77777777" w:rsidR="001154B5" w:rsidRPr="00B56517" w:rsidRDefault="001154B5" w:rsidP="001154B5">
            <w:pPr>
              <w:widowControl w:val="0"/>
              <w:spacing w:before="40" w:after="40"/>
              <w:jc w:val="both"/>
              <w:rPr>
                <w:sz w:val="26"/>
                <w:szCs w:val="26"/>
                <w:lang w:eastAsia="x-none"/>
              </w:rPr>
            </w:pPr>
            <w:r w:rsidRPr="00B56517">
              <w:rPr>
                <w:sz w:val="26"/>
                <w:szCs w:val="26"/>
                <w:lang w:eastAsia="x-none"/>
              </w:rPr>
              <w:t>Sơn La</w:t>
            </w:r>
          </w:p>
        </w:tc>
        <w:tc>
          <w:tcPr>
            <w:tcW w:w="974" w:type="pct"/>
            <w:vAlign w:val="center"/>
          </w:tcPr>
          <w:p w14:paraId="07F6F72E" w14:textId="2E681DD1" w:rsidR="001154B5" w:rsidRPr="00B56517" w:rsidRDefault="001154B5" w:rsidP="001154B5">
            <w:pPr>
              <w:widowControl w:val="0"/>
              <w:spacing w:before="40" w:after="40"/>
              <w:jc w:val="right"/>
              <w:rPr>
                <w:sz w:val="26"/>
                <w:szCs w:val="26"/>
                <w:lang w:eastAsia="x-none"/>
              </w:rPr>
            </w:pPr>
            <w:r w:rsidRPr="00B56517">
              <w:rPr>
                <w:bCs/>
                <w:sz w:val="26"/>
                <w:szCs w:val="26"/>
              </w:rPr>
              <w:t>216.12 (-2cm/h)</w:t>
            </w:r>
          </w:p>
        </w:tc>
        <w:tc>
          <w:tcPr>
            <w:tcW w:w="531" w:type="pct"/>
            <w:vAlign w:val="center"/>
          </w:tcPr>
          <w:p w14:paraId="28755523" w14:textId="30BC992F" w:rsidR="001154B5" w:rsidRPr="00B56517" w:rsidRDefault="001154B5" w:rsidP="001154B5">
            <w:pPr>
              <w:widowControl w:val="0"/>
              <w:spacing w:before="40" w:after="40"/>
              <w:jc w:val="right"/>
              <w:rPr>
                <w:sz w:val="26"/>
                <w:szCs w:val="26"/>
                <w:lang w:eastAsia="x-none"/>
              </w:rPr>
            </w:pPr>
            <w:r w:rsidRPr="00B56517">
              <w:rPr>
                <w:bCs/>
                <w:sz w:val="26"/>
                <w:szCs w:val="26"/>
              </w:rPr>
              <w:t>495</w:t>
            </w:r>
          </w:p>
        </w:tc>
        <w:tc>
          <w:tcPr>
            <w:tcW w:w="531" w:type="pct"/>
            <w:vAlign w:val="center"/>
          </w:tcPr>
          <w:p w14:paraId="696F83CE" w14:textId="0AE9731A" w:rsidR="001154B5" w:rsidRPr="00B56517" w:rsidRDefault="001154B5" w:rsidP="001154B5">
            <w:pPr>
              <w:widowControl w:val="0"/>
              <w:spacing w:before="40" w:after="40"/>
              <w:jc w:val="right"/>
              <w:rPr>
                <w:sz w:val="26"/>
                <w:szCs w:val="26"/>
                <w:lang w:eastAsia="x-none"/>
              </w:rPr>
            </w:pPr>
            <w:r w:rsidRPr="00B56517">
              <w:rPr>
                <w:bCs/>
                <w:sz w:val="26"/>
                <w:szCs w:val="26"/>
              </w:rPr>
              <w:t>1945</w:t>
            </w:r>
          </w:p>
        </w:tc>
        <w:tc>
          <w:tcPr>
            <w:tcW w:w="536" w:type="pct"/>
            <w:vAlign w:val="center"/>
          </w:tcPr>
          <w:p w14:paraId="76206002" w14:textId="1D9B0230" w:rsidR="001154B5" w:rsidRPr="00B56517" w:rsidRDefault="001154B5" w:rsidP="001154B5">
            <w:pPr>
              <w:widowControl w:val="0"/>
              <w:spacing w:before="40" w:after="40"/>
              <w:jc w:val="right"/>
              <w:rPr>
                <w:sz w:val="26"/>
                <w:szCs w:val="26"/>
                <w:lang w:eastAsia="x-none"/>
              </w:rPr>
            </w:pPr>
            <w:r w:rsidRPr="00B56517">
              <w:rPr>
                <w:bCs/>
                <w:sz w:val="26"/>
                <w:szCs w:val="26"/>
              </w:rPr>
              <w:t>0</w:t>
            </w:r>
          </w:p>
        </w:tc>
        <w:tc>
          <w:tcPr>
            <w:tcW w:w="531" w:type="pct"/>
            <w:vAlign w:val="center"/>
          </w:tcPr>
          <w:p w14:paraId="1D4D7C20" w14:textId="12FA427A" w:rsidR="001154B5" w:rsidRPr="00B56517" w:rsidRDefault="001154B5" w:rsidP="001154B5">
            <w:pPr>
              <w:widowControl w:val="0"/>
              <w:spacing w:before="40" w:after="40"/>
              <w:jc w:val="right"/>
              <w:rPr>
                <w:sz w:val="26"/>
                <w:szCs w:val="26"/>
                <w:lang w:eastAsia="x-none"/>
              </w:rPr>
            </w:pPr>
            <w:r w:rsidRPr="00B56517">
              <w:rPr>
                <w:bCs/>
                <w:sz w:val="26"/>
                <w:szCs w:val="26"/>
              </w:rPr>
              <w:t>3.500</w:t>
            </w:r>
          </w:p>
        </w:tc>
        <w:tc>
          <w:tcPr>
            <w:tcW w:w="531" w:type="pct"/>
            <w:vAlign w:val="center"/>
          </w:tcPr>
          <w:p w14:paraId="409F9D62" w14:textId="74EF2FE6" w:rsidR="001154B5" w:rsidRPr="00B56517" w:rsidRDefault="001154B5" w:rsidP="001154B5">
            <w:pPr>
              <w:widowControl w:val="0"/>
              <w:spacing w:before="40" w:after="40"/>
              <w:jc w:val="right"/>
              <w:rPr>
                <w:sz w:val="26"/>
                <w:szCs w:val="26"/>
                <w:lang w:eastAsia="x-none"/>
              </w:rPr>
            </w:pPr>
            <w:r w:rsidRPr="00B56517">
              <w:rPr>
                <w:bCs/>
                <w:sz w:val="26"/>
                <w:szCs w:val="26"/>
              </w:rPr>
              <w:t>2.460</w:t>
            </w:r>
          </w:p>
        </w:tc>
        <w:tc>
          <w:tcPr>
            <w:tcW w:w="531" w:type="pct"/>
            <w:vAlign w:val="center"/>
          </w:tcPr>
          <w:p w14:paraId="46659690" w14:textId="7EDE7738" w:rsidR="001154B5" w:rsidRPr="00B56517" w:rsidRDefault="001154B5" w:rsidP="001154B5">
            <w:pPr>
              <w:widowControl w:val="0"/>
              <w:spacing w:before="40" w:after="40"/>
              <w:jc w:val="right"/>
              <w:rPr>
                <w:sz w:val="26"/>
                <w:szCs w:val="26"/>
                <w:lang w:eastAsia="x-none"/>
              </w:rPr>
            </w:pPr>
            <w:r w:rsidRPr="00B56517">
              <w:rPr>
                <w:bCs/>
                <w:sz w:val="26"/>
                <w:szCs w:val="26"/>
              </w:rPr>
              <w:t>450</w:t>
            </w:r>
          </w:p>
        </w:tc>
      </w:tr>
      <w:tr w:rsidR="001154B5" w:rsidRPr="00B56517" w14:paraId="7B9C94A7" w14:textId="424DE39C" w:rsidTr="00E25EB6">
        <w:trPr>
          <w:jc w:val="center"/>
        </w:trPr>
        <w:tc>
          <w:tcPr>
            <w:tcW w:w="833" w:type="pct"/>
          </w:tcPr>
          <w:p w14:paraId="6C540EB7" w14:textId="77777777" w:rsidR="001154B5" w:rsidRPr="00B56517" w:rsidRDefault="001154B5" w:rsidP="001154B5">
            <w:pPr>
              <w:widowControl w:val="0"/>
              <w:spacing w:before="40" w:after="40"/>
              <w:jc w:val="both"/>
              <w:rPr>
                <w:sz w:val="26"/>
                <w:szCs w:val="26"/>
                <w:vertAlign w:val="superscript"/>
                <w:lang w:eastAsia="x-none"/>
              </w:rPr>
            </w:pPr>
            <w:r w:rsidRPr="00B56517">
              <w:rPr>
                <w:sz w:val="26"/>
                <w:szCs w:val="26"/>
                <w:lang w:eastAsia="x-none"/>
              </w:rPr>
              <w:t>Hòa Bình</w:t>
            </w:r>
            <w:r w:rsidRPr="00B56517">
              <w:rPr>
                <w:sz w:val="26"/>
                <w:szCs w:val="26"/>
                <w:vertAlign w:val="superscript"/>
                <w:lang w:eastAsia="x-none"/>
              </w:rPr>
              <w:t>*</w:t>
            </w:r>
          </w:p>
        </w:tc>
        <w:tc>
          <w:tcPr>
            <w:tcW w:w="974" w:type="pct"/>
            <w:vAlign w:val="center"/>
          </w:tcPr>
          <w:p w14:paraId="3CB26AA4" w14:textId="74EB60F9" w:rsidR="001154B5" w:rsidRPr="00B56517" w:rsidRDefault="001154B5" w:rsidP="001154B5">
            <w:pPr>
              <w:widowControl w:val="0"/>
              <w:spacing w:before="40" w:after="40"/>
              <w:jc w:val="right"/>
              <w:rPr>
                <w:sz w:val="26"/>
                <w:szCs w:val="26"/>
                <w:lang w:eastAsia="x-none"/>
              </w:rPr>
            </w:pPr>
            <w:r w:rsidRPr="00B56517">
              <w:rPr>
                <w:bCs/>
                <w:sz w:val="26"/>
                <w:szCs w:val="26"/>
              </w:rPr>
              <w:t>116,62 (-1cm/h)</w:t>
            </w:r>
          </w:p>
        </w:tc>
        <w:tc>
          <w:tcPr>
            <w:tcW w:w="531" w:type="pct"/>
            <w:vAlign w:val="center"/>
          </w:tcPr>
          <w:p w14:paraId="23B1EB4C" w14:textId="409942F3" w:rsidR="001154B5" w:rsidRPr="00B56517" w:rsidRDefault="001154B5" w:rsidP="001154B5">
            <w:pPr>
              <w:widowControl w:val="0"/>
              <w:spacing w:before="40" w:after="40"/>
              <w:jc w:val="right"/>
              <w:rPr>
                <w:sz w:val="26"/>
                <w:szCs w:val="26"/>
                <w:lang w:eastAsia="x-none"/>
              </w:rPr>
            </w:pPr>
            <w:r w:rsidRPr="00B56517">
              <w:rPr>
                <w:bCs/>
                <w:sz w:val="26"/>
                <w:szCs w:val="26"/>
              </w:rPr>
              <w:t>3.416</w:t>
            </w:r>
          </w:p>
        </w:tc>
        <w:tc>
          <w:tcPr>
            <w:tcW w:w="531" w:type="pct"/>
            <w:vAlign w:val="center"/>
          </w:tcPr>
          <w:p w14:paraId="2B0F00DF" w14:textId="6A2BDEE7" w:rsidR="001154B5" w:rsidRPr="00B56517" w:rsidRDefault="001154B5" w:rsidP="001154B5">
            <w:pPr>
              <w:widowControl w:val="0"/>
              <w:spacing w:before="40" w:after="40"/>
              <w:jc w:val="right"/>
              <w:rPr>
                <w:sz w:val="26"/>
                <w:szCs w:val="26"/>
                <w:lang w:eastAsia="x-none"/>
              </w:rPr>
            </w:pPr>
            <w:r w:rsidRPr="00B56517">
              <w:rPr>
                <w:bCs/>
                <w:sz w:val="26"/>
                <w:szCs w:val="26"/>
              </w:rPr>
              <w:t>3.959</w:t>
            </w:r>
          </w:p>
        </w:tc>
        <w:tc>
          <w:tcPr>
            <w:tcW w:w="536" w:type="pct"/>
            <w:vAlign w:val="center"/>
          </w:tcPr>
          <w:p w14:paraId="79A13E2E" w14:textId="6A4F374A" w:rsidR="001154B5" w:rsidRPr="00B56517" w:rsidRDefault="001154B5" w:rsidP="001154B5">
            <w:pPr>
              <w:widowControl w:val="0"/>
              <w:spacing w:before="40" w:after="40"/>
              <w:jc w:val="right"/>
              <w:rPr>
                <w:sz w:val="26"/>
                <w:szCs w:val="26"/>
                <w:lang w:eastAsia="x-none"/>
              </w:rPr>
            </w:pPr>
            <w:r w:rsidRPr="00B56517">
              <w:rPr>
                <w:bCs/>
                <w:sz w:val="26"/>
                <w:szCs w:val="26"/>
              </w:rPr>
              <w:t>1</w:t>
            </w:r>
          </w:p>
        </w:tc>
        <w:tc>
          <w:tcPr>
            <w:tcW w:w="531" w:type="pct"/>
            <w:vAlign w:val="center"/>
          </w:tcPr>
          <w:p w14:paraId="4121B495" w14:textId="021352A9" w:rsidR="001154B5" w:rsidRPr="00B56517" w:rsidRDefault="001154B5" w:rsidP="001154B5">
            <w:pPr>
              <w:widowControl w:val="0"/>
              <w:spacing w:before="40" w:after="40"/>
              <w:jc w:val="right"/>
              <w:rPr>
                <w:sz w:val="26"/>
                <w:szCs w:val="26"/>
                <w:lang w:eastAsia="x-none"/>
              </w:rPr>
            </w:pPr>
            <w:r w:rsidRPr="00B56517">
              <w:rPr>
                <w:bCs/>
                <w:sz w:val="26"/>
                <w:szCs w:val="26"/>
              </w:rPr>
              <w:t>8.500</w:t>
            </w:r>
          </w:p>
        </w:tc>
        <w:tc>
          <w:tcPr>
            <w:tcW w:w="531" w:type="pct"/>
            <w:vAlign w:val="center"/>
          </w:tcPr>
          <w:p w14:paraId="45199AF6" w14:textId="304A04AB" w:rsidR="001154B5" w:rsidRPr="00B56517" w:rsidRDefault="001154B5" w:rsidP="001154B5">
            <w:pPr>
              <w:widowControl w:val="0"/>
              <w:spacing w:before="40" w:after="40"/>
              <w:jc w:val="right"/>
              <w:rPr>
                <w:sz w:val="26"/>
                <w:szCs w:val="26"/>
                <w:lang w:eastAsia="x-none"/>
              </w:rPr>
            </w:pPr>
            <w:r w:rsidRPr="00B56517">
              <w:rPr>
                <w:bCs/>
                <w:sz w:val="26"/>
                <w:szCs w:val="26"/>
              </w:rPr>
              <w:t>4.460</w:t>
            </w:r>
          </w:p>
        </w:tc>
        <w:tc>
          <w:tcPr>
            <w:tcW w:w="531" w:type="pct"/>
            <w:vAlign w:val="center"/>
          </w:tcPr>
          <w:p w14:paraId="025A9940" w14:textId="38C86CD3" w:rsidR="001154B5" w:rsidRPr="00B56517" w:rsidRDefault="001154B5" w:rsidP="001154B5">
            <w:pPr>
              <w:widowControl w:val="0"/>
              <w:spacing w:before="40" w:after="40"/>
              <w:jc w:val="right"/>
              <w:rPr>
                <w:sz w:val="26"/>
                <w:szCs w:val="26"/>
                <w:lang w:eastAsia="x-none"/>
              </w:rPr>
            </w:pPr>
            <w:r w:rsidRPr="00B56517">
              <w:rPr>
                <w:bCs/>
                <w:sz w:val="26"/>
                <w:szCs w:val="26"/>
              </w:rPr>
              <w:t>2.500</w:t>
            </w:r>
          </w:p>
        </w:tc>
      </w:tr>
      <w:tr w:rsidR="001154B5" w:rsidRPr="00B56517" w14:paraId="30F43608" w14:textId="68B5E378" w:rsidTr="00E25EB6">
        <w:trPr>
          <w:jc w:val="center"/>
        </w:trPr>
        <w:tc>
          <w:tcPr>
            <w:tcW w:w="833" w:type="pct"/>
          </w:tcPr>
          <w:p w14:paraId="40FFC6E6" w14:textId="77777777" w:rsidR="001154B5" w:rsidRPr="00B56517" w:rsidRDefault="001154B5" w:rsidP="001154B5">
            <w:pPr>
              <w:widowControl w:val="0"/>
              <w:spacing w:before="40" w:after="40"/>
              <w:jc w:val="both"/>
              <w:rPr>
                <w:sz w:val="26"/>
                <w:szCs w:val="26"/>
                <w:lang w:eastAsia="x-none"/>
              </w:rPr>
            </w:pPr>
            <w:r w:rsidRPr="00B56517">
              <w:rPr>
                <w:sz w:val="26"/>
                <w:szCs w:val="26"/>
                <w:lang w:eastAsia="x-none"/>
              </w:rPr>
              <w:t>Tuyên Quang</w:t>
            </w:r>
          </w:p>
        </w:tc>
        <w:tc>
          <w:tcPr>
            <w:tcW w:w="974" w:type="pct"/>
            <w:vAlign w:val="center"/>
          </w:tcPr>
          <w:p w14:paraId="75CE5E26" w14:textId="24CDEE3C" w:rsidR="001154B5" w:rsidRPr="00B56517" w:rsidRDefault="001154B5" w:rsidP="001154B5">
            <w:pPr>
              <w:widowControl w:val="0"/>
              <w:spacing w:before="40" w:after="40"/>
              <w:jc w:val="right"/>
              <w:rPr>
                <w:sz w:val="26"/>
                <w:szCs w:val="26"/>
                <w:lang w:eastAsia="x-none"/>
              </w:rPr>
            </w:pPr>
            <w:r w:rsidRPr="00B56517">
              <w:rPr>
                <w:bCs/>
                <w:sz w:val="26"/>
                <w:szCs w:val="26"/>
              </w:rPr>
              <w:t>58,05 (+2cm/h)</w:t>
            </w:r>
          </w:p>
        </w:tc>
        <w:tc>
          <w:tcPr>
            <w:tcW w:w="531" w:type="pct"/>
            <w:vAlign w:val="center"/>
          </w:tcPr>
          <w:p w14:paraId="08FEC5BA" w14:textId="34F979E7" w:rsidR="001154B5" w:rsidRPr="00B56517" w:rsidRDefault="001154B5" w:rsidP="001154B5">
            <w:pPr>
              <w:widowControl w:val="0"/>
              <w:spacing w:before="40" w:after="40"/>
              <w:jc w:val="right"/>
              <w:rPr>
                <w:sz w:val="26"/>
                <w:szCs w:val="26"/>
                <w:lang w:eastAsia="x-none"/>
              </w:rPr>
            </w:pPr>
            <w:r w:rsidRPr="00B56517">
              <w:rPr>
                <w:bCs/>
                <w:sz w:val="26"/>
                <w:szCs w:val="26"/>
              </w:rPr>
              <w:t>434</w:t>
            </w:r>
          </w:p>
        </w:tc>
        <w:tc>
          <w:tcPr>
            <w:tcW w:w="531" w:type="pct"/>
            <w:vAlign w:val="center"/>
          </w:tcPr>
          <w:p w14:paraId="2F73BDD8" w14:textId="14751E15" w:rsidR="001154B5" w:rsidRPr="00B56517" w:rsidRDefault="001154B5" w:rsidP="001154B5">
            <w:pPr>
              <w:widowControl w:val="0"/>
              <w:spacing w:before="40" w:after="40"/>
              <w:jc w:val="right"/>
              <w:rPr>
                <w:sz w:val="26"/>
                <w:szCs w:val="26"/>
                <w:lang w:eastAsia="x-none"/>
              </w:rPr>
            </w:pPr>
            <w:r w:rsidRPr="00B56517">
              <w:rPr>
                <w:bCs/>
                <w:sz w:val="26"/>
                <w:szCs w:val="26"/>
              </w:rPr>
              <w:t>128</w:t>
            </w:r>
          </w:p>
        </w:tc>
        <w:tc>
          <w:tcPr>
            <w:tcW w:w="536" w:type="pct"/>
            <w:vAlign w:val="center"/>
          </w:tcPr>
          <w:p w14:paraId="0646E1B0" w14:textId="34AFEEA2" w:rsidR="001154B5" w:rsidRPr="00B56517" w:rsidRDefault="001154B5" w:rsidP="001154B5">
            <w:pPr>
              <w:widowControl w:val="0"/>
              <w:spacing w:before="40" w:after="40"/>
              <w:jc w:val="right"/>
              <w:rPr>
                <w:sz w:val="26"/>
                <w:szCs w:val="26"/>
                <w:lang w:eastAsia="x-none"/>
              </w:rPr>
            </w:pPr>
            <w:r w:rsidRPr="00B56517">
              <w:rPr>
                <w:bCs/>
                <w:sz w:val="26"/>
                <w:szCs w:val="26"/>
              </w:rPr>
              <w:t>0</w:t>
            </w:r>
          </w:p>
        </w:tc>
        <w:tc>
          <w:tcPr>
            <w:tcW w:w="531" w:type="pct"/>
            <w:vAlign w:val="center"/>
          </w:tcPr>
          <w:p w14:paraId="24E46DC8" w14:textId="4E2D4B1C" w:rsidR="001154B5" w:rsidRPr="00B56517" w:rsidRDefault="001154B5" w:rsidP="001154B5">
            <w:pPr>
              <w:widowControl w:val="0"/>
              <w:spacing w:before="40" w:after="40"/>
              <w:jc w:val="right"/>
              <w:rPr>
                <w:sz w:val="26"/>
                <w:szCs w:val="26"/>
                <w:lang w:eastAsia="x-none"/>
              </w:rPr>
            </w:pPr>
            <w:r w:rsidRPr="00B56517">
              <w:rPr>
                <w:bCs/>
                <w:sz w:val="26"/>
                <w:szCs w:val="26"/>
              </w:rPr>
              <w:t>1000</w:t>
            </w:r>
          </w:p>
        </w:tc>
        <w:tc>
          <w:tcPr>
            <w:tcW w:w="531" w:type="pct"/>
            <w:vAlign w:val="center"/>
          </w:tcPr>
          <w:p w14:paraId="6A544D72" w14:textId="3EC1C617" w:rsidR="001154B5" w:rsidRPr="00B56517" w:rsidRDefault="001154B5" w:rsidP="001154B5">
            <w:pPr>
              <w:widowControl w:val="0"/>
              <w:spacing w:before="40" w:after="40"/>
              <w:jc w:val="right"/>
              <w:rPr>
                <w:sz w:val="26"/>
                <w:szCs w:val="26"/>
                <w:lang w:eastAsia="x-none"/>
              </w:rPr>
            </w:pPr>
            <w:r w:rsidRPr="00B56517">
              <w:rPr>
                <w:bCs/>
                <w:sz w:val="26"/>
                <w:szCs w:val="26"/>
              </w:rPr>
              <w:t>574</w:t>
            </w:r>
          </w:p>
        </w:tc>
        <w:tc>
          <w:tcPr>
            <w:tcW w:w="531" w:type="pct"/>
            <w:vAlign w:val="center"/>
          </w:tcPr>
          <w:p w14:paraId="3F2C0CAB" w14:textId="6A276702" w:rsidR="001154B5" w:rsidRPr="00B56517" w:rsidRDefault="001154B5" w:rsidP="001154B5">
            <w:pPr>
              <w:widowControl w:val="0"/>
              <w:spacing w:before="40" w:after="40"/>
              <w:jc w:val="right"/>
              <w:rPr>
                <w:sz w:val="26"/>
                <w:szCs w:val="26"/>
                <w:lang w:eastAsia="x-none"/>
              </w:rPr>
            </w:pPr>
            <w:r w:rsidRPr="00B56517">
              <w:rPr>
                <w:bCs/>
                <w:sz w:val="26"/>
                <w:szCs w:val="26"/>
              </w:rPr>
              <w:t>200</w:t>
            </w:r>
          </w:p>
        </w:tc>
      </w:tr>
      <w:tr w:rsidR="001154B5" w:rsidRPr="00B56517" w14:paraId="0942FF74" w14:textId="17EED86F" w:rsidTr="00E25EB6">
        <w:trPr>
          <w:jc w:val="center"/>
        </w:trPr>
        <w:tc>
          <w:tcPr>
            <w:tcW w:w="833" w:type="pct"/>
          </w:tcPr>
          <w:p w14:paraId="23C992FF" w14:textId="77777777" w:rsidR="001154B5" w:rsidRPr="00B56517" w:rsidRDefault="001154B5" w:rsidP="001154B5">
            <w:pPr>
              <w:widowControl w:val="0"/>
              <w:spacing w:before="40" w:after="40"/>
              <w:jc w:val="both"/>
              <w:rPr>
                <w:sz w:val="26"/>
                <w:szCs w:val="26"/>
                <w:lang w:eastAsia="x-none"/>
              </w:rPr>
            </w:pPr>
            <w:r w:rsidRPr="00B56517">
              <w:rPr>
                <w:sz w:val="26"/>
                <w:szCs w:val="26"/>
                <w:lang w:eastAsia="x-none"/>
              </w:rPr>
              <w:t>Thác Bà</w:t>
            </w:r>
          </w:p>
        </w:tc>
        <w:tc>
          <w:tcPr>
            <w:tcW w:w="974" w:type="pct"/>
            <w:vAlign w:val="center"/>
          </w:tcPr>
          <w:p w14:paraId="7EA4727C" w14:textId="2AB2D975" w:rsidR="001154B5" w:rsidRPr="00B56517" w:rsidRDefault="001154B5" w:rsidP="001154B5">
            <w:pPr>
              <w:widowControl w:val="0"/>
              <w:spacing w:before="40" w:after="40"/>
              <w:jc w:val="right"/>
              <w:rPr>
                <w:sz w:val="26"/>
                <w:szCs w:val="26"/>
                <w:lang w:eastAsia="x-none"/>
              </w:rPr>
            </w:pPr>
            <w:r w:rsidRPr="00B56517">
              <w:rPr>
                <w:bCs/>
                <w:sz w:val="26"/>
                <w:szCs w:val="26"/>
              </w:rPr>
              <w:t>120,07 (+1cm/h)</w:t>
            </w:r>
          </w:p>
        </w:tc>
        <w:tc>
          <w:tcPr>
            <w:tcW w:w="531" w:type="pct"/>
            <w:vAlign w:val="center"/>
          </w:tcPr>
          <w:p w14:paraId="05C8F3F0" w14:textId="2D2BE678" w:rsidR="001154B5" w:rsidRPr="00B56517" w:rsidRDefault="001154B5" w:rsidP="001154B5">
            <w:pPr>
              <w:widowControl w:val="0"/>
              <w:spacing w:before="40" w:after="40"/>
              <w:jc w:val="right"/>
              <w:rPr>
                <w:sz w:val="26"/>
                <w:szCs w:val="26"/>
                <w:lang w:eastAsia="x-none"/>
              </w:rPr>
            </w:pPr>
            <w:r w:rsidRPr="00B56517">
              <w:rPr>
                <w:bCs/>
                <w:sz w:val="26"/>
                <w:szCs w:val="26"/>
              </w:rPr>
              <w:t>474</w:t>
            </w:r>
          </w:p>
        </w:tc>
        <w:tc>
          <w:tcPr>
            <w:tcW w:w="531" w:type="pct"/>
            <w:vAlign w:val="center"/>
          </w:tcPr>
          <w:p w14:paraId="6423D85A" w14:textId="7F351908" w:rsidR="001154B5" w:rsidRPr="00B56517" w:rsidRDefault="001154B5" w:rsidP="001154B5">
            <w:pPr>
              <w:widowControl w:val="0"/>
              <w:spacing w:before="40" w:after="40"/>
              <w:jc w:val="right"/>
              <w:rPr>
                <w:sz w:val="26"/>
                <w:szCs w:val="26"/>
                <w:lang w:eastAsia="x-none"/>
              </w:rPr>
            </w:pPr>
            <w:r w:rsidRPr="00B56517">
              <w:rPr>
                <w:bCs/>
                <w:sz w:val="26"/>
                <w:szCs w:val="26"/>
              </w:rPr>
              <w:t>233</w:t>
            </w:r>
          </w:p>
        </w:tc>
        <w:tc>
          <w:tcPr>
            <w:tcW w:w="536" w:type="pct"/>
            <w:vAlign w:val="center"/>
          </w:tcPr>
          <w:p w14:paraId="4E2FEB28" w14:textId="47445CA8" w:rsidR="001154B5" w:rsidRPr="00B56517" w:rsidRDefault="001154B5" w:rsidP="001154B5">
            <w:pPr>
              <w:widowControl w:val="0"/>
              <w:spacing w:before="40" w:after="40"/>
              <w:jc w:val="right"/>
              <w:rPr>
                <w:sz w:val="26"/>
                <w:szCs w:val="26"/>
                <w:lang w:eastAsia="x-none"/>
              </w:rPr>
            </w:pPr>
            <w:r w:rsidRPr="00B56517">
              <w:rPr>
                <w:bCs/>
                <w:sz w:val="26"/>
                <w:szCs w:val="26"/>
              </w:rPr>
              <w:t>0</w:t>
            </w:r>
          </w:p>
        </w:tc>
        <w:tc>
          <w:tcPr>
            <w:tcW w:w="531" w:type="pct"/>
            <w:vAlign w:val="center"/>
          </w:tcPr>
          <w:p w14:paraId="40F1EBC6" w14:textId="3051E5F7" w:rsidR="001154B5" w:rsidRPr="00B56517" w:rsidRDefault="001154B5" w:rsidP="001154B5">
            <w:pPr>
              <w:widowControl w:val="0"/>
              <w:spacing w:before="40" w:after="40"/>
              <w:jc w:val="right"/>
              <w:rPr>
                <w:sz w:val="26"/>
                <w:szCs w:val="26"/>
                <w:lang w:eastAsia="x-none"/>
              </w:rPr>
            </w:pPr>
            <w:r w:rsidRPr="00B56517">
              <w:rPr>
                <w:bCs/>
                <w:sz w:val="26"/>
                <w:szCs w:val="26"/>
              </w:rPr>
              <w:t>1400</w:t>
            </w:r>
          </w:p>
        </w:tc>
        <w:tc>
          <w:tcPr>
            <w:tcW w:w="531" w:type="pct"/>
            <w:vAlign w:val="center"/>
          </w:tcPr>
          <w:p w14:paraId="1BEECF6B" w14:textId="2354F542" w:rsidR="001154B5" w:rsidRPr="00B56517" w:rsidRDefault="001154B5" w:rsidP="001154B5">
            <w:pPr>
              <w:widowControl w:val="0"/>
              <w:spacing w:before="40" w:after="40"/>
              <w:jc w:val="right"/>
              <w:rPr>
                <w:sz w:val="26"/>
                <w:szCs w:val="26"/>
                <w:lang w:eastAsia="x-none"/>
              </w:rPr>
            </w:pPr>
            <w:r w:rsidRPr="00B56517">
              <w:rPr>
                <w:bCs/>
                <w:sz w:val="26"/>
                <w:szCs w:val="26"/>
              </w:rPr>
              <w:t>996</w:t>
            </w:r>
          </w:p>
        </w:tc>
        <w:tc>
          <w:tcPr>
            <w:tcW w:w="531" w:type="pct"/>
            <w:vAlign w:val="center"/>
          </w:tcPr>
          <w:p w14:paraId="3397F019" w14:textId="10AB30C9" w:rsidR="001154B5" w:rsidRPr="00B56517" w:rsidRDefault="001154B5" w:rsidP="001154B5">
            <w:pPr>
              <w:widowControl w:val="0"/>
              <w:spacing w:before="40" w:after="40"/>
              <w:jc w:val="right"/>
              <w:rPr>
                <w:sz w:val="26"/>
                <w:szCs w:val="26"/>
                <w:lang w:eastAsia="x-none"/>
              </w:rPr>
            </w:pPr>
            <w:r w:rsidRPr="00B56517">
              <w:rPr>
                <w:bCs/>
                <w:sz w:val="26"/>
                <w:szCs w:val="26"/>
              </w:rPr>
              <w:t>250</w:t>
            </w:r>
          </w:p>
        </w:tc>
      </w:tr>
    </w:tbl>
    <w:p w14:paraId="397BC4D9" w14:textId="004FDD38" w:rsidR="004F5C87" w:rsidRPr="00B56517" w:rsidRDefault="004F5C87" w:rsidP="00A36293">
      <w:pPr>
        <w:pStyle w:val="xgmail-xmsonormal"/>
        <w:spacing w:before="120" w:beforeAutospacing="0" w:after="60" w:afterAutospacing="0" w:line="300" w:lineRule="atLeast"/>
        <w:ind w:firstLine="567"/>
        <w:rPr>
          <w:color w:val="000000"/>
        </w:rPr>
      </w:pPr>
      <w:r w:rsidRPr="00B56517">
        <w:rPr>
          <w:color w:val="000000"/>
          <w:sz w:val="28"/>
          <w:szCs w:val="28"/>
        </w:rPr>
        <w:t>Kịch bản vận hành hồ Hòa Bình, Sơn La (Vận hành từ 7h00 ngày 15/10):</w:t>
      </w:r>
    </w:p>
    <w:p w14:paraId="5C3B86FB" w14:textId="7315ED6F" w:rsidR="004F5C87" w:rsidRPr="00B56517" w:rsidRDefault="004F5C87" w:rsidP="00A36293">
      <w:pPr>
        <w:pStyle w:val="xgmail-xmsonormal"/>
        <w:spacing w:before="0" w:beforeAutospacing="0" w:after="60" w:afterAutospacing="0" w:line="300" w:lineRule="atLeast"/>
        <w:ind w:firstLine="567"/>
        <w:jc w:val="both"/>
        <w:rPr>
          <w:color w:val="000000"/>
        </w:rPr>
      </w:pPr>
      <w:r w:rsidRPr="00B56517">
        <w:rPr>
          <w:color w:val="000000"/>
          <w:sz w:val="28"/>
          <w:szCs w:val="28"/>
        </w:rPr>
        <w:t>- Với Qmax dự báo (8.500 m</w:t>
      </w:r>
      <w:r w:rsidRPr="00B56517">
        <w:rPr>
          <w:color w:val="000000"/>
          <w:sz w:val="28"/>
          <w:szCs w:val="28"/>
          <w:vertAlign w:val="superscript"/>
        </w:rPr>
        <w:t>3</w:t>
      </w:r>
      <w:r w:rsidRPr="00B56517">
        <w:rPr>
          <w:color w:val="000000"/>
          <w:sz w:val="28"/>
          <w:szCs w:val="28"/>
        </w:rPr>
        <w:t>/s), H.Bình đạt MNDBT trong 5 – 22 giờ (khi H.Bình mở 01-04 cửa) và 3 – 21 (khi H.Bình mở 01-04 cửa, S.La mở 01 cửa); Với Qtb dự báo (4.460 m</w:t>
      </w:r>
      <w:r w:rsidRPr="00B56517">
        <w:rPr>
          <w:color w:val="000000"/>
          <w:sz w:val="28"/>
          <w:szCs w:val="28"/>
          <w:vertAlign w:val="superscript"/>
        </w:rPr>
        <w:t>3</w:t>
      </w:r>
      <w:r w:rsidRPr="00B56517">
        <w:rPr>
          <w:color w:val="000000"/>
          <w:sz w:val="28"/>
          <w:szCs w:val="28"/>
        </w:rPr>
        <w:t>/s) H.Bình đạt MNDBT sau 44 giờ.</w:t>
      </w:r>
    </w:p>
    <w:p w14:paraId="72B63654" w14:textId="5A734319" w:rsidR="004F5C87" w:rsidRPr="00B56517" w:rsidRDefault="004F5C87" w:rsidP="00A36293">
      <w:pPr>
        <w:pStyle w:val="xgmail-xmsonormal"/>
        <w:spacing w:before="0" w:beforeAutospacing="0" w:after="60" w:afterAutospacing="0" w:line="300" w:lineRule="atLeast"/>
        <w:ind w:firstLine="567"/>
        <w:jc w:val="both"/>
        <w:rPr>
          <w:color w:val="000000"/>
        </w:rPr>
      </w:pPr>
      <w:r w:rsidRPr="00B56517">
        <w:rPr>
          <w:color w:val="000000"/>
          <w:sz w:val="28"/>
          <w:szCs w:val="28"/>
        </w:rPr>
        <w:t>- Với Qmax dự báo (3.500 m</w:t>
      </w:r>
      <w:r w:rsidRPr="00B56517">
        <w:rPr>
          <w:color w:val="000000"/>
          <w:sz w:val="28"/>
          <w:szCs w:val="28"/>
          <w:vertAlign w:val="superscript"/>
        </w:rPr>
        <w:t>3</w:t>
      </w:r>
      <w:r w:rsidRPr="00B56517">
        <w:rPr>
          <w:color w:val="000000"/>
          <w:sz w:val="28"/>
          <w:szCs w:val="28"/>
        </w:rPr>
        <w:t>/s) và phát điện tối đa, S.La đạt 217,2 sau 101 giờ (khi không mở cửa xả đáy).</w:t>
      </w:r>
    </w:p>
    <w:p w14:paraId="381F160F" w14:textId="1DBC0A7C" w:rsidR="00862E7D" w:rsidRPr="00B56517" w:rsidRDefault="00C21064" w:rsidP="00A36293">
      <w:pPr>
        <w:widowControl w:val="0"/>
        <w:tabs>
          <w:tab w:val="left" w:pos="851"/>
        </w:tabs>
        <w:spacing w:before="60" w:after="60" w:line="252" w:lineRule="auto"/>
        <w:ind w:firstLine="567"/>
        <w:jc w:val="both"/>
        <w:rPr>
          <w:b/>
          <w:sz w:val="27"/>
          <w:szCs w:val="27"/>
          <w:lang w:eastAsia="x-none"/>
        </w:rPr>
      </w:pPr>
      <w:r w:rsidRPr="00B56517">
        <w:rPr>
          <w:b/>
          <w:sz w:val="27"/>
          <w:szCs w:val="27"/>
          <w:lang w:eastAsia="x-none"/>
        </w:rPr>
        <w:t xml:space="preserve">2. </w:t>
      </w:r>
      <w:r w:rsidR="00654858" w:rsidRPr="00B56517">
        <w:rPr>
          <w:b/>
          <w:sz w:val="27"/>
          <w:szCs w:val="27"/>
          <w:lang w:eastAsia="x-none"/>
        </w:rPr>
        <w:t>Các liên hồ chứa khác:</w:t>
      </w:r>
    </w:p>
    <w:p w14:paraId="59E26F5F" w14:textId="108A809A" w:rsidR="00501154" w:rsidRPr="00B56517" w:rsidRDefault="00501154" w:rsidP="00A36293">
      <w:pPr>
        <w:widowControl w:val="0"/>
        <w:tabs>
          <w:tab w:val="left" w:pos="851"/>
        </w:tabs>
        <w:spacing w:before="60" w:after="60" w:line="252" w:lineRule="auto"/>
        <w:ind w:firstLine="567"/>
        <w:jc w:val="both"/>
        <w:rPr>
          <w:sz w:val="27"/>
          <w:szCs w:val="27"/>
          <w:lang w:eastAsia="x-none"/>
        </w:rPr>
      </w:pPr>
      <w:r w:rsidRPr="00B56517">
        <w:rPr>
          <w:b/>
          <w:sz w:val="27"/>
          <w:szCs w:val="27"/>
          <w:lang w:eastAsia="x-none"/>
        </w:rPr>
        <w:t>a</w:t>
      </w:r>
      <w:r w:rsidR="00FD50BB" w:rsidRPr="00B56517">
        <w:rPr>
          <w:b/>
          <w:sz w:val="27"/>
          <w:szCs w:val="27"/>
          <w:lang w:eastAsia="x-none"/>
        </w:rPr>
        <w:t>)</w:t>
      </w:r>
      <w:r w:rsidRPr="00B56517">
        <w:rPr>
          <w:b/>
          <w:sz w:val="27"/>
          <w:szCs w:val="27"/>
          <w:lang w:eastAsia="x-none"/>
        </w:rPr>
        <w:t xml:space="preserve"> Lưu vực sông Mã</w:t>
      </w:r>
      <w:r w:rsidR="005A702E" w:rsidRPr="00B56517">
        <w:rPr>
          <w:b/>
          <w:sz w:val="27"/>
          <w:szCs w:val="27"/>
          <w:lang w:eastAsia="x-none"/>
        </w:rPr>
        <w:t xml:space="preserve">: </w:t>
      </w:r>
      <w:r w:rsidR="005A702E" w:rsidRPr="00B56517">
        <w:rPr>
          <w:sz w:val="27"/>
          <w:szCs w:val="27"/>
          <w:lang w:eastAsia="x-none"/>
        </w:rPr>
        <w:t>Các hồ chứa đạt từ 67-80% dung tích thiết kế</w:t>
      </w:r>
      <w:r w:rsidR="00A2521E" w:rsidRPr="00B56517">
        <w:rPr>
          <w:sz w:val="27"/>
          <w:szCs w:val="27"/>
          <w:lang w:eastAsia="x-none"/>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3"/>
        <w:gridCol w:w="1046"/>
        <w:gridCol w:w="1553"/>
        <w:gridCol w:w="1046"/>
        <w:gridCol w:w="928"/>
        <w:gridCol w:w="1085"/>
        <w:gridCol w:w="1016"/>
        <w:gridCol w:w="1254"/>
      </w:tblGrid>
      <w:tr w:rsidR="00896B43" w:rsidRPr="00B56517" w14:paraId="5FAC7CA6" w14:textId="77777777" w:rsidTr="00BD12ED">
        <w:trPr>
          <w:trHeight w:val="476"/>
        </w:trPr>
        <w:tc>
          <w:tcPr>
            <w:tcW w:w="1423" w:type="dxa"/>
            <w:vMerge w:val="restart"/>
            <w:shd w:val="clear" w:color="auto" w:fill="auto"/>
            <w:tcMar>
              <w:top w:w="15" w:type="dxa"/>
              <w:left w:w="108" w:type="dxa"/>
              <w:bottom w:w="0" w:type="dxa"/>
              <w:right w:w="108" w:type="dxa"/>
            </w:tcMar>
            <w:vAlign w:val="center"/>
            <w:hideMark/>
          </w:tcPr>
          <w:p w14:paraId="078BDBF7" w14:textId="77777777" w:rsidR="00896B43" w:rsidRPr="00B56517" w:rsidRDefault="00896B43" w:rsidP="00A0124E">
            <w:pPr>
              <w:jc w:val="center"/>
            </w:pPr>
            <w:r w:rsidRPr="00B56517">
              <w:rPr>
                <w:b/>
                <w:bCs/>
              </w:rPr>
              <w:t>Tên Hồ</w:t>
            </w:r>
          </w:p>
        </w:tc>
        <w:tc>
          <w:tcPr>
            <w:tcW w:w="1046" w:type="dxa"/>
            <w:vMerge w:val="restart"/>
            <w:shd w:val="clear" w:color="auto" w:fill="auto"/>
            <w:tcMar>
              <w:top w:w="15" w:type="dxa"/>
              <w:left w:w="108" w:type="dxa"/>
              <w:bottom w:w="0" w:type="dxa"/>
              <w:right w:w="108" w:type="dxa"/>
            </w:tcMar>
            <w:vAlign w:val="center"/>
            <w:hideMark/>
          </w:tcPr>
          <w:p w14:paraId="1B825365" w14:textId="77777777" w:rsidR="00896B43" w:rsidRPr="00B56517" w:rsidRDefault="00896B43" w:rsidP="00A0124E">
            <w:pPr>
              <w:jc w:val="center"/>
            </w:pPr>
            <w:r w:rsidRPr="00B56517">
              <w:rPr>
                <w:b/>
                <w:bCs/>
              </w:rPr>
              <w:t>MN</w:t>
            </w:r>
          </w:p>
          <w:p w14:paraId="71C61A29" w14:textId="77777777" w:rsidR="00896B43" w:rsidRPr="00B56517" w:rsidRDefault="00896B43" w:rsidP="00A0124E">
            <w:pPr>
              <w:jc w:val="center"/>
            </w:pPr>
            <w:r w:rsidRPr="00B56517">
              <w:rPr>
                <w:b/>
                <w:bCs/>
              </w:rPr>
              <w:t>DBT</w:t>
            </w:r>
          </w:p>
          <w:p w14:paraId="57E69A3E" w14:textId="77777777" w:rsidR="00896B43" w:rsidRPr="00B56517" w:rsidRDefault="00896B43" w:rsidP="00A0124E">
            <w:pPr>
              <w:jc w:val="center"/>
            </w:pPr>
            <w:r w:rsidRPr="00B56517">
              <w:rPr>
                <w:b/>
                <w:bCs/>
              </w:rPr>
              <w:t>(m)</w:t>
            </w:r>
          </w:p>
        </w:tc>
        <w:tc>
          <w:tcPr>
            <w:tcW w:w="1553" w:type="dxa"/>
            <w:vMerge w:val="restart"/>
            <w:shd w:val="clear" w:color="auto" w:fill="auto"/>
            <w:tcMar>
              <w:top w:w="15" w:type="dxa"/>
              <w:left w:w="108" w:type="dxa"/>
              <w:bottom w:w="0" w:type="dxa"/>
              <w:right w:w="108" w:type="dxa"/>
            </w:tcMar>
            <w:vAlign w:val="center"/>
            <w:hideMark/>
          </w:tcPr>
          <w:p w14:paraId="44B82666" w14:textId="77777777" w:rsidR="00896B43" w:rsidRPr="00B56517" w:rsidRDefault="00896B43" w:rsidP="00A0124E">
            <w:pPr>
              <w:jc w:val="center"/>
            </w:pPr>
            <w:r w:rsidRPr="00B56517">
              <w:rPr>
                <w:b/>
                <w:bCs/>
              </w:rPr>
              <w:t>MNTL (m)</w:t>
            </w:r>
          </w:p>
        </w:tc>
        <w:tc>
          <w:tcPr>
            <w:tcW w:w="1046" w:type="dxa"/>
            <w:vMerge w:val="restart"/>
            <w:shd w:val="clear" w:color="auto" w:fill="auto"/>
            <w:tcMar>
              <w:top w:w="15" w:type="dxa"/>
              <w:left w:w="108" w:type="dxa"/>
              <w:bottom w:w="0" w:type="dxa"/>
              <w:right w:w="108" w:type="dxa"/>
            </w:tcMar>
            <w:vAlign w:val="center"/>
            <w:hideMark/>
          </w:tcPr>
          <w:p w14:paraId="67A5E3C7" w14:textId="77777777" w:rsidR="00896B43" w:rsidRPr="00B56517" w:rsidRDefault="00896B43" w:rsidP="00A0124E">
            <w:pPr>
              <w:jc w:val="center"/>
            </w:pPr>
            <w:r w:rsidRPr="00B56517">
              <w:rPr>
                <w:b/>
                <w:bCs/>
              </w:rPr>
              <w:t>SS</w:t>
            </w:r>
          </w:p>
          <w:p w14:paraId="6220497E" w14:textId="77777777" w:rsidR="00896B43" w:rsidRPr="00B56517" w:rsidRDefault="00896B43" w:rsidP="00A0124E">
            <w:pPr>
              <w:jc w:val="center"/>
            </w:pPr>
            <w:r w:rsidRPr="00B56517">
              <w:rPr>
                <w:b/>
                <w:bCs/>
              </w:rPr>
              <w:t>MN</w:t>
            </w:r>
          </w:p>
          <w:p w14:paraId="0BB05ED0" w14:textId="77777777" w:rsidR="00896B43" w:rsidRPr="00B56517" w:rsidRDefault="00896B43" w:rsidP="00A0124E">
            <w:pPr>
              <w:jc w:val="center"/>
            </w:pPr>
            <w:r w:rsidRPr="00B56517">
              <w:rPr>
                <w:b/>
                <w:bCs/>
              </w:rPr>
              <w:t>DBT</w:t>
            </w:r>
          </w:p>
        </w:tc>
        <w:tc>
          <w:tcPr>
            <w:tcW w:w="928" w:type="dxa"/>
            <w:vMerge w:val="restart"/>
            <w:shd w:val="clear" w:color="auto" w:fill="auto"/>
            <w:tcMar>
              <w:top w:w="15" w:type="dxa"/>
              <w:left w:w="108" w:type="dxa"/>
              <w:bottom w:w="0" w:type="dxa"/>
              <w:right w:w="108" w:type="dxa"/>
            </w:tcMar>
            <w:vAlign w:val="center"/>
            <w:hideMark/>
          </w:tcPr>
          <w:p w14:paraId="08320498" w14:textId="77777777" w:rsidR="00896B43" w:rsidRPr="00B56517" w:rsidRDefault="00896B43" w:rsidP="00A0124E">
            <w:pPr>
              <w:jc w:val="center"/>
            </w:pPr>
            <w:r w:rsidRPr="00B56517">
              <w:rPr>
                <w:b/>
                <w:bCs/>
              </w:rPr>
              <w:t>%V</w:t>
            </w:r>
          </w:p>
        </w:tc>
        <w:tc>
          <w:tcPr>
            <w:tcW w:w="2101" w:type="dxa"/>
            <w:gridSpan w:val="2"/>
            <w:shd w:val="clear" w:color="auto" w:fill="auto"/>
            <w:tcMar>
              <w:top w:w="15" w:type="dxa"/>
              <w:left w:w="108" w:type="dxa"/>
              <w:bottom w:w="0" w:type="dxa"/>
              <w:right w:w="108" w:type="dxa"/>
            </w:tcMar>
            <w:vAlign w:val="center"/>
            <w:hideMark/>
          </w:tcPr>
          <w:p w14:paraId="01E6E316" w14:textId="77777777" w:rsidR="00896B43" w:rsidRPr="00B56517" w:rsidRDefault="00896B43" w:rsidP="00A0124E">
            <w:pPr>
              <w:jc w:val="center"/>
            </w:pPr>
            <w:r w:rsidRPr="00B56517">
              <w:rPr>
                <w:b/>
                <w:bCs/>
              </w:rPr>
              <w:t>Q(m3/s)</w:t>
            </w:r>
          </w:p>
        </w:tc>
        <w:tc>
          <w:tcPr>
            <w:tcW w:w="1254" w:type="dxa"/>
            <w:shd w:val="clear" w:color="auto" w:fill="auto"/>
            <w:tcMar>
              <w:top w:w="15" w:type="dxa"/>
              <w:left w:w="108" w:type="dxa"/>
              <w:bottom w:w="0" w:type="dxa"/>
              <w:right w:w="108" w:type="dxa"/>
            </w:tcMar>
            <w:vAlign w:val="center"/>
            <w:hideMark/>
          </w:tcPr>
          <w:p w14:paraId="1E8B4395" w14:textId="121867B5" w:rsidR="00896B43" w:rsidRPr="00B56517" w:rsidRDefault="00896B43" w:rsidP="00A0124E">
            <w:pPr>
              <w:jc w:val="center"/>
            </w:pPr>
            <w:r w:rsidRPr="00B56517">
              <w:rPr>
                <w:b/>
                <w:bCs/>
              </w:rPr>
              <w:t>Q đến</w:t>
            </w:r>
          </w:p>
        </w:tc>
      </w:tr>
      <w:tr w:rsidR="00896B43" w:rsidRPr="00B56517" w14:paraId="23CB24D3" w14:textId="77777777" w:rsidTr="00BD12ED">
        <w:trPr>
          <w:trHeight w:val="304"/>
        </w:trPr>
        <w:tc>
          <w:tcPr>
            <w:tcW w:w="0" w:type="auto"/>
            <w:vMerge/>
            <w:shd w:val="clear" w:color="auto" w:fill="auto"/>
            <w:vAlign w:val="center"/>
            <w:hideMark/>
          </w:tcPr>
          <w:p w14:paraId="0EF421BB" w14:textId="77777777" w:rsidR="00896B43" w:rsidRPr="00B56517" w:rsidRDefault="00896B43" w:rsidP="00A0124E">
            <w:pPr>
              <w:jc w:val="center"/>
            </w:pPr>
          </w:p>
        </w:tc>
        <w:tc>
          <w:tcPr>
            <w:tcW w:w="0" w:type="auto"/>
            <w:vMerge/>
            <w:shd w:val="clear" w:color="auto" w:fill="auto"/>
            <w:vAlign w:val="center"/>
            <w:hideMark/>
          </w:tcPr>
          <w:p w14:paraId="46BECE16" w14:textId="77777777" w:rsidR="00896B43" w:rsidRPr="00B56517" w:rsidRDefault="00896B43" w:rsidP="00A0124E">
            <w:pPr>
              <w:jc w:val="center"/>
            </w:pPr>
          </w:p>
        </w:tc>
        <w:tc>
          <w:tcPr>
            <w:tcW w:w="0" w:type="auto"/>
            <w:vMerge/>
            <w:shd w:val="clear" w:color="auto" w:fill="auto"/>
            <w:vAlign w:val="center"/>
            <w:hideMark/>
          </w:tcPr>
          <w:p w14:paraId="20F502F4" w14:textId="77777777" w:rsidR="00896B43" w:rsidRPr="00B56517" w:rsidRDefault="00896B43" w:rsidP="00A0124E">
            <w:pPr>
              <w:jc w:val="center"/>
            </w:pPr>
          </w:p>
        </w:tc>
        <w:tc>
          <w:tcPr>
            <w:tcW w:w="0" w:type="auto"/>
            <w:vMerge/>
            <w:shd w:val="clear" w:color="auto" w:fill="auto"/>
            <w:vAlign w:val="center"/>
            <w:hideMark/>
          </w:tcPr>
          <w:p w14:paraId="727EFFC3" w14:textId="77777777" w:rsidR="00896B43" w:rsidRPr="00B56517" w:rsidRDefault="00896B43" w:rsidP="00A0124E">
            <w:pPr>
              <w:jc w:val="center"/>
            </w:pPr>
          </w:p>
        </w:tc>
        <w:tc>
          <w:tcPr>
            <w:tcW w:w="0" w:type="auto"/>
            <w:vMerge/>
            <w:shd w:val="clear" w:color="auto" w:fill="auto"/>
            <w:vAlign w:val="center"/>
            <w:hideMark/>
          </w:tcPr>
          <w:p w14:paraId="0D26D3BB" w14:textId="77777777" w:rsidR="00896B43" w:rsidRPr="00B56517" w:rsidRDefault="00896B43" w:rsidP="00A0124E">
            <w:pPr>
              <w:jc w:val="center"/>
            </w:pPr>
          </w:p>
        </w:tc>
        <w:tc>
          <w:tcPr>
            <w:tcW w:w="1085" w:type="dxa"/>
            <w:shd w:val="clear" w:color="auto" w:fill="auto"/>
            <w:tcMar>
              <w:top w:w="15" w:type="dxa"/>
              <w:left w:w="108" w:type="dxa"/>
              <w:bottom w:w="0" w:type="dxa"/>
              <w:right w:w="108" w:type="dxa"/>
            </w:tcMar>
            <w:vAlign w:val="center"/>
            <w:hideMark/>
          </w:tcPr>
          <w:p w14:paraId="25955206" w14:textId="77777777" w:rsidR="00896B43" w:rsidRPr="00B56517" w:rsidRDefault="00896B43" w:rsidP="00A0124E">
            <w:pPr>
              <w:jc w:val="center"/>
            </w:pPr>
            <w:r w:rsidRPr="00B56517">
              <w:t>Qđến</w:t>
            </w:r>
          </w:p>
        </w:tc>
        <w:tc>
          <w:tcPr>
            <w:tcW w:w="1016" w:type="dxa"/>
            <w:shd w:val="clear" w:color="auto" w:fill="auto"/>
            <w:tcMar>
              <w:top w:w="15" w:type="dxa"/>
              <w:left w:w="108" w:type="dxa"/>
              <w:bottom w:w="0" w:type="dxa"/>
              <w:right w:w="108" w:type="dxa"/>
            </w:tcMar>
            <w:vAlign w:val="center"/>
            <w:hideMark/>
          </w:tcPr>
          <w:p w14:paraId="6C7886A5" w14:textId="77777777" w:rsidR="00896B43" w:rsidRPr="00B56517" w:rsidRDefault="00896B43" w:rsidP="00A0124E">
            <w:pPr>
              <w:jc w:val="center"/>
            </w:pPr>
            <w:r w:rsidRPr="00B56517">
              <w:t>Qxả</w:t>
            </w:r>
          </w:p>
        </w:tc>
        <w:tc>
          <w:tcPr>
            <w:tcW w:w="1254" w:type="dxa"/>
            <w:shd w:val="clear" w:color="auto" w:fill="auto"/>
            <w:tcMar>
              <w:top w:w="15" w:type="dxa"/>
              <w:left w:w="15" w:type="dxa"/>
              <w:bottom w:w="0" w:type="dxa"/>
              <w:right w:w="15" w:type="dxa"/>
            </w:tcMar>
            <w:vAlign w:val="center"/>
            <w:hideMark/>
          </w:tcPr>
          <w:p w14:paraId="588FE82E" w14:textId="6504026C" w:rsidR="00896B43" w:rsidRPr="00B56517" w:rsidRDefault="00896B43" w:rsidP="00BD12ED">
            <w:pPr>
              <w:jc w:val="center"/>
            </w:pPr>
            <w:r w:rsidRPr="00B56517">
              <w:t>19h</w:t>
            </w:r>
            <w:r w:rsidR="00BD12ED">
              <w:t>/</w:t>
            </w:r>
            <w:r w:rsidRPr="00B56517">
              <w:t>15/10</w:t>
            </w:r>
          </w:p>
        </w:tc>
      </w:tr>
      <w:tr w:rsidR="00896B43" w:rsidRPr="00B56517" w14:paraId="4DEDA112" w14:textId="77777777" w:rsidTr="00BD12ED">
        <w:trPr>
          <w:trHeight w:val="171"/>
        </w:trPr>
        <w:tc>
          <w:tcPr>
            <w:tcW w:w="1423" w:type="dxa"/>
            <w:shd w:val="clear" w:color="auto" w:fill="auto"/>
            <w:tcMar>
              <w:top w:w="15" w:type="dxa"/>
              <w:left w:w="108" w:type="dxa"/>
              <w:bottom w:w="0" w:type="dxa"/>
              <w:right w:w="108" w:type="dxa"/>
            </w:tcMar>
            <w:vAlign w:val="center"/>
            <w:hideMark/>
          </w:tcPr>
          <w:p w14:paraId="7F64E668" w14:textId="77777777" w:rsidR="00896B43" w:rsidRPr="00B56517" w:rsidRDefault="00896B43" w:rsidP="00A0124E">
            <w:pPr>
              <w:jc w:val="center"/>
            </w:pPr>
            <w:r w:rsidRPr="00B56517">
              <w:t>Trung Sơn</w:t>
            </w:r>
          </w:p>
        </w:tc>
        <w:tc>
          <w:tcPr>
            <w:tcW w:w="1046" w:type="dxa"/>
            <w:shd w:val="clear" w:color="auto" w:fill="auto"/>
            <w:tcMar>
              <w:top w:w="15" w:type="dxa"/>
              <w:left w:w="108" w:type="dxa"/>
              <w:bottom w:w="0" w:type="dxa"/>
              <w:right w:w="108" w:type="dxa"/>
            </w:tcMar>
            <w:vAlign w:val="center"/>
            <w:hideMark/>
          </w:tcPr>
          <w:p w14:paraId="5CE81645" w14:textId="77777777" w:rsidR="00896B43" w:rsidRPr="00B56517" w:rsidRDefault="00896B43" w:rsidP="00A0124E">
            <w:pPr>
              <w:jc w:val="center"/>
            </w:pPr>
            <w:r w:rsidRPr="00B56517">
              <w:rPr>
                <w:rFonts w:eastAsiaTheme="minorEastAsia"/>
              </w:rPr>
              <w:t>160</w:t>
            </w:r>
          </w:p>
        </w:tc>
        <w:tc>
          <w:tcPr>
            <w:tcW w:w="1553" w:type="dxa"/>
            <w:shd w:val="clear" w:color="auto" w:fill="auto"/>
            <w:tcMar>
              <w:top w:w="15" w:type="dxa"/>
              <w:left w:w="15" w:type="dxa"/>
              <w:bottom w:w="0" w:type="dxa"/>
              <w:right w:w="15" w:type="dxa"/>
            </w:tcMar>
            <w:vAlign w:val="center"/>
            <w:hideMark/>
          </w:tcPr>
          <w:p w14:paraId="4EAB43E3" w14:textId="77777777" w:rsidR="00896B43" w:rsidRPr="00B56517" w:rsidRDefault="00896B43" w:rsidP="00A0124E">
            <w:pPr>
              <w:jc w:val="center"/>
            </w:pPr>
            <w:r w:rsidRPr="00B56517">
              <w:rPr>
                <w:rFonts w:eastAsiaTheme="minorEastAsia"/>
              </w:rPr>
              <w:t>149,84</w:t>
            </w:r>
          </w:p>
        </w:tc>
        <w:tc>
          <w:tcPr>
            <w:tcW w:w="1046" w:type="dxa"/>
            <w:shd w:val="clear" w:color="auto" w:fill="auto"/>
            <w:tcMar>
              <w:top w:w="15" w:type="dxa"/>
              <w:left w:w="15" w:type="dxa"/>
              <w:bottom w:w="0" w:type="dxa"/>
              <w:right w:w="15" w:type="dxa"/>
            </w:tcMar>
            <w:vAlign w:val="center"/>
            <w:hideMark/>
          </w:tcPr>
          <w:p w14:paraId="1B5827BF" w14:textId="77777777" w:rsidR="00896B43" w:rsidRPr="00B56517" w:rsidRDefault="00896B43" w:rsidP="00A0124E">
            <w:pPr>
              <w:jc w:val="center"/>
            </w:pPr>
            <w:r w:rsidRPr="00B56517">
              <w:rPr>
                <w:rFonts w:eastAsiaTheme="minorEastAsia"/>
              </w:rPr>
              <w:t>-10,16</w:t>
            </w:r>
          </w:p>
        </w:tc>
        <w:tc>
          <w:tcPr>
            <w:tcW w:w="928" w:type="dxa"/>
            <w:shd w:val="clear" w:color="auto" w:fill="auto"/>
            <w:tcMar>
              <w:top w:w="15" w:type="dxa"/>
              <w:left w:w="15" w:type="dxa"/>
              <w:bottom w:w="0" w:type="dxa"/>
              <w:right w:w="15" w:type="dxa"/>
            </w:tcMar>
            <w:vAlign w:val="center"/>
            <w:hideMark/>
          </w:tcPr>
          <w:p w14:paraId="1FF97A6B" w14:textId="77777777" w:rsidR="00896B43" w:rsidRPr="00B56517" w:rsidRDefault="00896B43" w:rsidP="00A0124E">
            <w:pPr>
              <w:jc w:val="center"/>
            </w:pPr>
            <w:r w:rsidRPr="00B56517">
              <w:rPr>
                <w:rFonts w:eastAsiaTheme="minorEastAsia"/>
              </w:rPr>
              <w:t>67%</w:t>
            </w:r>
          </w:p>
        </w:tc>
        <w:tc>
          <w:tcPr>
            <w:tcW w:w="1085" w:type="dxa"/>
            <w:shd w:val="clear" w:color="auto" w:fill="auto"/>
            <w:tcMar>
              <w:top w:w="15" w:type="dxa"/>
              <w:left w:w="15" w:type="dxa"/>
              <w:bottom w:w="0" w:type="dxa"/>
              <w:right w:w="15" w:type="dxa"/>
            </w:tcMar>
            <w:vAlign w:val="center"/>
            <w:hideMark/>
          </w:tcPr>
          <w:p w14:paraId="40DA1EE8" w14:textId="77777777" w:rsidR="00896B43" w:rsidRPr="00B56517" w:rsidRDefault="00896B43" w:rsidP="00A0124E">
            <w:pPr>
              <w:jc w:val="center"/>
            </w:pPr>
            <w:r w:rsidRPr="00B56517">
              <w:rPr>
                <w:rFonts w:eastAsiaTheme="minorEastAsia"/>
              </w:rPr>
              <w:t>334,00</w:t>
            </w:r>
          </w:p>
        </w:tc>
        <w:tc>
          <w:tcPr>
            <w:tcW w:w="1016" w:type="dxa"/>
            <w:shd w:val="clear" w:color="auto" w:fill="auto"/>
            <w:tcMar>
              <w:top w:w="15" w:type="dxa"/>
              <w:left w:w="15" w:type="dxa"/>
              <w:bottom w:w="0" w:type="dxa"/>
              <w:right w:w="15" w:type="dxa"/>
            </w:tcMar>
            <w:vAlign w:val="center"/>
            <w:hideMark/>
          </w:tcPr>
          <w:p w14:paraId="0AE0816D" w14:textId="77777777" w:rsidR="00896B43" w:rsidRPr="00B56517" w:rsidRDefault="00896B43" w:rsidP="00A0124E">
            <w:pPr>
              <w:jc w:val="center"/>
            </w:pPr>
            <w:r w:rsidRPr="00B56517">
              <w:rPr>
                <w:rFonts w:eastAsiaTheme="minorEastAsia"/>
              </w:rPr>
              <w:t>120,00</w:t>
            </w:r>
          </w:p>
        </w:tc>
        <w:tc>
          <w:tcPr>
            <w:tcW w:w="1254" w:type="dxa"/>
            <w:shd w:val="clear" w:color="auto" w:fill="auto"/>
            <w:tcMar>
              <w:top w:w="15" w:type="dxa"/>
              <w:left w:w="15" w:type="dxa"/>
              <w:bottom w:w="0" w:type="dxa"/>
              <w:right w:w="15" w:type="dxa"/>
            </w:tcMar>
            <w:vAlign w:val="center"/>
            <w:hideMark/>
          </w:tcPr>
          <w:p w14:paraId="638A5BB9" w14:textId="77777777" w:rsidR="00896B43" w:rsidRPr="00B56517" w:rsidRDefault="00896B43" w:rsidP="00A0124E">
            <w:pPr>
              <w:jc w:val="center"/>
            </w:pPr>
            <w:r w:rsidRPr="00B56517">
              <w:t>607</w:t>
            </w:r>
          </w:p>
        </w:tc>
      </w:tr>
      <w:tr w:rsidR="00896B43" w:rsidRPr="00B56517" w14:paraId="0B29D639" w14:textId="77777777" w:rsidTr="00BD12ED">
        <w:trPr>
          <w:trHeight w:val="620"/>
        </w:trPr>
        <w:tc>
          <w:tcPr>
            <w:tcW w:w="1423" w:type="dxa"/>
            <w:shd w:val="clear" w:color="auto" w:fill="auto"/>
            <w:tcMar>
              <w:top w:w="15" w:type="dxa"/>
              <w:left w:w="108" w:type="dxa"/>
              <w:bottom w:w="0" w:type="dxa"/>
              <w:right w:w="108" w:type="dxa"/>
            </w:tcMar>
            <w:vAlign w:val="center"/>
            <w:hideMark/>
          </w:tcPr>
          <w:p w14:paraId="7F6C43B7" w14:textId="77777777" w:rsidR="00896B43" w:rsidRPr="00B56517" w:rsidRDefault="00896B43" w:rsidP="00A0124E">
            <w:pPr>
              <w:jc w:val="center"/>
            </w:pPr>
            <w:r w:rsidRPr="00B56517">
              <w:t>Hủa Na</w:t>
            </w:r>
          </w:p>
        </w:tc>
        <w:tc>
          <w:tcPr>
            <w:tcW w:w="1046" w:type="dxa"/>
            <w:shd w:val="clear" w:color="auto" w:fill="auto"/>
            <w:tcMar>
              <w:top w:w="15" w:type="dxa"/>
              <w:left w:w="108" w:type="dxa"/>
              <w:bottom w:w="0" w:type="dxa"/>
              <w:right w:w="108" w:type="dxa"/>
            </w:tcMar>
            <w:vAlign w:val="center"/>
            <w:hideMark/>
          </w:tcPr>
          <w:p w14:paraId="776EB332" w14:textId="77777777" w:rsidR="00896B43" w:rsidRPr="00B56517" w:rsidRDefault="00896B43" w:rsidP="00A0124E">
            <w:pPr>
              <w:jc w:val="center"/>
            </w:pPr>
            <w:r w:rsidRPr="00BD12ED">
              <w:t>240</w:t>
            </w:r>
          </w:p>
        </w:tc>
        <w:tc>
          <w:tcPr>
            <w:tcW w:w="1553" w:type="dxa"/>
            <w:shd w:val="clear" w:color="auto" w:fill="auto"/>
            <w:tcMar>
              <w:top w:w="15" w:type="dxa"/>
              <w:left w:w="15" w:type="dxa"/>
              <w:bottom w:w="0" w:type="dxa"/>
              <w:right w:w="15" w:type="dxa"/>
            </w:tcMar>
            <w:vAlign w:val="center"/>
            <w:hideMark/>
          </w:tcPr>
          <w:p w14:paraId="6CDD7EC5" w14:textId="77777777" w:rsidR="00896B43" w:rsidRPr="00B56517" w:rsidRDefault="00896B43" w:rsidP="00A0124E">
            <w:pPr>
              <w:jc w:val="center"/>
            </w:pPr>
            <w:r w:rsidRPr="00BD12ED">
              <w:t>232,56</w:t>
            </w:r>
          </w:p>
        </w:tc>
        <w:tc>
          <w:tcPr>
            <w:tcW w:w="1046" w:type="dxa"/>
            <w:shd w:val="clear" w:color="auto" w:fill="auto"/>
            <w:tcMar>
              <w:top w:w="15" w:type="dxa"/>
              <w:left w:w="15" w:type="dxa"/>
              <w:bottom w:w="0" w:type="dxa"/>
              <w:right w:w="15" w:type="dxa"/>
            </w:tcMar>
            <w:vAlign w:val="center"/>
            <w:hideMark/>
          </w:tcPr>
          <w:p w14:paraId="08554448" w14:textId="77777777" w:rsidR="00896B43" w:rsidRPr="00B56517" w:rsidRDefault="00896B43" w:rsidP="00A0124E">
            <w:pPr>
              <w:jc w:val="center"/>
            </w:pPr>
            <w:r w:rsidRPr="00BD12ED">
              <w:t>-7,44</w:t>
            </w:r>
          </w:p>
        </w:tc>
        <w:tc>
          <w:tcPr>
            <w:tcW w:w="928" w:type="dxa"/>
            <w:shd w:val="clear" w:color="auto" w:fill="auto"/>
            <w:tcMar>
              <w:top w:w="15" w:type="dxa"/>
              <w:left w:w="15" w:type="dxa"/>
              <w:bottom w:w="0" w:type="dxa"/>
              <w:right w:w="15" w:type="dxa"/>
            </w:tcMar>
            <w:vAlign w:val="center"/>
            <w:hideMark/>
          </w:tcPr>
          <w:p w14:paraId="4A29233F" w14:textId="77777777" w:rsidR="00896B43" w:rsidRPr="00B56517" w:rsidRDefault="00896B43" w:rsidP="00A0124E">
            <w:pPr>
              <w:jc w:val="center"/>
            </w:pPr>
            <w:r w:rsidRPr="00BD12ED">
              <w:t>80%</w:t>
            </w:r>
          </w:p>
        </w:tc>
        <w:tc>
          <w:tcPr>
            <w:tcW w:w="1085" w:type="dxa"/>
            <w:shd w:val="clear" w:color="auto" w:fill="auto"/>
            <w:tcMar>
              <w:top w:w="15" w:type="dxa"/>
              <w:left w:w="15" w:type="dxa"/>
              <w:bottom w:w="0" w:type="dxa"/>
              <w:right w:w="15" w:type="dxa"/>
            </w:tcMar>
            <w:vAlign w:val="center"/>
            <w:hideMark/>
          </w:tcPr>
          <w:p w14:paraId="2739FE5B" w14:textId="77777777" w:rsidR="00896B43" w:rsidRPr="00B56517" w:rsidRDefault="00896B43" w:rsidP="00A0124E">
            <w:pPr>
              <w:jc w:val="center"/>
            </w:pPr>
            <w:r w:rsidRPr="00BD12ED">
              <w:t>60,00</w:t>
            </w:r>
          </w:p>
        </w:tc>
        <w:tc>
          <w:tcPr>
            <w:tcW w:w="1016" w:type="dxa"/>
            <w:shd w:val="clear" w:color="auto" w:fill="auto"/>
            <w:tcMar>
              <w:top w:w="15" w:type="dxa"/>
              <w:left w:w="15" w:type="dxa"/>
              <w:bottom w:w="0" w:type="dxa"/>
              <w:right w:w="15" w:type="dxa"/>
            </w:tcMar>
            <w:vAlign w:val="center"/>
            <w:hideMark/>
          </w:tcPr>
          <w:p w14:paraId="76DFB40F" w14:textId="77777777" w:rsidR="00896B43" w:rsidRPr="00B56517" w:rsidRDefault="00896B43" w:rsidP="00A0124E">
            <w:pPr>
              <w:jc w:val="center"/>
            </w:pPr>
            <w:r w:rsidRPr="00BD12ED">
              <w:t>48,00</w:t>
            </w:r>
          </w:p>
        </w:tc>
        <w:tc>
          <w:tcPr>
            <w:tcW w:w="1254" w:type="dxa"/>
            <w:shd w:val="clear" w:color="auto" w:fill="auto"/>
            <w:tcMar>
              <w:top w:w="15" w:type="dxa"/>
              <w:left w:w="15" w:type="dxa"/>
              <w:bottom w:w="0" w:type="dxa"/>
              <w:right w:w="15" w:type="dxa"/>
            </w:tcMar>
            <w:vAlign w:val="center"/>
            <w:hideMark/>
          </w:tcPr>
          <w:p w14:paraId="73C9435A" w14:textId="77777777" w:rsidR="00896B43" w:rsidRPr="00B56517" w:rsidRDefault="00896B43" w:rsidP="00A0124E">
            <w:pPr>
              <w:jc w:val="center"/>
            </w:pPr>
            <w:r w:rsidRPr="00B56517">
              <w:t>326</w:t>
            </w:r>
          </w:p>
        </w:tc>
      </w:tr>
      <w:tr w:rsidR="00896B43" w:rsidRPr="00B56517" w14:paraId="5A02656B" w14:textId="77777777" w:rsidTr="00BD12ED">
        <w:trPr>
          <w:trHeight w:val="620"/>
        </w:trPr>
        <w:tc>
          <w:tcPr>
            <w:tcW w:w="1423" w:type="dxa"/>
            <w:shd w:val="clear" w:color="auto" w:fill="auto"/>
            <w:tcMar>
              <w:top w:w="15" w:type="dxa"/>
              <w:left w:w="108" w:type="dxa"/>
              <w:bottom w:w="0" w:type="dxa"/>
              <w:right w:w="108" w:type="dxa"/>
            </w:tcMar>
            <w:vAlign w:val="center"/>
            <w:hideMark/>
          </w:tcPr>
          <w:p w14:paraId="6C434CCF" w14:textId="6B31A1D2" w:rsidR="00896B43" w:rsidRPr="00B56517" w:rsidRDefault="00BD12ED" w:rsidP="00A0124E">
            <w:pPr>
              <w:jc w:val="center"/>
            </w:pPr>
            <w:r>
              <w:t>C</w:t>
            </w:r>
            <w:r w:rsidR="00896B43" w:rsidRPr="00B56517">
              <w:t>ửa Đạt</w:t>
            </w:r>
          </w:p>
        </w:tc>
        <w:tc>
          <w:tcPr>
            <w:tcW w:w="1046" w:type="dxa"/>
            <w:shd w:val="clear" w:color="auto" w:fill="auto"/>
            <w:tcMar>
              <w:top w:w="15" w:type="dxa"/>
              <w:left w:w="108" w:type="dxa"/>
              <w:bottom w:w="0" w:type="dxa"/>
              <w:right w:w="108" w:type="dxa"/>
            </w:tcMar>
            <w:vAlign w:val="center"/>
            <w:hideMark/>
          </w:tcPr>
          <w:p w14:paraId="6CE69928" w14:textId="77777777" w:rsidR="00896B43" w:rsidRPr="00B56517" w:rsidRDefault="00896B43" w:rsidP="00A0124E">
            <w:pPr>
              <w:jc w:val="center"/>
            </w:pPr>
            <w:r w:rsidRPr="00BD12ED">
              <w:t>110</w:t>
            </w:r>
          </w:p>
        </w:tc>
        <w:tc>
          <w:tcPr>
            <w:tcW w:w="1553" w:type="dxa"/>
            <w:shd w:val="clear" w:color="auto" w:fill="auto"/>
            <w:tcMar>
              <w:top w:w="15" w:type="dxa"/>
              <w:left w:w="15" w:type="dxa"/>
              <w:bottom w:w="0" w:type="dxa"/>
              <w:right w:w="15" w:type="dxa"/>
            </w:tcMar>
            <w:vAlign w:val="center"/>
            <w:hideMark/>
          </w:tcPr>
          <w:p w14:paraId="658E8C63" w14:textId="77777777" w:rsidR="00896B43" w:rsidRPr="00B56517" w:rsidRDefault="00896B43" w:rsidP="00A0124E">
            <w:pPr>
              <w:jc w:val="center"/>
            </w:pPr>
            <w:r w:rsidRPr="00BD12ED">
              <w:t>93,9</w:t>
            </w:r>
          </w:p>
        </w:tc>
        <w:tc>
          <w:tcPr>
            <w:tcW w:w="1046" w:type="dxa"/>
            <w:shd w:val="clear" w:color="auto" w:fill="auto"/>
            <w:tcMar>
              <w:top w:w="15" w:type="dxa"/>
              <w:left w:w="15" w:type="dxa"/>
              <w:bottom w:w="0" w:type="dxa"/>
              <w:right w:w="15" w:type="dxa"/>
            </w:tcMar>
            <w:vAlign w:val="center"/>
            <w:hideMark/>
          </w:tcPr>
          <w:p w14:paraId="28ACB1B8" w14:textId="77777777" w:rsidR="00896B43" w:rsidRPr="00B56517" w:rsidRDefault="00896B43" w:rsidP="00A0124E">
            <w:pPr>
              <w:jc w:val="center"/>
            </w:pPr>
            <w:r w:rsidRPr="00BD12ED">
              <w:t>-16,10</w:t>
            </w:r>
          </w:p>
        </w:tc>
        <w:tc>
          <w:tcPr>
            <w:tcW w:w="928" w:type="dxa"/>
            <w:shd w:val="clear" w:color="auto" w:fill="auto"/>
            <w:tcMar>
              <w:top w:w="15" w:type="dxa"/>
              <w:left w:w="15" w:type="dxa"/>
              <w:bottom w:w="0" w:type="dxa"/>
              <w:right w:w="15" w:type="dxa"/>
            </w:tcMar>
            <w:vAlign w:val="center"/>
            <w:hideMark/>
          </w:tcPr>
          <w:p w14:paraId="042AAE13" w14:textId="77777777" w:rsidR="00896B43" w:rsidRPr="00B56517" w:rsidRDefault="00896B43" w:rsidP="00A0124E">
            <w:pPr>
              <w:jc w:val="center"/>
            </w:pPr>
            <w:r w:rsidRPr="00BD12ED">
              <w:t>76%</w:t>
            </w:r>
          </w:p>
        </w:tc>
        <w:tc>
          <w:tcPr>
            <w:tcW w:w="1085" w:type="dxa"/>
            <w:shd w:val="clear" w:color="auto" w:fill="auto"/>
            <w:tcMar>
              <w:top w:w="15" w:type="dxa"/>
              <w:left w:w="15" w:type="dxa"/>
              <w:bottom w:w="0" w:type="dxa"/>
              <w:right w:w="15" w:type="dxa"/>
            </w:tcMar>
            <w:vAlign w:val="center"/>
            <w:hideMark/>
          </w:tcPr>
          <w:p w14:paraId="7464B44A" w14:textId="77777777" w:rsidR="00896B43" w:rsidRPr="00B56517" w:rsidRDefault="00896B43" w:rsidP="00A0124E">
            <w:pPr>
              <w:jc w:val="center"/>
            </w:pPr>
          </w:p>
        </w:tc>
        <w:tc>
          <w:tcPr>
            <w:tcW w:w="1016" w:type="dxa"/>
            <w:shd w:val="clear" w:color="auto" w:fill="auto"/>
            <w:tcMar>
              <w:top w:w="15" w:type="dxa"/>
              <w:left w:w="15" w:type="dxa"/>
              <w:bottom w:w="0" w:type="dxa"/>
              <w:right w:w="15" w:type="dxa"/>
            </w:tcMar>
            <w:vAlign w:val="center"/>
            <w:hideMark/>
          </w:tcPr>
          <w:p w14:paraId="56656D39" w14:textId="77777777" w:rsidR="00896B43" w:rsidRPr="00B56517" w:rsidRDefault="00896B43" w:rsidP="00A0124E">
            <w:pPr>
              <w:jc w:val="center"/>
            </w:pPr>
          </w:p>
        </w:tc>
        <w:tc>
          <w:tcPr>
            <w:tcW w:w="1254" w:type="dxa"/>
            <w:shd w:val="clear" w:color="auto" w:fill="auto"/>
            <w:tcMar>
              <w:top w:w="15" w:type="dxa"/>
              <w:left w:w="15" w:type="dxa"/>
              <w:bottom w:w="0" w:type="dxa"/>
              <w:right w:w="15" w:type="dxa"/>
            </w:tcMar>
            <w:vAlign w:val="center"/>
            <w:hideMark/>
          </w:tcPr>
          <w:p w14:paraId="37D0A2CD" w14:textId="77777777" w:rsidR="00896B43" w:rsidRPr="00B56517" w:rsidRDefault="00896B43" w:rsidP="00A0124E">
            <w:pPr>
              <w:jc w:val="center"/>
            </w:pPr>
            <w:r w:rsidRPr="00B56517">
              <w:t>447</w:t>
            </w:r>
          </w:p>
        </w:tc>
      </w:tr>
    </w:tbl>
    <w:p w14:paraId="016F47A0" w14:textId="76C53109" w:rsidR="002B0CEB" w:rsidRDefault="002B0CEB" w:rsidP="00A36293">
      <w:pPr>
        <w:pStyle w:val="ListParagraph"/>
        <w:widowControl w:val="0"/>
        <w:tabs>
          <w:tab w:val="left" w:pos="851"/>
        </w:tabs>
        <w:spacing w:before="60" w:after="60" w:line="252" w:lineRule="auto"/>
        <w:ind w:left="0" w:firstLine="567"/>
        <w:contextualSpacing w:val="0"/>
        <w:jc w:val="both"/>
        <w:rPr>
          <w:sz w:val="27"/>
          <w:szCs w:val="27"/>
          <w:lang w:eastAsia="x-none"/>
        </w:rPr>
      </w:pPr>
      <w:r w:rsidRPr="00B56517">
        <w:rPr>
          <w:b/>
          <w:sz w:val="27"/>
          <w:szCs w:val="27"/>
          <w:lang w:eastAsia="x-none"/>
        </w:rPr>
        <w:t xml:space="preserve">b) Lưu vực sông Hương: </w:t>
      </w:r>
      <w:r w:rsidRPr="00B56517">
        <w:rPr>
          <w:sz w:val="27"/>
          <w:szCs w:val="27"/>
          <w:lang w:eastAsia="x-none"/>
        </w:rPr>
        <w:t xml:space="preserve">Các hồ cơ bản đang đầy nước, đang xả 350-700m3/s đưa về mực nước đón lũ. </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2"/>
        <w:gridCol w:w="1311"/>
        <w:gridCol w:w="1300"/>
        <w:gridCol w:w="1071"/>
        <w:gridCol w:w="1039"/>
        <w:gridCol w:w="1194"/>
        <w:gridCol w:w="960"/>
        <w:gridCol w:w="1037"/>
      </w:tblGrid>
      <w:tr w:rsidR="002B0CEB" w:rsidRPr="00B56517" w14:paraId="26DBA927" w14:textId="77777777" w:rsidTr="002529CB">
        <w:trPr>
          <w:trHeight w:val="497"/>
          <w:jc w:val="center"/>
        </w:trPr>
        <w:tc>
          <w:tcPr>
            <w:tcW w:w="1492" w:type="dxa"/>
            <w:vMerge w:val="restart"/>
            <w:shd w:val="clear" w:color="auto" w:fill="auto"/>
            <w:tcMar>
              <w:top w:w="15" w:type="dxa"/>
              <w:left w:w="108" w:type="dxa"/>
              <w:bottom w:w="0" w:type="dxa"/>
              <w:right w:w="108" w:type="dxa"/>
            </w:tcMar>
            <w:vAlign w:val="center"/>
            <w:hideMark/>
          </w:tcPr>
          <w:p w14:paraId="251B6EB6" w14:textId="77777777" w:rsidR="002B0CEB" w:rsidRPr="00B56517" w:rsidRDefault="002B0CEB" w:rsidP="002529CB">
            <w:pPr>
              <w:spacing w:before="40" w:after="40"/>
              <w:jc w:val="center"/>
            </w:pPr>
            <w:r w:rsidRPr="00B56517">
              <w:rPr>
                <w:b/>
                <w:bCs/>
              </w:rPr>
              <w:lastRenderedPageBreak/>
              <w:t>Tên Hồ</w:t>
            </w:r>
          </w:p>
        </w:tc>
        <w:tc>
          <w:tcPr>
            <w:tcW w:w="1311" w:type="dxa"/>
            <w:vMerge w:val="restart"/>
            <w:shd w:val="clear" w:color="auto" w:fill="auto"/>
            <w:tcMar>
              <w:top w:w="15" w:type="dxa"/>
              <w:left w:w="108" w:type="dxa"/>
              <w:bottom w:w="0" w:type="dxa"/>
              <w:right w:w="108" w:type="dxa"/>
            </w:tcMar>
            <w:vAlign w:val="center"/>
            <w:hideMark/>
          </w:tcPr>
          <w:p w14:paraId="28730EB1" w14:textId="77777777" w:rsidR="002B0CEB" w:rsidRPr="00B56517" w:rsidRDefault="002B0CEB" w:rsidP="002529CB">
            <w:pPr>
              <w:spacing w:before="40" w:after="40"/>
              <w:jc w:val="center"/>
            </w:pPr>
            <w:r w:rsidRPr="00B56517">
              <w:rPr>
                <w:b/>
                <w:bCs/>
              </w:rPr>
              <w:t>MN</w:t>
            </w:r>
          </w:p>
          <w:p w14:paraId="610761B8" w14:textId="77777777" w:rsidR="002B0CEB" w:rsidRPr="00B56517" w:rsidRDefault="002B0CEB" w:rsidP="002529CB">
            <w:pPr>
              <w:spacing w:before="40" w:after="40"/>
              <w:jc w:val="center"/>
            </w:pPr>
            <w:r w:rsidRPr="00B56517">
              <w:rPr>
                <w:b/>
                <w:bCs/>
              </w:rPr>
              <w:t>DBT</w:t>
            </w:r>
          </w:p>
          <w:p w14:paraId="733CC7FD" w14:textId="77777777" w:rsidR="002B0CEB" w:rsidRPr="00B56517" w:rsidRDefault="002B0CEB" w:rsidP="002529CB">
            <w:pPr>
              <w:spacing w:before="40" w:after="40"/>
              <w:jc w:val="center"/>
            </w:pPr>
            <w:r w:rsidRPr="00B56517">
              <w:rPr>
                <w:b/>
                <w:bCs/>
              </w:rPr>
              <w:t>(m)</w:t>
            </w:r>
          </w:p>
        </w:tc>
        <w:tc>
          <w:tcPr>
            <w:tcW w:w="1300" w:type="dxa"/>
            <w:vMerge w:val="restart"/>
            <w:shd w:val="clear" w:color="auto" w:fill="auto"/>
            <w:tcMar>
              <w:top w:w="15" w:type="dxa"/>
              <w:left w:w="108" w:type="dxa"/>
              <w:bottom w:w="0" w:type="dxa"/>
              <w:right w:w="108" w:type="dxa"/>
            </w:tcMar>
            <w:vAlign w:val="center"/>
            <w:hideMark/>
          </w:tcPr>
          <w:p w14:paraId="7DD12BE5" w14:textId="77777777" w:rsidR="002B0CEB" w:rsidRPr="00B56517" w:rsidRDefault="002B0CEB" w:rsidP="002529CB">
            <w:pPr>
              <w:spacing w:before="40" w:after="40"/>
              <w:jc w:val="center"/>
            </w:pPr>
            <w:r w:rsidRPr="00B56517">
              <w:rPr>
                <w:b/>
                <w:bCs/>
              </w:rPr>
              <w:t>MNTL (m)</w:t>
            </w:r>
          </w:p>
        </w:tc>
        <w:tc>
          <w:tcPr>
            <w:tcW w:w="1071" w:type="dxa"/>
            <w:vMerge w:val="restart"/>
            <w:shd w:val="clear" w:color="auto" w:fill="auto"/>
            <w:tcMar>
              <w:top w:w="15" w:type="dxa"/>
              <w:left w:w="108" w:type="dxa"/>
              <w:bottom w:w="0" w:type="dxa"/>
              <w:right w:w="108" w:type="dxa"/>
            </w:tcMar>
            <w:vAlign w:val="center"/>
            <w:hideMark/>
          </w:tcPr>
          <w:p w14:paraId="5C8DDB1D" w14:textId="77777777" w:rsidR="002B0CEB" w:rsidRPr="00B56517" w:rsidRDefault="002B0CEB" w:rsidP="002529CB">
            <w:pPr>
              <w:spacing w:before="40" w:after="40"/>
              <w:jc w:val="center"/>
            </w:pPr>
            <w:r w:rsidRPr="00B56517">
              <w:rPr>
                <w:b/>
                <w:bCs/>
              </w:rPr>
              <w:t>SS</w:t>
            </w:r>
          </w:p>
          <w:p w14:paraId="491BC92B" w14:textId="77777777" w:rsidR="002B0CEB" w:rsidRPr="00B56517" w:rsidRDefault="002B0CEB" w:rsidP="002529CB">
            <w:pPr>
              <w:spacing w:before="40" w:after="40"/>
              <w:jc w:val="center"/>
            </w:pPr>
            <w:r w:rsidRPr="00B56517">
              <w:rPr>
                <w:b/>
                <w:bCs/>
              </w:rPr>
              <w:t>MN</w:t>
            </w:r>
          </w:p>
          <w:p w14:paraId="4A014419" w14:textId="77777777" w:rsidR="002B0CEB" w:rsidRPr="00B56517" w:rsidRDefault="002B0CEB" w:rsidP="002529CB">
            <w:pPr>
              <w:spacing w:before="40" w:after="40"/>
              <w:jc w:val="center"/>
            </w:pPr>
            <w:r w:rsidRPr="00B56517">
              <w:rPr>
                <w:b/>
                <w:bCs/>
              </w:rPr>
              <w:t>DBT</w:t>
            </w:r>
          </w:p>
        </w:tc>
        <w:tc>
          <w:tcPr>
            <w:tcW w:w="1039" w:type="dxa"/>
            <w:vMerge w:val="restart"/>
            <w:shd w:val="clear" w:color="auto" w:fill="auto"/>
            <w:tcMar>
              <w:top w:w="15" w:type="dxa"/>
              <w:left w:w="108" w:type="dxa"/>
              <w:bottom w:w="0" w:type="dxa"/>
              <w:right w:w="108" w:type="dxa"/>
            </w:tcMar>
            <w:vAlign w:val="center"/>
            <w:hideMark/>
          </w:tcPr>
          <w:p w14:paraId="2D9E45E1" w14:textId="77777777" w:rsidR="002B0CEB" w:rsidRPr="00B56517" w:rsidRDefault="002B0CEB" w:rsidP="002529CB">
            <w:pPr>
              <w:spacing w:before="40" w:after="40"/>
              <w:jc w:val="center"/>
            </w:pPr>
            <w:r w:rsidRPr="00B56517">
              <w:rPr>
                <w:b/>
                <w:bCs/>
              </w:rPr>
              <w:t>%V</w:t>
            </w:r>
          </w:p>
        </w:tc>
        <w:tc>
          <w:tcPr>
            <w:tcW w:w="2154" w:type="dxa"/>
            <w:gridSpan w:val="2"/>
            <w:shd w:val="clear" w:color="auto" w:fill="auto"/>
            <w:tcMar>
              <w:top w:w="15" w:type="dxa"/>
              <w:left w:w="108" w:type="dxa"/>
              <w:bottom w:w="0" w:type="dxa"/>
              <w:right w:w="108" w:type="dxa"/>
            </w:tcMar>
            <w:vAlign w:val="center"/>
            <w:hideMark/>
          </w:tcPr>
          <w:p w14:paraId="2BEB9790" w14:textId="77777777" w:rsidR="002B0CEB" w:rsidRPr="00B56517" w:rsidRDefault="002B0CEB" w:rsidP="002529CB">
            <w:pPr>
              <w:spacing w:before="40" w:after="40"/>
              <w:jc w:val="center"/>
            </w:pPr>
            <w:r w:rsidRPr="00B56517">
              <w:rPr>
                <w:b/>
                <w:bCs/>
              </w:rPr>
              <w:t>Q(m3/s)</w:t>
            </w:r>
          </w:p>
        </w:tc>
        <w:tc>
          <w:tcPr>
            <w:tcW w:w="1037" w:type="dxa"/>
            <w:shd w:val="clear" w:color="auto" w:fill="auto"/>
            <w:tcMar>
              <w:top w:w="15" w:type="dxa"/>
              <w:left w:w="108" w:type="dxa"/>
              <w:bottom w:w="0" w:type="dxa"/>
              <w:right w:w="108" w:type="dxa"/>
            </w:tcMar>
            <w:vAlign w:val="center"/>
            <w:hideMark/>
          </w:tcPr>
          <w:p w14:paraId="08224C74" w14:textId="77777777" w:rsidR="002B0CEB" w:rsidRPr="00B56517" w:rsidRDefault="002B0CEB" w:rsidP="002529CB">
            <w:pPr>
              <w:spacing w:before="40" w:after="40"/>
              <w:jc w:val="center"/>
            </w:pPr>
            <w:r w:rsidRPr="00B56517">
              <w:rPr>
                <w:b/>
                <w:bCs/>
              </w:rPr>
              <w:t xml:space="preserve">Q </w:t>
            </w:r>
            <w:r w:rsidRPr="00B56517">
              <w:rPr>
                <w:b/>
                <w:bCs/>
                <w:vertAlign w:val="subscript"/>
              </w:rPr>
              <w:t>đến</w:t>
            </w:r>
          </w:p>
        </w:tc>
      </w:tr>
      <w:tr w:rsidR="002B0CEB" w:rsidRPr="00B56517" w14:paraId="6B929519" w14:textId="77777777" w:rsidTr="00A36293">
        <w:trPr>
          <w:trHeight w:val="79"/>
          <w:jc w:val="center"/>
        </w:trPr>
        <w:tc>
          <w:tcPr>
            <w:tcW w:w="1492" w:type="dxa"/>
            <w:vMerge/>
            <w:shd w:val="clear" w:color="auto" w:fill="auto"/>
            <w:vAlign w:val="center"/>
            <w:hideMark/>
          </w:tcPr>
          <w:p w14:paraId="53F4FAAF" w14:textId="77777777" w:rsidR="002B0CEB" w:rsidRPr="00B56517" w:rsidRDefault="002B0CEB" w:rsidP="002529CB">
            <w:pPr>
              <w:spacing w:before="40" w:after="40"/>
              <w:jc w:val="center"/>
            </w:pPr>
          </w:p>
        </w:tc>
        <w:tc>
          <w:tcPr>
            <w:tcW w:w="1311" w:type="dxa"/>
            <w:vMerge/>
            <w:shd w:val="clear" w:color="auto" w:fill="auto"/>
            <w:vAlign w:val="center"/>
            <w:hideMark/>
          </w:tcPr>
          <w:p w14:paraId="7841EA48" w14:textId="77777777" w:rsidR="002B0CEB" w:rsidRPr="00B56517" w:rsidRDefault="002B0CEB" w:rsidP="002529CB">
            <w:pPr>
              <w:spacing w:before="40" w:after="40"/>
              <w:jc w:val="center"/>
            </w:pPr>
          </w:p>
        </w:tc>
        <w:tc>
          <w:tcPr>
            <w:tcW w:w="1300" w:type="dxa"/>
            <w:vMerge/>
            <w:shd w:val="clear" w:color="auto" w:fill="auto"/>
            <w:vAlign w:val="center"/>
            <w:hideMark/>
          </w:tcPr>
          <w:p w14:paraId="13C5BCC7" w14:textId="77777777" w:rsidR="002B0CEB" w:rsidRPr="00B56517" w:rsidRDefault="002B0CEB" w:rsidP="002529CB">
            <w:pPr>
              <w:spacing w:before="40" w:after="40"/>
              <w:jc w:val="center"/>
            </w:pPr>
          </w:p>
        </w:tc>
        <w:tc>
          <w:tcPr>
            <w:tcW w:w="1071" w:type="dxa"/>
            <w:vMerge/>
            <w:shd w:val="clear" w:color="auto" w:fill="auto"/>
            <w:vAlign w:val="center"/>
            <w:hideMark/>
          </w:tcPr>
          <w:p w14:paraId="23E7D212" w14:textId="77777777" w:rsidR="002B0CEB" w:rsidRPr="00B56517" w:rsidRDefault="002B0CEB" w:rsidP="002529CB">
            <w:pPr>
              <w:spacing w:before="40" w:after="40"/>
              <w:jc w:val="center"/>
            </w:pPr>
          </w:p>
        </w:tc>
        <w:tc>
          <w:tcPr>
            <w:tcW w:w="1039" w:type="dxa"/>
            <w:vMerge/>
            <w:shd w:val="clear" w:color="auto" w:fill="auto"/>
            <w:vAlign w:val="center"/>
            <w:hideMark/>
          </w:tcPr>
          <w:p w14:paraId="0F72C3B9" w14:textId="77777777" w:rsidR="002B0CEB" w:rsidRPr="00B56517" w:rsidRDefault="002B0CEB" w:rsidP="002529CB">
            <w:pPr>
              <w:spacing w:before="40" w:after="40"/>
              <w:jc w:val="center"/>
            </w:pPr>
          </w:p>
        </w:tc>
        <w:tc>
          <w:tcPr>
            <w:tcW w:w="1194" w:type="dxa"/>
            <w:shd w:val="clear" w:color="auto" w:fill="auto"/>
            <w:tcMar>
              <w:top w:w="15" w:type="dxa"/>
              <w:left w:w="108" w:type="dxa"/>
              <w:bottom w:w="0" w:type="dxa"/>
              <w:right w:w="108" w:type="dxa"/>
            </w:tcMar>
            <w:vAlign w:val="center"/>
            <w:hideMark/>
          </w:tcPr>
          <w:p w14:paraId="40CB591D" w14:textId="77777777" w:rsidR="002B0CEB" w:rsidRPr="00B56517" w:rsidRDefault="002B0CEB" w:rsidP="002529CB">
            <w:pPr>
              <w:spacing w:before="40" w:after="40"/>
              <w:jc w:val="center"/>
            </w:pPr>
            <w:r w:rsidRPr="00B56517">
              <w:t>Qđến</w:t>
            </w:r>
          </w:p>
        </w:tc>
        <w:tc>
          <w:tcPr>
            <w:tcW w:w="960" w:type="dxa"/>
            <w:shd w:val="clear" w:color="auto" w:fill="auto"/>
            <w:tcMar>
              <w:top w:w="15" w:type="dxa"/>
              <w:left w:w="108" w:type="dxa"/>
              <w:bottom w:w="0" w:type="dxa"/>
              <w:right w:w="108" w:type="dxa"/>
            </w:tcMar>
            <w:vAlign w:val="center"/>
            <w:hideMark/>
          </w:tcPr>
          <w:p w14:paraId="54267D42" w14:textId="77777777" w:rsidR="002B0CEB" w:rsidRPr="00B56517" w:rsidRDefault="002B0CEB" w:rsidP="002529CB">
            <w:pPr>
              <w:spacing w:before="40" w:after="40"/>
              <w:jc w:val="center"/>
            </w:pPr>
            <w:r w:rsidRPr="00B56517">
              <w:t>Qxả</w:t>
            </w:r>
          </w:p>
        </w:tc>
        <w:tc>
          <w:tcPr>
            <w:tcW w:w="1037" w:type="dxa"/>
            <w:shd w:val="clear" w:color="auto" w:fill="auto"/>
            <w:tcMar>
              <w:top w:w="15" w:type="dxa"/>
              <w:left w:w="15" w:type="dxa"/>
              <w:bottom w:w="0" w:type="dxa"/>
              <w:right w:w="15" w:type="dxa"/>
            </w:tcMar>
            <w:vAlign w:val="center"/>
            <w:hideMark/>
          </w:tcPr>
          <w:p w14:paraId="63A03101" w14:textId="77777777" w:rsidR="002B0CEB" w:rsidRPr="00B56517" w:rsidRDefault="002B0CEB" w:rsidP="002529CB">
            <w:pPr>
              <w:spacing w:before="40" w:after="40"/>
              <w:jc w:val="center"/>
            </w:pPr>
            <w:r w:rsidRPr="00B56517">
              <w:t>19h</w:t>
            </w:r>
          </w:p>
          <w:p w14:paraId="1384E003" w14:textId="77777777" w:rsidR="002B0CEB" w:rsidRPr="00B56517" w:rsidRDefault="002B0CEB" w:rsidP="002529CB">
            <w:pPr>
              <w:spacing w:before="40" w:after="40"/>
              <w:jc w:val="center"/>
            </w:pPr>
            <w:r w:rsidRPr="00B56517">
              <w:t>15/10</w:t>
            </w:r>
          </w:p>
        </w:tc>
      </w:tr>
      <w:tr w:rsidR="002B0CEB" w:rsidRPr="00B56517" w14:paraId="5A33B5BB" w14:textId="77777777" w:rsidTr="00A36293">
        <w:trPr>
          <w:trHeight w:val="127"/>
          <w:jc w:val="center"/>
        </w:trPr>
        <w:tc>
          <w:tcPr>
            <w:tcW w:w="1492" w:type="dxa"/>
            <w:shd w:val="clear" w:color="auto" w:fill="auto"/>
            <w:tcMar>
              <w:top w:w="15" w:type="dxa"/>
              <w:left w:w="108" w:type="dxa"/>
              <w:bottom w:w="0" w:type="dxa"/>
              <w:right w:w="108" w:type="dxa"/>
            </w:tcMar>
            <w:vAlign w:val="center"/>
            <w:hideMark/>
          </w:tcPr>
          <w:p w14:paraId="716EE141" w14:textId="77777777" w:rsidR="002B0CEB" w:rsidRPr="00B56517" w:rsidRDefault="002B0CEB" w:rsidP="002529CB">
            <w:pPr>
              <w:spacing w:before="40" w:after="40"/>
              <w:jc w:val="center"/>
            </w:pPr>
            <w:r w:rsidRPr="00B56517">
              <w:t>Hương Điền</w:t>
            </w:r>
          </w:p>
        </w:tc>
        <w:tc>
          <w:tcPr>
            <w:tcW w:w="1311" w:type="dxa"/>
            <w:shd w:val="clear" w:color="auto" w:fill="auto"/>
            <w:tcMar>
              <w:top w:w="15" w:type="dxa"/>
              <w:left w:w="108" w:type="dxa"/>
              <w:bottom w:w="0" w:type="dxa"/>
              <w:right w:w="108" w:type="dxa"/>
            </w:tcMar>
            <w:vAlign w:val="center"/>
            <w:hideMark/>
          </w:tcPr>
          <w:p w14:paraId="45C48083" w14:textId="77777777" w:rsidR="002B0CEB" w:rsidRPr="00B56517" w:rsidRDefault="002B0CEB" w:rsidP="002529CB">
            <w:pPr>
              <w:spacing w:before="40" w:after="40"/>
              <w:jc w:val="center"/>
            </w:pPr>
            <w:r w:rsidRPr="00B56517">
              <w:t>58</w:t>
            </w:r>
          </w:p>
        </w:tc>
        <w:tc>
          <w:tcPr>
            <w:tcW w:w="1300" w:type="dxa"/>
            <w:shd w:val="clear" w:color="auto" w:fill="auto"/>
            <w:tcMar>
              <w:top w:w="15" w:type="dxa"/>
              <w:left w:w="15" w:type="dxa"/>
              <w:bottom w:w="0" w:type="dxa"/>
              <w:right w:w="15" w:type="dxa"/>
            </w:tcMar>
            <w:vAlign w:val="center"/>
            <w:hideMark/>
          </w:tcPr>
          <w:p w14:paraId="1E82EBD9" w14:textId="77777777" w:rsidR="002B0CEB" w:rsidRPr="00B56517" w:rsidRDefault="002B0CEB" w:rsidP="002529CB">
            <w:pPr>
              <w:spacing w:before="40" w:after="40"/>
              <w:jc w:val="center"/>
            </w:pPr>
            <w:r w:rsidRPr="00B56517">
              <w:rPr>
                <w:rFonts w:eastAsiaTheme="minorEastAsia"/>
              </w:rPr>
              <w:t>57,5</w:t>
            </w:r>
          </w:p>
        </w:tc>
        <w:tc>
          <w:tcPr>
            <w:tcW w:w="1071" w:type="dxa"/>
            <w:shd w:val="clear" w:color="auto" w:fill="auto"/>
            <w:tcMar>
              <w:top w:w="15" w:type="dxa"/>
              <w:left w:w="15" w:type="dxa"/>
              <w:bottom w:w="0" w:type="dxa"/>
              <w:right w:w="15" w:type="dxa"/>
            </w:tcMar>
            <w:vAlign w:val="center"/>
            <w:hideMark/>
          </w:tcPr>
          <w:p w14:paraId="1F9E9789" w14:textId="77777777" w:rsidR="002B0CEB" w:rsidRPr="00B56517" w:rsidRDefault="002B0CEB" w:rsidP="002529CB">
            <w:pPr>
              <w:spacing w:before="40" w:after="40"/>
              <w:jc w:val="center"/>
            </w:pPr>
            <w:r w:rsidRPr="00B56517">
              <w:rPr>
                <w:rFonts w:eastAsiaTheme="minorEastAsia"/>
              </w:rPr>
              <w:t>-0,50</w:t>
            </w:r>
          </w:p>
        </w:tc>
        <w:tc>
          <w:tcPr>
            <w:tcW w:w="1039" w:type="dxa"/>
            <w:shd w:val="clear" w:color="auto" w:fill="auto"/>
            <w:tcMar>
              <w:top w:w="15" w:type="dxa"/>
              <w:left w:w="15" w:type="dxa"/>
              <w:bottom w:w="0" w:type="dxa"/>
              <w:right w:w="15" w:type="dxa"/>
            </w:tcMar>
            <w:vAlign w:val="center"/>
            <w:hideMark/>
          </w:tcPr>
          <w:p w14:paraId="222822FC" w14:textId="77777777" w:rsidR="002B0CEB" w:rsidRPr="00B56517" w:rsidRDefault="002B0CEB" w:rsidP="002529CB">
            <w:pPr>
              <w:spacing w:before="40" w:after="40"/>
              <w:jc w:val="center"/>
            </w:pPr>
            <w:r w:rsidRPr="00B56517">
              <w:rPr>
                <w:rFonts w:eastAsiaTheme="minorEastAsia"/>
              </w:rPr>
              <w:t>98%</w:t>
            </w:r>
          </w:p>
        </w:tc>
        <w:tc>
          <w:tcPr>
            <w:tcW w:w="1194" w:type="dxa"/>
            <w:shd w:val="clear" w:color="auto" w:fill="auto"/>
            <w:tcMar>
              <w:top w:w="15" w:type="dxa"/>
              <w:left w:w="15" w:type="dxa"/>
              <w:bottom w:w="0" w:type="dxa"/>
              <w:right w:w="15" w:type="dxa"/>
            </w:tcMar>
            <w:vAlign w:val="center"/>
            <w:hideMark/>
          </w:tcPr>
          <w:p w14:paraId="78D2EA92" w14:textId="77777777" w:rsidR="002B0CEB" w:rsidRPr="00B56517" w:rsidRDefault="002B0CEB" w:rsidP="002529CB">
            <w:pPr>
              <w:spacing w:before="40" w:after="40"/>
              <w:jc w:val="center"/>
            </w:pPr>
            <w:r w:rsidRPr="00B56517">
              <w:rPr>
                <w:rFonts w:eastAsiaTheme="minorEastAsia"/>
              </w:rPr>
              <w:t>354</w:t>
            </w:r>
          </w:p>
        </w:tc>
        <w:tc>
          <w:tcPr>
            <w:tcW w:w="960" w:type="dxa"/>
            <w:shd w:val="clear" w:color="auto" w:fill="auto"/>
            <w:tcMar>
              <w:top w:w="15" w:type="dxa"/>
              <w:left w:w="15" w:type="dxa"/>
              <w:bottom w:w="0" w:type="dxa"/>
              <w:right w:w="15" w:type="dxa"/>
            </w:tcMar>
            <w:vAlign w:val="center"/>
            <w:hideMark/>
          </w:tcPr>
          <w:p w14:paraId="4E7DD8C0" w14:textId="77777777" w:rsidR="002B0CEB" w:rsidRPr="00B56517" w:rsidRDefault="002B0CEB" w:rsidP="002529CB">
            <w:pPr>
              <w:spacing w:before="40" w:after="40"/>
              <w:jc w:val="center"/>
            </w:pPr>
            <w:r w:rsidRPr="00B56517">
              <w:rPr>
                <w:rFonts w:eastAsiaTheme="minorEastAsia"/>
              </w:rPr>
              <w:t>346</w:t>
            </w:r>
          </w:p>
        </w:tc>
        <w:tc>
          <w:tcPr>
            <w:tcW w:w="1037" w:type="dxa"/>
            <w:shd w:val="clear" w:color="auto" w:fill="auto"/>
            <w:tcMar>
              <w:top w:w="15" w:type="dxa"/>
              <w:left w:w="15" w:type="dxa"/>
              <w:bottom w:w="0" w:type="dxa"/>
              <w:right w:w="15" w:type="dxa"/>
            </w:tcMar>
            <w:vAlign w:val="center"/>
            <w:hideMark/>
          </w:tcPr>
          <w:p w14:paraId="4CF12560" w14:textId="77777777" w:rsidR="002B0CEB" w:rsidRPr="00B56517" w:rsidRDefault="002B0CEB" w:rsidP="002529CB">
            <w:pPr>
              <w:spacing w:before="40" w:after="40"/>
              <w:jc w:val="center"/>
            </w:pPr>
            <w:r w:rsidRPr="00B56517">
              <w:t>450</w:t>
            </w:r>
          </w:p>
        </w:tc>
      </w:tr>
      <w:tr w:rsidR="002B0CEB" w:rsidRPr="00B56517" w14:paraId="647D25C5" w14:textId="77777777" w:rsidTr="00A36293">
        <w:trPr>
          <w:trHeight w:val="461"/>
          <w:jc w:val="center"/>
        </w:trPr>
        <w:tc>
          <w:tcPr>
            <w:tcW w:w="1492" w:type="dxa"/>
            <w:shd w:val="clear" w:color="auto" w:fill="auto"/>
            <w:tcMar>
              <w:top w:w="15" w:type="dxa"/>
              <w:left w:w="108" w:type="dxa"/>
              <w:bottom w:w="0" w:type="dxa"/>
              <w:right w:w="108" w:type="dxa"/>
            </w:tcMar>
            <w:vAlign w:val="center"/>
            <w:hideMark/>
          </w:tcPr>
          <w:p w14:paraId="0CCFA951" w14:textId="77777777" w:rsidR="002B0CEB" w:rsidRPr="00B56517" w:rsidRDefault="002B0CEB" w:rsidP="002529CB">
            <w:pPr>
              <w:spacing w:before="40" w:after="40"/>
              <w:jc w:val="center"/>
            </w:pPr>
            <w:r w:rsidRPr="00B56517">
              <w:t>Bình Điền</w:t>
            </w:r>
          </w:p>
        </w:tc>
        <w:tc>
          <w:tcPr>
            <w:tcW w:w="1311" w:type="dxa"/>
            <w:shd w:val="clear" w:color="auto" w:fill="auto"/>
            <w:tcMar>
              <w:top w:w="15" w:type="dxa"/>
              <w:left w:w="108" w:type="dxa"/>
              <w:bottom w:w="0" w:type="dxa"/>
              <w:right w:w="108" w:type="dxa"/>
            </w:tcMar>
            <w:vAlign w:val="center"/>
            <w:hideMark/>
          </w:tcPr>
          <w:p w14:paraId="159F4EDC" w14:textId="77777777" w:rsidR="002B0CEB" w:rsidRPr="00B56517" w:rsidRDefault="002B0CEB" w:rsidP="002529CB">
            <w:pPr>
              <w:spacing w:before="40" w:after="40"/>
              <w:jc w:val="center"/>
            </w:pPr>
            <w:r w:rsidRPr="00B56517">
              <w:t>85</w:t>
            </w:r>
          </w:p>
        </w:tc>
        <w:tc>
          <w:tcPr>
            <w:tcW w:w="1300" w:type="dxa"/>
            <w:shd w:val="clear" w:color="auto" w:fill="auto"/>
            <w:tcMar>
              <w:top w:w="15" w:type="dxa"/>
              <w:left w:w="15" w:type="dxa"/>
              <w:bottom w:w="0" w:type="dxa"/>
              <w:right w:w="15" w:type="dxa"/>
            </w:tcMar>
            <w:vAlign w:val="center"/>
            <w:hideMark/>
          </w:tcPr>
          <w:p w14:paraId="1BA11DDF" w14:textId="77777777" w:rsidR="002B0CEB" w:rsidRPr="00B56517" w:rsidRDefault="002B0CEB" w:rsidP="002529CB">
            <w:pPr>
              <w:spacing w:before="40" w:after="40"/>
              <w:jc w:val="center"/>
            </w:pPr>
            <w:r w:rsidRPr="00B56517">
              <w:rPr>
                <w:rFonts w:eastAsiaTheme="minorEastAsia"/>
              </w:rPr>
              <w:t>83,34</w:t>
            </w:r>
          </w:p>
        </w:tc>
        <w:tc>
          <w:tcPr>
            <w:tcW w:w="1071" w:type="dxa"/>
            <w:shd w:val="clear" w:color="auto" w:fill="auto"/>
            <w:tcMar>
              <w:top w:w="15" w:type="dxa"/>
              <w:left w:w="15" w:type="dxa"/>
              <w:bottom w:w="0" w:type="dxa"/>
              <w:right w:w="15" w:type="dxa"/>
            </w:tcMar>
            <w:vAlign w:val="center"/>
            <w:hideMark/>
          </w:tcPr>
          <w:p w14:paraId="0F03C696" w14:textId="77777777" w:rsidR="002B0CEB" w:rsidRPr="00B56517" w:rsidRDefault="002B0CEB" w:rsidP="002529CB">
            <w:pPr>
              <w:spacing w:before="40" w:after="40"/>
              <w:jc w:val="center"/>
            </w:pPr>
            <w:r w:rsidRPr="00B56517">
              <w:rPr>
                <w:rFonts w:eastAsiaTheme="minorEastAsia"/>
              </w:rPr>
              <w:t>-1,66</w:t>
            </w:r>
          </w:p>
        </w:tc>
        <w:tc>
          <w:tcPr>
            <w:tcW w:w="1039" w:type="dxa"/>
            <w:shd w:val="clear" w:color="auto" w:fill="auto"/>
            <w:tcMar>
              <w:top w:w="15" w:type="dxa"/>
              <w:left w:w="15" w:type="dxa"/>
              <w:bottom w:w="0" w:type="dxa"/>
              <w:right w:w="15" w:type="dxa"/>
            </w:tcMar>
            <w:vAlign w:val="center"/>
            <w:hideMark/>
          </w:tcPr>
          <w:p w14:paraId="1EE6226A" w14:textId="77777777" w:rsidR="002B0CEB" w:rsidRPr="00B56517" w:rsidRDefault="002B0CEB" w:rsidP="002529CB">
            <w:pPr>
              <w:spacing w:before="40" w:after="40"/>
              <w:jc w:val="center"/>
            </w:pPr>
            <w:r w:rsidRPr="00B56517">
              <w:rPr>
                <w:rFonts w:eastAsiaTheme="minorEastAsia"/>
              </w:rPr>
              <w:t>96%</w:t>
            </w:r>
          </w:p>
        </w:tc>
        <w:tc>
          <w:tcPr>
            <w:tcW w:w="1194" w:type="dxa"/>
            <w:shd w:val="clear" w:color="auto" w:fill="auto"/>
            <w:tcMar>
              <w:top w:w="15" w:type="dxa"/>
              <w:left w:w="15" w:type="dxa"/>
              <w:bottom w:w="0" w:type="dxa"/>
              <w:right w:w="15" w:type="dxa"/>
            </w:tcMar>
            <w:vAlign w:val="center"/>
            <w:hideMark/>
          </w:tcPr>
          <w:p w14:paraId="7DC2FFA4" w14:textId="77777777" w:rsidR="002B0CEB" w:rsidRPr="00B56517" w:rsidRDefault="002B0CEB" w:rsidP="002529CB">
            <w:pPr>
              <w:spacing w:before="40" w:after="40"/>
              <w:jc w:val="center"/>
            </w:pPr>
            <w:r w:rsidRPr="00B56517">
              <w:rPr>
                <w:rFonts w:eastAsiaTheme="minorEastAsia"/>
              </w:rPr>
              <w:t>533,22</w:t>
            </w:r>
          </w:p>
        </w:tc>
        <w:tc>
          <w:tcPr>
            <w:tcW w:w="960" w:type="dxa"/>
            <w:shd w:val="clear" w:color="auto" w:fill="auto"/>
            <w:tcMar>
              <w:top w:w="15" w:type="dxa"/>
              <w:left w:w="15" w:type="dxa"/>
              <w:bottom w:w="0" w:type="dxa"/>
              <w:right w:w="15" w:type="dxa"/>
            </w:tcMar>
            <w:vAlign w:val="center"/>
            <w:hideMark/>
          </w:tcPr>
          <w:p w14:paraId="3CD62D31" w14:textId="77777777" w:rsidR="002B0CEB" w:rsidRPr="00B56517" w:rsidRDefault="002B0CEB" w:rsidP="002529CB">
            <w:pPr>
              <w:spacing w:before="40" w:after="40"/>
              <w:jc w:val="center"/>
            </w:pPr>
            <w:r w:rsidRPr="00B56517">
              <w:rPr>
                <w:rFonts w:eastAsiaTheme="minorEastAsia"/>
              </w:rPr>
              <w:t>709,68</w:t>
            </w:r>
          </w:p>
        </w:tc>
        <w:tc>
          <w:tcPr>
            <w:tcW w:w="1037" w:type="dxa"/>
            <w:shd w:val="clear" w:color="auto" w:fill="auto"/>
            <w:tcMar>
              <w:top w:w="15" w:type="dxa"/>
              <w:left w:w="15" w:type="dxa"/>
              <w:bottom w:w="0" w:type="dxa"/>
              <w:right w:w="15" w:type="dxa"/>
            </w:tcMar>
            <w:vAlign w:val="center"/>
            <w:hideMark/>
          </w:tcPr>
          <w:p w14:paraId="7F9078F4" w14:textId="77777777" w:rsidR="002B0CEB" w:rsidRPr="00B56517" w:rsidRDefault="002B0CEB" w:rsidP="002529CB">
            <w:pPr>
              <w:spacing w:before="40" w:after="40"/>
              <w:jc w:val="center"/>
            </w:pPr>
            <w:r w:rsidRPr="00B56517">
              <w:t>488</w:t>
            </w:r>
          </w:p>
        </w:tc>
      </w:tr>
      <w:tr w:rsidR="002B0CEB" w:rsidRPr="00B56517" w14:paraId="7D49923F" w14:textId="77777777" w:rsidTr="00A36293">
        <w:trPr>
          <w:trHeight w:val="461"/>
          <w:jc w:val="center"/>
        </w:trPr>
        <w:tc>
          <w:tcPr>
            <w:tcW w:w="1492" w:type="dxa"/>
            <w:shd w:val="clear" w:color="auto" w:fill="auto"/>
            <w:tcMar>
              <w:top w:w="15" w:type="dxa"/>
              <w:left w:w="108" w:type="dxa"/>
              <w:bottom w:w="0" w:type="dxa"/>
              <w:right w:w="108" w:type="dxa"/>
            </w:tcMar>
            <w:vAlign w:val="center"/>
            <w:hideMark/>
          </w:tcPr>
          <w:p w14:paraId="301EDD98" w14:textId="77777777" w:rsidR="002B0CEB" w:rsidRPr="00B56517" w:rsidRDefault="002B0CEB" w:rsidP="002529CB">
            <w:pPr>
              <w:spacing w:before="40" w:after="40"/>
              <w:jc w:val="center"/>
            </w:pPr>
            <w:r w:rsidRPr="00B56517">
              <w:t>Tả Trạch</w:t>
            </w:r>
          </w:p>
        </w:tc>
        <w:tc>
          <w:tcPr>
            <w:tcW w:w="1311" w:type="dxa"/>
            <w:shd w:val="clear" w:color="auto" w:fill="auto"/>
            <w:tcMar>
              <w:top w:w="15" w:type="dxa"/>
              <w:left w:w="108" w:type="dxa"/>
              <w:bottom w:w="0" w:type="dxa"/>
              <w:right w:w="108" w:type="dxa"/>
            </w:tcMar>
            <w:vAlign w:val="center"/>
            <w:hideMark/>
          </w:tcPr>
          <w:p w14:paraId="2B27E0B1" w14:textId="77777777" w:rsidR="002B0CEB" w:rsidRPr="00B56517" w:rsidRDefault="002B0CEB" w:rsidP="002529CB">
            <w:pPr>
              <w:spacing w:before="40" w:after="40"/>
              <w:jc w:val="center"/>
            </w:pPr>
            <w:r w:rsidRPr="00B56517">
              <w:t>45</w:t>
            </w:r>
          </w:p>
        </w:tc>
        <w:tc>
          <w:tcPr>
            <w:tcW w:w="1300" w:type="dxa"/>
            <w:shd w:val="clear" w:color="auto" w:fill="auto"/>
            <w:tcMar>
              <w:top w:w="15" w:type="dxa"/>
              <w:left w:w="15" w:type="dxa"/>
              <w:bottom w:w="0" w:type="dxa"/>
              <w:right w:w="15" w:type="dxa"/>
            </w:tcMar>
            <w:vAlign w:val="center"/>
            <w:hideMark/>
          </w:tcPr>
          <w:p w14:paraId="33E3C34A" w14:textId="77777777" w:rsidR="002B0CEB" w:rsidRPr="00B56517" w:rsidRDefault="002B0CEB" w:rsidP="002529CB">
            <w:pPr>
              <w:spacing w:before="40" w:after="40"/>
              <w:jc w:val="center"/>
            </w:pPr>
            <w:r w:rsidRPr="00B56517">
              <w:rPr>
                <w:rFonts w:eastAsiaTheme="minorEastAsia"/>
              </w:rPr>
              <w:t>44,5</w:t>
            </w:r>
          </w:p>
        </w:tc>
        <w:tc>
          <w:tcPr>
            <w:tcW w:w="1071" w:type="dxa"/>
            <w:shd w:val="clear" w:color="auto" w:fill="auto"/>
            <w:tcMar>
              <w:top w:w="15" w:type="dxa"/>
              <w:left w:w="15" w:type="dxa"/>
              <w:bottom w:w="0" w:type="dxa"/>
              <w:right w:w="15" w:type="dxa"/>
            </w:tcMar>
            <w:vAlign w:val="center"/>
            <w:hideMark/>
          </w:tcPr>
          <w:p w14:paraId="43C7B152" w14:textId="77777777" w:rsidR="002B0CEB" w:rsidRPr="00B56517" w:rsidRDefault="002B0CEB" w:rsidP="002529CB">
            <w:pPr>
              <w:spacing w:before="40" w:after="40"/>
              <w:jc w:val="center"/>
            </w:pPr>
            <w:r w:rsidRPr="00B56517">
              <w:rPr>
                <w:rFonts w:eastAsiaTheme="minorEastAsia"/>
              </w:rPr>
              <w:t>-0,50</w:t>
            </w:r>
          </w:p>
        </w:tc>
        <w:tc>
          <w:tcPr>
            <w:tcW w:w="1039" w:type="dxa"/>
            <w:shd w:val="clear" w:color="auto" w:fill="auto"/>
            <w:tcMar>
              <w:top w:w="15" w:type="dxa"/>
              <w:left w:w="15" w:type="dxa"/>
              <w:bottom w:w="0" w:type="dxa"/>
              <w:right w:w="15" w:type="dxa"/>
            </w:tcMar>
            <w:vAlign w:val="center"/>
            <w:hideMark/>
          </w:tcPr>
          <w:p w14:paraId="5EEA5C8C" w14:textId="77777777" w:rsidR="002B0CEB" w:rsidRPr="00B56517" w:rsidRDefault="002B0CEB" w:rsidP="002529CB">
            <w:pPr>
              <w:spacing w:before="40" w:after="40"/>
              <w:jc w:val="center"/>
            </w:pPr>
            <w:r w:rsidRPr="00B56517">
              <w:rPr>
                <w:rFonts w:eastAsiaTheme="minorEastAsia"/>
              </w:rPr>
              <w:t>99%</w:t>
            </w:r>
          </w:p>
        </w:tc>
        <w:tc>
          <w:tcPr>
            <w:tcW w:w="1194" w:type="dxa"/>
            <w:shd w:val="clear" w:color="auto" w:fill="auto"/>
            <w:tcMar>
              <w:top w:w="15" w:type="dxa"/>
              <w:left w:w="15" w:type="dxa"/>
              <w:bottom w:w="0" w:type="dxa"/>
              <w:right w:w="15" w:type="dxa"/>
            </w:tcMar>
            <w:vAlign w:val="center"/>
            <w:hideMark/>
          </w:tcPr>
          <w:p w14:paraId="5FED44D1" w14:textId="77777777" w:rsidR="002B0CEB" w:rsidRPr="00B56517" w:rsidRDefault="002B0CEB" w:rsidP="002529CB">
            <w:pPr>
              <w:spacing w:before="40" w:after="40"/>
              <w:jc w:val="center"/>
            </w:pPr>
            <w:r w:rsidRPr="00B56517">
              <w:rPr>
                <w:rFonts w:eastAsiaTheme="minorEastAsia"/>
              </w:rPr>
              <w:t>331</w:t>
            </w:r>
          </w:p>
        </w:tc>
        <w:tc>
          <w:tcPr>
            <w:tcW w:w="960" w:type="dxa"/>
            <w:shd w:val="clear" w:color="auto" w:fill="auto"/>
            <w:tcMar>
              <w:top w:w="15" w:type="dxa"/>
              <w:left w:w="15" w:type="dxa"/>
              <w:bottom w:w="0" w:type="dxa"/>
              <w:right w:w="15" w:type="dxa"/>
            </w:tcMar>
            <w:vAlign w:val="center"/>
            <w:hideMark/>
          </w:tcPr>
          <w:p w14:paraId="2C75FD96" w14:textId="77777777" w:rsidR="002B0CEB" w:rsidRPr="00B56517" w:rsidRDefault="002B0CEB" w:rsidP="002529CB">
            <w:pPr>
              <w:spacing w:before="40" w:after="40"/>
              <w:jc w:val="center"/>
            </w:pPr>
            <w:r w:rsidRPr="00B56517">
              <w:rPr>
                <w:rFonts w:eastAsiaTheme="minorEastAsia"/>
              </w:rPr>
              <w:t>679</w:t>
            </w:r>
          </w:p>
        </w:tc>
        <w:tc>
          <w:tcPr>
            <w:tcW w:w="1037" w:type="dxa"/>
            <w:shd w:val="clear" w:color="auto" w:fill="auto"/>
            <w:tcMar>
              <w:top w:w="15" w:type="dxa"/>
              <w:left w:w="15" w:type="dxa"/>
              <w:bottom w:w="0" w:type="dxa"/>
              <w:right w:w="15" w:type="dxa"/>
            </w:tcMar>
            <w:vAlign w:val="center"/>
            <w:hideMark/>
          </w:tcPr>
          <w:p w14:paraId="458E4067" w14:textId="77777777" w:rsidR="002B0CEB" w:rsidRPr="00B56517" w:rsidRDefault="002B0CEB" w:rsidP="002529CB">
            <w:pPr>
              <w:spacing w:before="40" w:after="40"/>
              <w:jc w:val="center"/>
            </w:pPr>
            <w:r w:rsidRPr="00B56517">
              <w:t>544</w:t>
            </w:r>
          </w:p>
        </w:tc>
      </w:tr>
      <w:tr w:rsidR="002B0CEB" w:rsidRPr="00B56517" w14:paraId="6EEAFC05" w14:textId="77777777" w:rsidTr="00A36293">
        <w:trPr>
          <w:trHeight w:val="461"/>
          <w:jc w:val="center"/>
        </w:trPr>
        <w:tc>
          <w:tcPr>
            <w:tcW w:w="1492" w:type="dxa"/>
            <w:shd w:val="clear" w:color="auto" w:fill="auto"/>
            <w:tcMar>
              <w:top w:w="15" w:type="dxa"/>
              <w:left w:w="108" w:type="dxa"/>
              <w:bottom w:w="0" w:type="dxa"/>
              <w:right w:w="108" w:type="dxa"/>
            </w:tcMar>
            <w:vAlign w:val="center"/>
            <w:hideMark/>
          </w:tcPr>
          <w:p w14:paraId="0A7C6B22" w14:textId="77777777" w:rsidR="002B0CEB" w:rsidRPr="00B56517" w:rsidRDefault="002B0CEB" w:rsidP="002529CB">
            <w:pPr>
              <w:spacing w:before="40" w:after="40"/>
              <w:jc w:val="center"/>
            </w:pPr>
            <w:r w:rsidRPr="00B56517">
              <w:t>A Lưới</w:t>
            </w:r>
          </w:p>
        </w:tc>
        <w:tc>
          <w:tcPr>
            <w:tcW w:w="1311" w:type="dxa"/>
            <w:shd w:val="clear" w:color="auto" w:fill="auto"/>
            <w:tcMar>
              <w:top w:w="15" w:type="dxa"/>
              <w:left w:w="108" w:type="dxa"/>
              <w:bottom w:w="0" w:type="dxa"/>
              <w:right w:w="108" w:type="dxa"/>
            </w:tcMar>
            <w:vAlign w:val="center"/>
            <w:hideMark/>
          </w:tcPr>
          <w:p w14:paraId="6226AEB9" w14:textId="77777777" w:rsidR="002B0CEB" w:rsidRPr="00B56517" w:rsidRDefault="002B0CEB" w:rsidP="002529CB">
            <w:pPr>
              <w:spacing w:before="40" w:after="40"/>
              <w:jc w:val="center"/>
            </w:pPr>
            <w:r w:rsidRPr="00B56517">
              <w:t>553</w:t>
            </w:r>
          </w:p>
        </w:tc>
        <w:tc>
          <w:tcPr>
            <w:tcW w:w="1300" w:type="dxa"/>
            <w:shd w:val="clear" w:color="auto" w:fill="auto"/>
            <w:tcMar>
              <w:top w:w="15" w:type="dxa"/>
              <w:left w:w="15" w:type="dxa"/>
              <w:bottom w:w="0" w:type="dxa"/>
              <w:right w:w="15" w:type="dxa"/>
            </w:tcMar>
            <w:vAlign w:val="center"/>
            <w:hideMark/>
          </w:tcPr>
          <w:p w14:paraId="0109D1F7" w14:textId="77777777" w:rsidR="002B0CEB" w:rsidRPr="00B56517" w:rsidRDefault="002B0CEB" w:rsidP="002529CB">
            <w:pPr>
              <w:spacing w:before="40" w:after="40"/>
              <w:jc w:val="center"/>
            </w:pPr>
            <w:r w:rsidRPr="00B56517">
              <w:rPr>
                <w:rFonts w:eastAsiaTheme="minorEastAsia"/>
              </w:rPr>
              <w:t>552,983</w:t>
            </w:r>
          </w:p>
        </w:tc>
        <w:tc>
          <w:tcPr>
            <w:tcW w:w="1071" w:type="dxa"/>
            <w:shd w:val="clear" w:color="auto" w:fill="auto"/>
            <w:tcMar>
              <w:top w:w="15" w:type="dxa"/>
              <w:left w:w="15" w:type="dxa"/>
              <w:bottom w:w="0" w:type="dxa"/>
              <w:right w:w="15" w:type="dxa"/>
            </w:tcMar>
            <w:vAlign w:val="center"/>
            <w:hideMark/>
          </w:tcPr>
          <w:p w14:paraId="70C8B3A4" w14:textId="77777777" w:rsidR="002B0CEB" w:rsidRPr="00B56517" w:rsidRDefault="002B0CEB" w:rsidP="002529CB">
            <w:pPr>
              <w:spacing w:before="40" w:after="40"/>
              <w:jc w:val="center"/>
            </w:pPr>
            <w:r w:rsidRPr="00B56517">
              <w:rPr>
                <w:rFonts w:eastAsiaTheme="minorEastAsia"/>
              </w:rPr>
              <w:t>-0,02</w:t>
            </w:r>
          </w:p>
        </w:tc>
        <w:tc>
          <w:tcPr>
            <w:tcW w:w="1039" w:type="dxa"/>
            <w:shd w:val="clear" w:color="auto" w:fill="auto"/>
            <w:tcMar>
              <w:top w:w="15" w:type="dxa"/>
              <w:left w:w="15" w:type="dxa"/>
              <w:bottom w:w="0" w:type="dxa"/>
              <w:right w:w="15" w:type="dxa"/>
            </w:tcMar>
            <w:vAlign w:val="center"/>
            <w:hideMark/>
          </w:tcPr>
          <w:p w14:paraId="5EA07C49" w14:textId="77777777" w:rsidR="002B0CEB" w:rsidRPr="00B56517" w:rsidRDefault="002B0CEB" w:rsidP="002529CB">
            <w:pPr>
              <w:spacing w:before="40" w:after="40"/>
              <w:jc w:val="center"/>
            </w:pPr>
            <w:r w:rsidRPr="00B56517">
              <w:rPr>
                <w:rFonts w:eastAsiaTheme="minorEastAsia"/>
              </w:rPr>
              <w:t>100%</w:t>
            </w:r>
          </w:p>
        </w:tc>
        <w:tc>
          <w:tcPr>
            <w:tcW w:w="1194" w:type="dxa"/>
            <w:shd w:val="clear" w:color="auto" w:fill="auto"/>
            <w:tcMar>
              <w:top w:w="15" w:type="dxa"/>
              <w:left w:w="15" w:type="dxa"/>
              <w:bottom w:w="0" w:type="dxa"/>
              <w:right w:w="15" w:type="dxa"/>
            </w:tcMar>
            <w:vAlign w:val="center"/>
            <w:hideMark/>
          </w:tcPr>
          <w:p w14:paraId="4DCCDC81" w14:textId="77777777" w:rsidR="002B0CEB" w:rsidRPr="00B56517" w:rsidRDefault="002B0CEB" w:rsidP="002529CB">
            <w:pPr>
              <w:spacing w:before="40" w:after="40"/>
              <w:jc w:val="center"/>
            </w:pPr>
            <w:r w:rsidRPr="00B56517">
              <w:rPr>
                <w:rFonts w:eastAsiaTheme="minorEastAsia"/>
              </w:rPr>
              <w:t>125</w:t>
            </w:r>
          </w:p>
        </w:tc>
        <w:tc>
          <w:tcPr>
            <w:tcW w:w="960" w:type="dxa"/>
            <w:shd w:val="clear" w:color="auto" w:fill="auto"/>
            <w:tcMar>
              <w:top w:w="15" w:type="dxa"/>
              <w:left w:w="15" w:type="dxa"/>
              <w:bottom w:w="0" w:type="dxa"/>
              <w:right w:w="15" w:type="dxa"/>
            </w:tcMar>
            <w:vAlign w:val="center"/>
            <w:hideMark/>
          </w:tcPr>
          <w:p w14:paraId="47340E7D" w14:textId="77777777" w:rsidR="002B0CEB" w:rsidRPr="00B56517" w:rsidRDefault="002B0CEB" w:rsidP="002529CB">
            <w:pPr>
              <w:spacing w:before="40" w:after="40"/>
              <w:jc w:val="center"/>
            </w:pPr>
            <w:r w:rsidRPr="00B56517">
              <w:rPr>
                <w:rFonts w:eastAsiaTheme="minorEastAsia"/>
              </w:rPr>
              <w:t>125</w:t>
            </w:r>
          </w:p>
        </w:tc>
        <w:tc>
          <w:tcPr>
            <w:tcW w:w="1037" w:type="dxa"/>
            <w:shd w:val="clear" w:color="auto" w:fill="auto"/>
            <w:tcMar>
              <w:top w:w="15" w:type="dxa"/>
              <w:left w:w="15" w:type="dxa"/>
              <w:bottom w:w="0" w:type="dxa"/>
              <w:right w:w="15" w:type="dxa"/>
            </w:tcMar>
            <w:vAlign w:val="center"/>
            <w:hideMark/>
          </w:tcPr>
          <w:p w14:paraId="331CB225" w14:textId="77777777" w:rsidR="002B0CEB" w:rsidRPr="00B56517" w:rsidRDefault="002B0CEB" w:rsidP="002529CB">
            <w:pPr>
              <w:spacing w:before="40" w:after="40"/>
              <w:jc w:val="center"/>
            </w:pPr>
            <w:r w:rsidRPr="00B56517">
              <w:t>237</w:t>
            </w:r>
          </w:p>
        </w:tc>
      </w:tr>
    </w:tbl>
    <w:p w14:paraId="42C2B8D8" w14:textId="2521935F" w:rsidR="009B4183" w:rsidRPr="00560517" w:rsidRDefault="00560517" w:rsidP="004F5C87">
      <w:pPr>
        <w:pStyle w:val="ListParagraph"/>
        <w:widowControl w:val="0"/>
        <w:tabs>
          <w:tab w:val="left" w:pos="851"/>
        </w:tabs>
        <w:spacing w:before="60" w:after="60" w:line="252" w:lineRule="auto"/>
        <w:ind w:left="0"/>
        <w:contextualSpacing w:val="0"/>
        <w:jc w:val="both"/>
        <w:rPr>
          <w:sz w:val="27"/>
          <w:szCs w:val="27"/>
          <w:lang w:eastAsia="x-none"/>
        </w:rPr>
      </w:pPr>
      <w:r w:rsidRPr="00560517">
        <w:rPr>
          <w:sz w:val="27"/>
          <w:szCs w:val="27"/>
          <w:lang w:eastAsia="x-none"/>
        </w:rPr>
        <w:tab/>
        <w:t>Duy trì trạng thái vận hành, giảm mực nước hồ để đón lũ đợt mưa tới.</w:t>
      </w:r>
    </w:p>
    <w:p w14:paraId="7CFB5DD7" w14:textId="7713842D" w:rsidR="00501154" w:rsidRPr="00B56517" w:rsidRDefault="002B0CEB" w:rsidP="00A36293">
      <w:pPr>
        <w:pStyle w:val="ListParagraph"/>
        <w:widowControl w:val="0"/>
        <w:tabs>
          <w:tab w:val="left" w:pos="851"/>
        </w:tabs>
        <w:spacing w:before="60" w:after="60" w:line="252" w:lineRule="auto"/>
        <w:ind w:left="0" w:firstLine="567"/>
        <w:contextualSpacing w:val="0"/>
        <w:jc w:val="both"/>
        <w:rPr>
          <w:sz w:val="27"/>
          <w:szCs w:val="27"/>
          <w:lang w:eastAsia="x-none"/>
        </w:rPr>
      </w:pPr>
      <w:r w:rsidRPr="00B56517">
        <w:rPr>
          <w:b/>
          <w:sz w:val="27"/>
          <w:szCs w:val="27"/>
          <w:lang w:eastAsia="x-none"/>
        </w:rPr>
        <w:t>c</w:t>
      </w:r>
      <w:r w:rsidR="00B20F05" w:rsidRPr="00B56517">
        <w:rPr>
          <w:b/>
          <w:sz w:val="27"/>
          <w:szCs w:val="27"/>
          <w:lang w:eastAsia="x-none"/>
        </w:rPr>
        <w:t>)</w:t>
      </w:r>
      <w:r w:rsidR="00501154" w:rsidRPr="00B56517">
        <w:rPr>
          <w:b/>
          <w:sz w:val="27"/>
          <w:szCs w:val="27"/>
          <w:lang w:eastAsia="x-none"/>
        </w:rPr>
        <w:t xml:space="preserve"> Lưu vực sông Cả</w:t>
      </w:r>
      <w:r w:rsidR="005A702E" w:rsidRPr="00B56517">
        <w:rPr>
          <w:b/>
          <w:sz w:val="27"/>
          <w:szCs w:val="27"/>
          <w:lang w:eastAsia="x-none"/>
        </w:rPr>
        <w:t xml:space="preserve">: </w:t>
      </w:r>
      <w:r w:rsidR="005A702E" w:rsidRPr="00B56517">
        <w:rPr>
          <w:sz w:val="27"/>
          <w:szCs w:val="27"/>
          <w:lang w:eastAsia="x-none"/>
        </w:rPr>
        <w:t>Các hồ Bản Vẽ, Khe Bố đạt 90% dung tích thiết kế, riêng hồ Ngàn Trươi đạt 64% dung tích thiết kế.</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1040"/>
        <w:gridCol w:w="1739"/>
        <w:gridCol w:w="1040"/>
        <w:gridCol w:w="961"/>
        <w:gridCol w:w="1078"/>
        <w:gridCol w:w="1011"/>
        <w:gridCol w:w="1118"/>
      </w:tblGrid>
      <w:tr w:rsidR="00896B43" w:rsidRPr="00B56517" w14:paraId="0BA01A17" w14:textId="77777777" w:rsidTr="00BD12ED">
        <w:trPr>
          <w:trHeight w:val="344"/>
        </w:trPr>
        <w:tc>
          <w:tcPr>
            <w:tcW w:w="1413" w:type="dxa"/>
            <w:vMerge w:val="restart"/>
            <w:shd w:val="clear" w:color="auto" w:fill="auto"/>
            <w:tcMar>
              <w:top w:w="15" w:type="dxa"/>
              <w:left w:w="108" w:type="dxa"/>
              <w:bottom w:w="0" w:type="dxa"/>
              <w:right w:w="108" w:type="dxa"/>
            </w:tcMar>
            <w:vAlign w:val="center"/>
            <w:hideMark/>
          </w:tcPr>
          <w:p w14:paraId="7C0FDD57" w14:textId="77777777" w:rsidR="00896B43" w:rsidRPr="00B56517" w:rsidRDefault="00896B43" w:rsidP="004A6115">
            <w:pPr>
              <w:jc w:val="center"/>
            </w:pPr>
            <w:r w:rsidRPr="00B56517">
              <w:rPr>
                <w:b/>
                <w:bCs/>
              </w:rPr>
              <w:t>Tên Hồ</w:t>
            </w:r>
          </w:p>
        </w:tc>
        <w:tc>
          <w:tcPr>
            <w:tcW w:w="1040" w:type="dxa"/>
            <w:vMerge w:val="restart"/>
            <w:shd w:val="clear" w:color="auto" w:fill="auto"/>
            <w:tcMar>
              <w:top w:w="15" w:type="dxa"/>
              <w:left w:w="108" w:type="dxa"/>
              <w:bottom w:w="0" w:type="dxa"/>
              <w:right w:w="108" w:type="dxa"/>
            </w:tcMar>
            <w:vAlign w:val="center"/>
            <w:hideMark/>
          </w:tcPr>
          <w:p w14:paraId="07AB4D1E" w14:textId="77777777" w:rsidR="00896B43" w:rsidRPr="00B56517" w:rsidRDefault="00896B43" w:rsidP="004A6115">
            <w:pPr>
              <w:jc w:val="center"/>
            </w:pPr>
            <w:r w:rsidRPr="00B56517">
              <w:rPr>
                <w:b/>
                <w:bCs/>
              </w:rPr>
              <w:t>MN</w:t>
            </w:r>
          </w:p>
          <w:p w14:paraId="51BA2AC6" w14:textId="77777777" w:rsidR="00896B43" w:rsidRPr="00B56517" w:rsidRDefault="00896B43" w:rsidP="004A6115">
            <w:pPr>
              <w:jc w:val="center"/>
            </w:pPr>
            <w:r w:rsidRPr="00B56517">
              <w:rPr>
                <w:b/>
                <w:bCs/>
              </w:rPr>
              <w:t>DBT</w:t>
            </w:r>
          </w:p>
          <w:p w14:paraId="6E07D494" w14:textId="77777777" w:rsidR="00896B43" w:rsidRPr="00B56517" w:rsidRDefault="00896B43" w:rsidP="004A6115">
            <w:pPr>
              <w:jc w:val="center"/>
            </w:pPr>
            <w:r w:rsidRPr="00B56517">
              <w:rPr>
                <w:b/>
                <w:bCs/>
              </w:rPr>
              <w:t>(m)</w:t>
            </w:r>
          </w:p>
        </w:tc>
        <w:tc>
          <w:tcPr>
            <w:tcW w:w="1739" w:type="dxa"/>
            <w:vMerge w:val="restart"/>
            <w:shd w:val="clear" w:color="auto" w:fill="auto"/>
            <w:tcMar>
              <w:top w:w="15" w:type="dxa"/>
              <w:left w:w="108" w:type="dxa"/>
              <w:bottom w:w="0" w:type="dxa"/>
              <w:right w:w="108" w:type="dxa"/>
            </w:tcMar>
            <w:vAlign w:val="center"/>
            <w:hideMark/>
          </w:tcPr>
          <w:p w14:paraId="3D732C20" w14:textId="77777777" w:rsidR="00896B43" w:rsidRPr="00B56517" w:rsidRDefault="00896B43" w:rsidP="004A6115">
            <w:pPr>
              <w:jc w:val="center"/>
            </w:pPr>
            <w:r w:rsidRPr="00B56517">
              <w:rPr>
                <w:b/>
                <w:bCs/>
              </w:rPr>
              <w:t>MNTL (m)</w:t>
            </w:r>
          </w:p>
        </w:tc>
        <w:tc>
          <w:tcPr>
            <w:tcW w:w="1040" w:type="dxa"/>
            <w:vMerge w:val="restart"/>
            <w:shd w:val="clear" w:color="auto" w:fill="auto"/>
            <w:tcMar>
              <w:top w:w="15" w:type="dxa"/>
              <w:left w:w="108" w:type="dxa"/>
              <w:bottom w:w="0" w:type="dxa"/>
              <w:right w:w="108" w:type="dxa"/>
            </w:tcMar>
            <w:vAlign w:val="center"/>
            <w:hideMark/>
          </w:tcPr>
          <w:p w14:paraId="067092EF" w14:textId="77777777" w:rsidR="00896B43" w:rsidRPr="00B56517" w:rsidRDefault="00896B43" w:rsidP="004A6115">
            <w:pPr>
              <w:jc w:val="center"/>
            </w:pPr>
            <w:r w:rsidRPr="00B56517">
              <w:rPr>
                <w:b/>
                <w:bCs/>
              </w:rPr>
              <w:t>SS</w:t>
            </w:r>
          </w:p>
          <w:p w14:paraId="27C17CFE" w14:textId="77777777" w:rsidR="00896B43" w:rsidRPr="00B56517" w:rsidRDefault="00896B43" w:rsidP="004A6115">
            <w:pPr>
              <w:jc w:val="center"/>
            </w:pPr>
            <w:r w:rsidRPr="00B56517">
              <w:rPr>
                <w:b/>
                <w:bCs/>
              </w:rPr>
              <w:t>MN</w:t>
            </w:r>
          </w:p>
          <w:p w14:paraId="44E4EF85" w14:textId="77777777" w:rsidR="00896B43" w:rsidRPr="00B56517" w:rsidRDefault="00896B43" w:rsidP="004A6115">
            <w:pPr>
              <w:jc w:val="center"/>
            </w:pPr>
            <w:r w:rsidRPr="00B56517">
              <w:rPr>
                <w:b/>
                <w:bCs/>
              </w:rPr>
              <w:t>DBT</w:t>
            </w:r>
          </w:p>
        </w:tc>
        <w:tc>
          <w:tcPr>
            <w:tcW w:w="961" w:type="dxa"/>
            <w:vMerge w:val="restart"/>
            <w:shd w:val="clear" w:color="auto" w:fill="auto"/>
            <w:tcMar>
              <w:top w:w="15" w:type="dxa"/>
              <w:left w:w="108" w:type="dxa"/>
              <w:bottom w:w="0" w:type="dxa"/>
              <w:right w:w="108" w:type="dxa"/>
            </w:tcMar>
            <w:vAlign w:val="center"/>
            <w:hideMark/>
          </w:tcPr>
          <w:p w14:paraId="1DC59397" w14:textId="77777777" w:rsidR="00896B43" w:rsidRPr="00B56517" w:rsidRDefault="00896B43" w:rsidP="004A6115">
            <w:pPr>
              <w:jc w:val="center"/>
            </w:pPr>
            <w:r w:rsidRPr="00B56517">
              <w:rPr>
                <w:b/>
                <w:bCs/>
              </w:rPr>
              <w:t>%V</w:t>
            </w:r>
          </w:p>
        </w:tc>
        <w:tc>
          <w:tcPr>
            <w:tcW w:w="2089" w:type="dxa"/>
            <w:gridSpan w:val="2"/>
            <w:shd w:val="clear" w:color="auto" w:fill="auto"/>
            <w:tcMar>
              <w:top w:w="15" w:type="dxa"/>
              <w:left w:w="108" w:type="dxa"/>
              <w:bottom w:w="0" w:type="dxa"/>
              <w:right w:w="108" w:type="dxa"/>
            </w:tcMar>
            <w:vAlign w:val="center"/>
            <w:hideMark/>
          </w:tcPr>
          <w:p w14:paraId="3FBBCC44" w14:textId="77777777" w:rsidR="00896B43" w:rsidRPr="00B56517" w:rsidRDefault="00896B43" w:rsidP="004A6115">
            <w:pPr>
              <w:jc w:val="center"/>
            </w:pPr>
            <w:r w:rsidRPr="00B56517">
              <w:rPr>
                <w:b/>
                <w:bCs/>
              </w:rPr>
              <w:t>Q(m3/s)</w:t>
            </w:r>
          </w:p>
        </w:tc>
        <w:tc>
          <w:tcPr>
            <w:tcW w:w="1118" w:type="dxa"/>
            <w:shd w:val="clear" w:color="auto" w:fill="auto"/>
            <w:tcMar>
              <w:top w:w="15" w:type="dxa"/>
              <w:left w:w="108" w:type="dxa"/>
              <w:bottom w:w="0" w:type="dxa"/>
              <w:right w:w="108" w:type="dxa"/>
            </w:tcMar>
            <w:vAlign w:val="center"/>
            <w:hideMark/>
          </w:tcPr>
          <w:p w14:paraId="411CDEE7" w14:textId="77777777" w:rsidR="00896B43" w:rsidRPr="00B56517" w:rsidRDefault="00896B43" w:rsidP="004A6115">
            <w:pPr>
              <w:jc w:val="center"/>
            </w:pPr>
            <w:r w:rsidRPr="00B56517">
              <w:rPr>
                <w:b/>
                <w:bCs/>
              </w:rPr>
              <w:t>Q đến</w:t>
            </w:r>
          </w:p>
        </w:tc>
      </w:tr>
      <w:tr w:rsidR="00896B43" w:rsidRPr="00B56517" w14:paraId="1D260DC3" w14:textId="77777777" w:rsidTr="00BD12ED">
        <w:trPr>
          <w:trHeight w:val="220"/>
        </w:trPr>
        <w:tc>
          <w:tcPr>
            <w:tcW w:w="1413" w:type="dxa"/>
            <w:vMerge/>
            <w:shd w:val="clear" w:color="auto" w:fill="auto"/>
            <w:vAlign w:val="center"/>
            <w:hideMark/>
          </w:tcPr>
          <w:p w14:paraId="0EC7DF8E" w14:textId="77777777" w:rsidR="00896B43" w:rsidRPr="00B56517" w:rsidRDefault="00896B43" w:rsidP="004A6115">
            <w:pPr>
              <w:jc w:val="center"/>
            </w:pPr>
          </w:p>
        </w:tc>
        <w:tc>
          <w:tcPr>
            <w:tcW w:w="0" w:type="auto"/>
            <w:vMerge/>
            <w:shd w:val="clear" w:color="auto" w:fill="auto"/>
            <w:vAlign w:val="center"/>
            <w:hideMark/>
          </w:tcPr>
          <w:p w14:paraId="24D80675" w14:textId="77777777" w:rsidR="00896B43" w:rsidRPr="00B56517" w:rsidRDefault="00896B43" w:rsidP="004A6115">
            <w:pPr>
              <w:jc w:val="center"/>
            </w:pPr>
          </w:p>
        </w:tc>
        <w:tc>
          <w:tcPr>
            <w:tcW w:w="0" w:type="auto"/>
            <w:vMerge/>
            <w:shd w:val="clear" w:color="auto" w:fill="auto"/>
            <w:vAlign w:val="center"/>
            <w:hideMark/>
          </w:tcPr>
          <w:p w14:paraId="0E7C6F01" w14:textId="77777777" w:rsidR="00896B43" w:rsidRPr="00B56517" w:rsidRDefault="00896B43" w:rsidP="004A6115">
            <w:pPr>
              <w:jc w:val="center"/>
            </w:pPr>
          </w:p>
        </w:tc>
        <w:tc>
          <w:tcPr>
            <w:tcW w:w="0" w:type="auto"/>
            <w:vMerge/>
            <w:shd w:val="clear" w:color="auto" w:fill="auto"/>
            <w:vAlign w:val="center"/>
            <w:hideMark/>
          </w:tcPr>
          <w:p w14:paraId="56BB2B31" w14:textId="77777777" w:rsidR="00896B43" w:rsidRPr="00B56517" w:rsidRDefault="00896B43" w:rsidP="004A6115">
            <w:pPr>
              <w:jc w:val="center"/>
            </w:pPr>
          </w:p>
        </w:tc>
        <w:tc>
          <w:tcPr>
            <w:tcW w:w="0" w:type="auto"/>
            <w:vMerge/>
            <w:shd w:val="clear" w:color="auto" w:fill="auto"/>
            <w:vAlign w:val="center"/>
            <w:hideMark/>
          </w:tcPr>
          <w:p w14:paraId="6574C89F" w14:textId="77777777" w:rsidR="00896B43" w:rsidRPr="00B56517" w:rsidRDefault="00896B43" w:rsidP="004A6115">
            <w:pPr>
              <w:jc w:val="center"/>
            </w:pPr>
          </w:p>
        </w:tc>
        <w:tc>
          <w:tcPr>
            <w:tcW w:w="1078" w:type="dxa"/>
            <w:shd w:val="clear" w:color="auto" w:fill="auto"/>
            <w:tcMar>
              <w:top w:w="15" w:type="dxa"/>
              <w:left w:w="108" w:type="dxa"/>
              <w:bottom w:w="0" w:type="dxa"/>
              <w:right w:w="108" w:type="dxa"/>
            </w:tcMar>
            <w:vAlign w:val="center"/>
            <w:hideMark/>
          </w:tcPr>
          <w:p w14:paraId="4C416316" w14:textId="77777777" w:rsidR="00896B43" w:rsidRPr="00B56517" w:rsidRDefault="00896B43" w:rsidP="004A6115">
            <w:pPr>
              <w:jc w:val="center"/>
            </w:pPr>
            <w:r w:rsidRPr="00B56517">
              <w:t>Qđến</w:t>
            </w:r>
          </w:p>
        </w:tc>
        <w:tc>
          <w:tcPr>
            <w:tcW w:w="1011" w:type="dxa"/>
            <w:shd w:val="clear" w:color="auto" w:fill="auto"/>
            <w:tcMar>
              <w:top w:w="15" w:type="dxa"/>
              <w:left w:w="108" w:type="dxa"/>
              <w:bottom w:w="0" w:type="dxa"/>
              <w:right w:w="108" w:type="dxa"/>
            </w:tcMar>
            <w:vAlign w:val="center"/>
            <w:hideMark/>
          </w:tcPr>
          <w:p w14:paraId="03832F58" w14:textId="77777777" w:rsidR="00896B43" w:rsidRPr="00B56517" w:rsidRDefault="00896B43" w:rsidP="004A6115">
            <w:pPr>
              <w:jc w:val="center"/>
            </w:pPr>
            <w:r w:rsidRPr="00B56517">
              <w:t>Qxả</w:t>
            </w:r>
          </w:p>
        </w:tc>
        <w:tc>
          <w:tcPr>
            <w:tcW w:w="1118" w:type="dxa"/>
            <w:shd w:val="clear" w:color="auto" w:fill="auto"/>
            <w:tcMar>
              <w:top w:w="15" w:type="dxa"/>
              <w:left w:w="15" w:type="dxa"/>
              <w:bottom w:w="0" w:type="dxa"/>
              <w:right w:w="15" w:type="dxa"/>
            </w:tcMar>
            <w:vAlign w:val="center"/>
            <w:hideMark/>
          </w:tcPr>
          <w:p w14:paraId="7102B916" w14:textId="77777777" w:rsidR="00896B43" w:rsidRPr="00B56517" w:rsidRDefault="00896B43" w:rsidP="004A6115">
            <w:pPr>
              <w:jc w:val="center"/>
            </w:pPr>
            <w:r w:rsidRPr="00B56517">
              <w:t>19h</w:t>
            </w:r>
          </w:p>
          <w:p w14:paraId="10836E2A" w14:textId="77777777" w:rsidR="00896B43" w:rsidRPr="00B56517" w:rsidRDefault="00896B43" w:rsidP="004A6115">
            <w:pPr>
              <w:jc w:val="center"/>
            </w:pPr>
            <w:r w:rsidRPr="00B56517">
              <w:t>15/10</w:t>
            </w:r>
          </w:p>
        </w:tc>
      </w:tr>
      <w:tr w:rsidR="00896B43" w:rsidRPr="00B56517" w14:paraId="3F699797" w14:textId="77777777" w:rsidTr="00BD12ED">
        <w:trPr>
          <w:trHeight w:val="124"/>
        </w:trPr>
        <w:tc>
          <w:tcPr>
            <w:tcW w:w="1413" w:type="dxa"/>
            <w:shd w:val="clear" w:color="auto" w:fill="auto"/>
            <w:tcMar>
              <w:top w:w="15" w:type="dxa"/>
              <w:left w:w="108" w:type="dxa"/>
              <w:bottom w:w="0" w:type="dxa"/>
              <w:right w:w="108" w:type="dxa"/>
            </w:tcMar>
            <w:vAlign w:val="center"/>
            <w:hideMark/>
          </w:tcPr>
          <w:p w14:paraId="6272A7F7" w14:textId="77777777" w:rsidR="00896B43" w:rsidRPr="00B56517" w:rsidRDefault="00896B43" w:rsidP="004A6115">
            <w:pPr>
              <w:jc w:val="center"/>
            </w:pPr>
            <w:r w:rsidRPr="00B56517">
              <w:t>Bản Vẽ</w:t>
            </w:r>
          </w:p>
        </w:tc>
        <w:tc>
          <w:tcPr>
            <w:tcW w:w="1040" w:type="dxa"/>
            <w:shd w:val="clear" w:color="auto" w:fill="auto"/>
            <w:tcMar>
              <w:top w:w="15" w:type="dxa"/>
              <w:left w:w="15" w:type="dxa"/>
              <w:bottom w:w="0" w:type="dxa"/>
              <w:right w:w="15" w:type="dxa"/>
            </w:tcMar>
            <w:vAlign w:val="center"/>
            <w:hideMark/>
          </w:tcPr>
          <w:p w14:paraId="63A286FF" w14:textId="77777777" w:rsidR="00896B43" w:rsidRPr="00B56517" w:rsidRDefault="00896B43" w:rsidP="004A6115">
            <w:pPr>
              <w:jc w:val="center"/>
            </w:pPr>
            <w:r w:rsidRPr="00B56517">
              <w:rPr>
                <w:rFonts w:eastAsiaTheme="minorEastAsia"/>
              </w:rPr>
              <w:t>200</w:t>
            </w:r>
          </w:p>
        </w:tc>
        <w:tc>
          <w:tcPr>
            <w:tcW w:w="1739" w:type="dxa"/>
            <w:shd w:val="clear" w:color="auto" w:fill="auto"/>
            <w:tcMar>
              <w:top w:w="15" w:type="dxa"/>
              <w:left w:w="15" w:type="dxa"/>
              <w:bottom w:w="0" w:type="dxa"/>
              <w:right w:w="15" w:type="dxa"/>
            </w:tcMar>
            <w:vAlign w:val="center"/>
            <w:hideMark/>
          </w:tcPr>
          <w:p w14:paraId="6D21BD6D" w14:textId="77777777" w:rsidR="00896B43" w:rsidRPr="00B56517" w:rsidRDefault="00896B43" w:rsidP="004A6115">
            <w:pPr>
              <w:jc w:val="center"/>
            </w:pPr>
            <w:r w:rsidRPr="00B56517">
              <w:rPr>
                <w:rFonts w:eastAsiaTheme="minorEastAsia"/>
              </w:rPr>
              <w:t>194,25</w:t>
            </w:r>
          </w:p>
        </w:tc>
        <w:tc>
          <w:tcPr>
            <w:tcW w:w="1040" w:type="dxa"/>
            <w:shd w:val="clear" w:color="auto" w:fill="auto"/>
            <w:tcMar>
              <w:top w:w="15" w:type="dxa"/>
              <w:left w:w="15" w:type="dxa"/>
              <w:bottom w:w="0" w:type="dxa"/>
              <w:right w:w="15" w:type="dxa"/>
            </w:tcMar>
            <w:vAlign w:val="center"/>
            <w:hideMark/>
          </w:tcPr>
          <w:p w14:paraId="426CE1CE" w14:textId="77777777" w:rsidR="00896B43" w:rsidRPr="00B56517" w:rsidRDefault="00896B43" w:rsidP="004A6115">
            <w:pPr>
              <w:jc w:val="center"/>
            </w:pPr>
            <w:r w:rsidRPr="00B56517">
              <w:rPr>
                <w:rFonts w:eastAsiaTheme="minorEastAsia"/>
              </w:rPr>
              <w:t>-5,75</w:t>
            </w:r>
          </w:p>
        </w:tc>
        <w:tc>
          <w:tcPr>
            <w:tcW w:w="961" w:type="dxa"/>
            <w:shd w:val="clear" w:color="auto" w:fill="auto"/>
            <w:tcMar>
              <w:top w:w="15" w:type="dxa"/>
              <w:left w:w="15" w:type="dxa"/>
              <w:bottom w:w="0" w:type="dxa"/>
              <w:right w:w="15" w:type="dxa"/>
            </w:tcMar>
            <w:vAlign w:val="center"/>
            <w:hideMark/>
          </w:tcPr>
          <w:p w14:paraId="661F6231" w14:textId="77777777" w:rsidR="00896B43" w:rsidRPr="00B56517" w:rsidRDefault="00896B43" w:rsidP="004A6115">
            <w:pPr>
              <w:jc w:val="center"/>
            </w:pPr>
            <w:r w:rsidRPr="00B56517">
              <w:rPr>
                <w:rFonts w:eastAsiaTheme="minorEastAsia"/>
              </w:rPr>
              <w:t>90%</w:t>
            </w:r>
          </w:p>
        </w:tc>
        <w:tc>
          <w:tcPr>
            <w:tcW w:w="1078" w:type="dxa"/>
            <w:shd w:val="clear" w:color="auto" w:fill="auto"/>
            <w:tcMar>
              <w:top w:w="15" w:type="dxa"/>
              <w:left w:w="15" w:type="dxa"/>
              <w:bottom w:w="0" w:type="dxa"/>
              <w:right w:w="15" w:type="dxa"/>
            </w:tcMar>
            <w:vAlign w:val="center"/>
            <w:hideMark/>
          </w:tcPr>
          <w:p w14:paraId="5D06E125" w14:textId="77777777" w:rsidR="00896B43" w:rsidRPr="00B56517" w:rsidRDefault="00896B43" w:rsidP="004A6115">
            <w:pPr>
              <w:jc w:val="center"/>
            </w:pPr>
            <w:r w:rsidRPr="00B56517">
              <w:rPr>
                <w:rFonts w:eastAsiaTheme="minorEastAsia"/>
              </w:rPr>
              <w:t>111,00</w:t>
            </w:r>
          </w:p>
        </w:tc>
        <w:tc>
          <w:tcPr>
            <w:tcW w:w="1011" w:type="dxa"/>
            <w:shd w:val="clear" w:color="auto" w:fill="auto"/>
            <w:tcMar>
              <w:top w:w="15" w:type="dxa"/>
              <w:left w:w="15" w:type="dxa"/>
              <w:bottom w:w="0" w:type="dxa"/>
              <w:right w:w="15" w:type="dxa"/>
            </w:tcMar>
            <w:vAlign w:val="center"/>
            <w:hideMark/>
          </w:tcPr>
          <w:p w14:paraId="6BF81F22" w14:textId="77777777" w:rsidR="00896B43" w:rsidRPr="00B56517" w:rsidRDefault="00896B43" w:rsidP="004A6115">
            <w:pPr>
              <w:jc w:val="center"/>
            </w:pPr>
            <w:r w:rsidRPr="00B56517">
              <w:rPr>
                <w:rFonts w:eastAsiaTheme="minorEastAsia"/>
              </w:rPr>
              <w:t>0,00</w:t>
            </w:r>
          </w:p>
        </w:tc>
        <w:tc>
          <w:tcPr>
            <w:tcW w:w="1118" w:type="dxa"/>
            <w:shd w:val="clear" w:color="auto" w:fill="auto"/>
            <w:tcMar>
              <w:top w:w="15" w:type="dxa"/>
              <w:left w:w="15" w:type="dxa"/>
              <w:bottom w:w="0" w:type="dxa"/>
              <w:right w:w="15" w:type="dxa"/>
            </w:tcMar>
            <w:vAlign w:val="center"/>
            <w:hideMark/>
          </w:tcPr>
          <w:p w14:paraId="324FEDFB" w14:textId="77777777" w:rsidR="00896B43" w:rsidRPr="00B56517" w:rsidRDefault="00896B43" w:rsidP="004A6115">
            <w:pPr>
              <w:jc w:val="center"/>
            </w:pPr>
            <w:r w:rsidRPr="00B56517">
              <w:t>593</w:t>
            </w:r>
          </w:p>
        </w:tc>
      </w:tr>
      <w:tr w:rsidR="00896B43" w:rsidRPr="00B56517" w14:paraId="74908169" w14:textId="77777777" w:rsidTr="00BD12ED">
        <w:trPr>
          <w:trHeight w:val="449"/>
        </w:trPr>
        <w:tc>
          <w:tcPr>
            <w:tcW w:w="1413" w:type="dxa"/>
            <w:shd w:val="clear" w:color="auto" w:fill="auto"/>
            <w:tcMar>
              <w:top w:w="15" w:type="dxa"/>
              <w:left w:w="108" w:type="dxa"/>
              <w:bottom w:w="0" w:type="dxa"/>
              <w:right w:w="108" w:type="dxa"/>
            </w:tcMar>
            <w:vAlign w:val="center"/>
            <w:hideMark/>
          </w:tcPr>
          <w:p w14:paraId="234CD68B" w14:textId="77777777" w:rsidR="00896B43" w:rsidRPr="00B56517" w:rsidRDefault="00896B43" w:rsidP="004A6115">
            <w:pPr>
              <w:jc w:val="center"/>
            </w:pPr>
            <w:r w:rsidRPr="00B56517">
              <w:t>Khe Bố</w:t>
            </w:r>
          </w:p>
        </w:tc>
        <w:tc>
          <w:tcPr>
            <w:tcW w:w="1040" w:type="dxa"/>
            <w:shd w:val="clear" w:color="auto" w:fill="auto"/>
            <w:tcMar>
              <w:top w:w="15" w:type="dxa"/>
              <w:left w:w="15" w:type="dxa"/>
              <w:bottom w:w="0" w:type="dxa"/>
              <w:right w:w="15" w:type="dxa"/>
            </w:tcMar>
            <w:vAlign w:val="center"/>
            <w:hideMark/>
          </w:tcPr>
          <w:p w14:paraId="55CF6032" w14:textId="77777777" w:rsidR="00896B43" w:rsidRPr="00B56517" w:rsidRDefault="00896B43" w:rsidP="004A6115">
            <w:pPr>
              <w:jc w:val="center"/>
            </w:pPr>
            <w:r w:rsidRPr="00B56517">
              <w:rPr>
                <w:rFonts w:eastAsiaTheme="minorEastAsia"/>
              </w:rPr>
              <w:t>65</w:t>
            </w:r>
          </w:p>
        </w:tc>
        <w:tc>
          <w:tcPr>
            <w:tcW w:w="1739" w:type="dxa"/>
            <w:shd w:val="clear" w:color="auto" w:fill="auto"/>
            <w:tcMar>
              <w:top w:w="15" w:type="dxa"/>
              <w:left w:w="15" w:type="dxa"/>
              <w:bottom w:w="0" w:type="dxa"/>
              <w:right w:w="15" w:type="dxa"/>
            </w:tcMar>
            <w:vAlign w:val="center"/>
            <w:hideMark/>
          </w:tcPr>
          <w:p w14:paraId="0FAA45DE" w14:textId="77777777" w:rsidR="00896B43" w:rsidRPr="00B56517" w:rsidRDefault="00896B43" w:rsidP="004A6115">
            <w:pPr>
              <w:jc w:val="center"/>
            </w:pPr>
            <w:r w:rsidRPr="00B56517">
              <w:rPr>
                <w:rFonts w:eastAsiaTheme="minorEastAsia"/>
              </w:rPr>
              <w:t>63,73</w:t>
            </w:r>
          </w:p>
        </w:tc>
        <w:tc>
          <w:tcPr>
            <w:tcW w:w="1040" w:type="dxa"/>
            <w:shd w:val="clear" w:color="auto" w:fill="auto"/>
            <w:tcMar>
              <w:top w:w="15" w:type="dxa"/>
              <w:left w:w="15" w:type="dxa"/>
              <w:bottom w:w="0" w:type="dxa"/>
              <w:right w:w="15" w:type="dxa"/>
            </w:tcMar>
            <w:vAlign w:val="center"/>
            <w:hideMark/>
          </w:tcPr>
          <w:p w14:paraId="1247181D" w14:textId="77777777" w:rsidR="00896B43" w:rsidRPr="00B56517" w:rsidRDefault="00896B43" w:rsidP="004A6115">
            <w:pPr>
              <w:jc w:val="center"/>
            </w:pPr>
            <w:r w:rsidRPr="00B56517">
              <w:rPr>
                <w:rFonts w:eastAsiaTheme="minorEastAsia"/>
              </w:rPr>
              <w:t>-1,27</w:t>
            </w:r>
          </w:p>
        </w:tc>
        <w:tc>
          <w:tcPr>
            <w:tcW w:w="961" w:type="dxa"/>
            <w:shd w:val="clear" w:color="auto" w:fill="auto"/>
            <w:tcMar>
              <w:top w:w="15" w:type="dxa"/>
              <w:left w:w="15" w:type="dxa"/>
              <w:bottom w:w="0" w:type="dxa"/>
              <w:right w:w="15" w:type="dxa"/>
            </w:tcMar>
            <w:vAlign w:val="center"/>
            <w:hideMark/>
          </w:tcPr>
          <w:p w14:paraId="4C74C86E" w14:textId="77777777" w:rsidR="00896B43" w:rsidRPr="00B56517" w:rsidRDefault="00896B43" w:rsidP="004A6115">
            <w:pPr>
              <w:jc w:val="center"/>
            </w:pPr>
            <w:r w:rsidRPr="00B56517">
              <w:rPr>
                <w:rFonts w:eastAsiaTheme="minorEastAsia"/>
              </w:rPr>
              <w:t>89%</w:t>
            </w:r>
          </w:p>
        </w:tc>
        <w:tc>
          <w:tcPr>
            <w:tcW w:w="1078" w:type="dxa"/>
            <w:shd w:val="clear" w:color="auto" w:fill="auto"/>
            <w:tcMar>
              <w:top w:w="15" w:type="dxa"/>
              <w:left w:w="15" w:type="dxa"/>
              <w:bottom w:w="0" w:type="dxa"/>
              <w:right w:w="15" w:type="dxa"/>
            </w:tcMar>
            <w:vAlign w:val="center"/>
            <w:hideMark/>
          </w:tcPr>
          <w:p w14:paraId="373A1122" w14:textId="77777777" w:rsidR="00896B43" w:rsidRPr="00B56517" w:rsidRDefault="00896B43" w:rsidP="004A6115">
            <w:pPr>
              <w:jc w:val="center"/>
            </w:pPr>
            <w:r w:rsidRPr="00B56517">
              <w:rPr>
                <w:rFonts w:eastAsiaTheme="minorEastAsia"/>
              </w:rPr>
              <w:t>167,00</w:t>
            </w:r>
          </w:p>
        </w:tc>
        <w:tc>
          <w:tcPr>
            <w:tcW w:w="1011" w:type="dxa"/>
            <w:shd w:val="clear" w:color="auto" w:fill="auto"/>
            <w:tcMar>
              <w:top w:w="15" w:type="dxa"/>
              <w:left w:w="15" w:type="dxa"/>
              <w:bottom w:w="0" w:type="dxa"/>
              <w:right w:w="15" w:type="dxa"/>
            </w:tcMar>
            <w:vAlign w:val="center"/>
            <w:hideMark/>
          </w:tcPr>
          <w:p w14:paraId="49B011C7" w14:textId="77777777" w:rsidR="00896B43" w:rsidRPr="00B56517" w:rsidRDefault="00896B43" w:rsidP="004A6115">
            <w:pPr>
              <w:jc w:val="center"/>
            </w:pPr>
            <w:r w:rsidRPr="00B56517">
              <w:rPr>
                <w:rFonts w:eastAsiaTheme="minorEastAsia"/>
              </w:rPr>
              <w:t>95,50</w:t>
            </w:r>
          </w:p>
        </w:tc>
        <w:tc>
          <w:tcPr>
            <w:tcW w:w="1118" w:type="dxa"/>
            <w:shd w:val="clear" w:color="auto" w:fill="auto"/>
            <w:tcMar>
              <w:top w:w="15" w:type="dxa"/>
              <w:left w:w="15" w:type="dxa"/>
              <w:bottom w:w="0" w:type="dxa"/>
              <w:right w:w="15" w:type="dxa"/>
            </w:tcMar>
            <w:vAlign w:val="center"/>
            <w:hideMark/>
          </w:tcPr>
          <w:p w14:paraId="19D3FCA8" w14:textId="77777777" w:rsidR="00896B43" w:rsidRPr="00B56517" w:rsidRDefault="00896B43" w:rsidP="004A6115">
            <w:pPr>
              <w:jc w:val="center"/>
            </w:pPr>
            <w:r w:rsidRPr="00B56517">
              <w:t>472</w:t>
            </w:r>
          </w:p>
        </w:tc>
      </w:tr>
      <w:tr w:rsidR="00896B43" w:rsidRPr="00B56517" w14:paraId="714363D9" w14:textId="77777777" w:rsidTr="00BD12ED">
        <w:trPr>
          <w:trHeight w:val="449"/>
        </w:trPr>
        <w:tc>
          <w:tcPr>
            <w:tcW w:w="1413" w:type="dxa"/>
            <w:shd w:val="clear" w:color="auto" w:fill="auto"/>
            <w:tcMar>
              <w:top w:w="15" w:type="dxa"/>
              <w:left w:w="108" w:type="dxa"/>
              <w:bottom w:w="0" w:type="dxa"/>
              <w:right w:w="108" w:type="dxa"/>
            </w:tcMar>
            <w:vAlign w:val="center"/>
            <w:hideMark/>
          </w:tcPr>
          <w:p w14:paraId="29112084" w14:textId="77777777" w:rsidR="00896B43" w:rsidRPr="00B56517" w:rsidRDefault="00896B43" w:rsidP="004A6115">
            <w:pPr>
              <w:jc w:val="center"/>
            </w:pPr>
            <w:r w:rsidRPr="00B56517">
              <w:t>Chi Khê</w:t>
            </w:r>
          </w:p>
        </w:tc>
        <w:tc>
          <w:tcPr>
            <w:tcW w:w="1040" w:type="dxa"/>
            <w:shd w:val="clear" w:color="auto" w:fill="auto"/>
            <w:tcMar>
              <w:top w:w="15" w:type="dxa"/>
              <w:left w:w="15" w:type="dxa"/>
              <w:bottom w:w="0" w:type="dxa"/>
              <w:right w:w="15" w:type="dxa"/>
            </w:tcMar>
            <w:vAlign w:val="center"/>
            <w:hideMark/>
          </w:tcPr>
          <w:p w14:paraId="11193296" w14:textId="77777777" w:rsidR="00896B43" w:rsidRPr="00B56517" w:rsidRDefault="00896B43" w:rsidP="004A6115">
            <w:pPr>
              <w:jc w:val="center"/>
            </w:pPr>
            <w:r w:rsidRPr="00B56517">
              <w:rPr>
                <w:rFonts w:eastAsiaTheme="minorEastAsia"/>
              </w:rPr>
              <w:t>38</w:t>
            </w:r>
          </w:p>
        </w:tc>
        <w:tc>
          <w:tcPr>
            <w:tcW w:w="1739" w:type="dxa"/>
            <w:shd w:val="clear" w:color="auto" w:fill="auto"/>
            <w:tcMar>
              <w:top w:w="15" w:type="dxa"/>
              <w:left w:w="15" w:type="dxa"/>
              <w:bottom w:w="0" w:type="dxa"/>
              <w:right w:w="15" w:type="dxa"/>
            </w:tcMar>
            <w:vAlign w:val="center"/>
            <w:hideMark/>
          </w:tcPr>
          <w:p w14:paraId="0EB654AD" w14:textId="77777777" w:rsidR="00896B43" w:rsidRPr="00B56517" w:rsidRDefault="00896B43" w:rsidP="004A6115">
            <w:pPr>
              <w:jc w:val="center"/>
            </w:pPr>
            <w:r w:rsidRPr="00B56517">
              <w:rPr>
                <w:rFonts w:eastAsiaTheme="minorEastAsia"/>
              </w:rPr>
              <w:t>37,97</w:t>
            </w:r>
          </w:p>
        </w:tc>
        <w:tc>
          <w:tcPr>
            <w:tcW w:w="1040" w:type="dxa"/>
            <w:shd w:val="clear" w:color="auto" w:fill="auto"/>
            <w:tcMar>
              <w:top w:w="15" w:type="dxa"/>
              <w:left w:w="15" w:type="dxa"/>
              <w:bottom w:w="0" w:type="dxa"/>
              <w:right w:w="15" w:type="dxa"/>
            </w:tcMar>
            <w:vAlign w:val="center"/>
            <w:hideMark/>
          </w:tcPr>
          <w:p w14:paraId="03DB1C76" w14:textId="77777777" w:rsidR="00896B43" w:rsidRPr="00B56517" w:rsidRDefault="00896B43" w:rsidP="004A6115">
            <w:pPr>
              <w:jc w:val="center"/>
            </w:pPr>
            <w:r w:rsidRPr="00B56517">
              <w:rPr>
                <w:rFonts w:eastAsiaTheme="minorEastAsia"/>
              </w:rPr>
              <w:t>-0,03</w:t>
            </w:r>
          </w:p>
        </w:tc>
        <w:tc>
          <w:tcPr>
            <w:tcW w:w="961" w:type="dxa"/>
            <w:shd w:val="clear" w:color="auto" w:fill="auto"/>
            <w:tcMar>
              <w:top w:w="15" w:type="dxa"/>
              <w:left w:w="15" w:type="dxa"/>
              <w:bottom w:w="0" w:type="dxa"/>
              <w:right w:w="15" w:type="dxa"/>
            </w:tcMar>
            <w:vAlign w:val="center"/>
            <w:hideMark/>
          </w:tcPr>
          <w:p w14:paraId="07DF8368" w14:textId="77777777" w:rsidR="00896B43" w:rsidRPr="00B56517" w:rsidRDefault="00896B43" w:rsidP="004A6115">
            <w:pPr>
              <w:jc w:val="center"/>
            </w:pPr>
            <w:r w:rsidRPr="00B56517">
              <w:rPr>
                <w:rFonts w:eastAsiaTheme="minorEastAsia"/>
              </w:rPr>
              <w:t>97%</w:t>
            </w:r>
          </w:p>
        </w:tc>
        <w:tc>
          <w:tcPr>
            <w:tcW w:w="1078" w:type="dxa"/>
            <w:shd w:val="clear" w:color="auto" w:fill="auto"/>
            <w:tcMar>
              <w:top w:w="15" w:type="dxa"/>
              <w:left w:w="15" w:type="dxa"/>
              <w:bottom w:w="0" w:type="dxa"/>
              <w:right w:w="15" w:type="dxa"/>
            </w:tcMar>
            <w:vAlign w:val="center"/>
            <w:hideMark/>
          </w:tcPr>
          <w:p w14:paraId="24C0EA86" w14:textId="77777777" w:rsidR="00896B43" w:rsidRPr="00B56517" w:rsidRDefault="00896B43" w:rsidP="004A6115">
            <w:pPr>
              <w:jc w:val="center"/>
            </w:pPr>
            <w:r w:rsidRPr="00B56517">
              <w:rPr>
                <w:rFonts w:eastAsiaTheme="minorEastAsia"/>
              </w:rPr>
              <w:t>516,00</w:t>
            </w:r>
          </w:p>
        </w:tc>
        <w:tc>
          <w:tcPr>
            <w:tcW w:w="1011" w:type="dxa"/>
            <w:shd w:val="clear" w:color="auto" w:fill="auto"/>
            <w:tcMar>
              <w:top w:w="15" w:type="dxa"/>
              <w:left w:w="15" w:type="dxa"/>
              <w:bottom w:w="0" w:type="dxa"/>
              <w:right w:w="15" w:type="dxa"/>
            </w:tcMar>
            <w:vAlign w:val="center"/>
            <w:hideMark/>
          </w:tcPr>
          <w:p w14:paraId="17F1E3EF" w14:textId="77777777" w:rsidR="00896B43" w:rsidRPr="00B56517" w:rsidRDefault="00896B43" w:rsidP="004A6115">
            <w:pPr>
              <w:jc w:val="center"/>
            </w:pPr>
            <w:r w:rsidRPr="00B56517">
              <w:rPr>
                <w:rFonts w:eastAsiaTheme="minorEastAsia"/>
              </w:rPr>
              <w:t>516,00</w:t>
            </w:r>
          </w:p>
        </w:tc>
        <w:tc>
          <w:tcPr>
            <w:tcW w:w="1118" w:type="dxa"/>
            <w:shd w:val="clear" w:color="auto" w:fill="auto"/>
            <w:tcMar>
              <w:top w:w="15" w:type="dxa"/>
              <w:left w:w="15" w:type="dxa"/>
              <w:bottom w:w="0" w:type="dxa"/>
              <w:right w:w="15" w:type="dxa"/>
            </w:tcMar>
            <w:vAlign w:val="center"/>
            <w:hideMark/>
          </w:tcPr>
          <w:p w14:paraId="7631D849" w14:textId="77777777" w:rsidR="00896B43" w:rsidRPr="00B56517" w:rsidRDefault="00896B43" w:rsidP="004A6115">
            <w:pPr>
              <w:jc w:val="center"/>
            </w:pPr>
            <w:r w:rsidRPr="00B56517">
              <w:t>362</w:t>
            </w:r>
          </w:p>
        </w:tc>
      </w:tr>
      <w:tr w:rsidR="00896B43" w:rsidRPr="00B56517" w14:paraId="2A0A30FE" w14:textId="77777777" w:rsidTr="00BD12ED">
        <w:trPr>
          <w:trHeight w:val="449"/>
        </w:trPr>
        <w:tc>
          <w:tcPr>
            <w:tcW w:w="1413" w:type="dxa"/>
            <w:shd w:val="clear" w:color="auto" w:fill="auto"/>
            <w:tcMar>
              <w:top w:w="15" w:type="dxa"/>
              <w:left w:w="108" w:type="dxa"/>
              <w:bottom w:w="0" w:type="dxa"/>
              <w:right w:w="108" w:type="dxa"/>
            </w:tcMar>
            <w:vAlign w:val="center"/>
            <w:hideMark/>
          </w:tcPr>
          <w:p w14:paraId="473E380D" w14:textId="77777777" w:rsidR="00896B43" w:rsidRPr="00B56517" w:rsidRDefault="00896B43" w:rsidP="004A6115">
            <w:pPr>
              <w:jc w:val="center"/>
            </w:pPr>
            <w:r w:rsidRPr="00B56517">
              <w:t>Ngàn Trươi</w:t>
            </w:r>
          </w:p>
        </w:tc>
        <w:tc>
          <w:tcPr>
            <w:tcW w:w="1040" w:type="dxa"/>
            <w:shd w:val="clear" w:color="auto" w:fill="auto"/>
            <w:tcMar>
              <w:top w:w="15" w:type="dxa"/>
              <w:left w:w="108" w:type="dxa"/>
              <w:bottom w:w="0" w:type="dxa"/>
              <w:right w:w="108" w:type="dxa"/>
            </w:tcMar>
            <w:vAlign w:val="center"/>
            <w:hideMark/>
          </w:tcPr>
          <w:p w14:paraId="38F925B0" w14:textId="77777777" w:rsidR="00896B43" w:rsidRPr="00B56517" w:rsidRDefault="00896B43" w:rsidP="004A6115">
            <w:pPr>
              <w:jc w:val="center"/>
            </w:pPr>
            <w:r w:rsidRPr="00B56517">
              <w:rPr>
                <w:rFonts w:eastAsiaTheme="minorEastAsia"/>
              </w:rPr>
              <w:t>52</w:t>
            </w:r>
          </w:p>
        </w:tc>
        <w:tc>
          <w:tcPr>
            <w:tcW w:w="1739" w:type="dxa"/>
            <w:shd w:val="clear" w:color="auto" w:fill="auto"/>
            <w:tcMar>
              <w:top w:w="15" w:type="dxa"/>
              <w:left w:w="108" w:type="dxa"/>
              <w:bottom w:w="0" w:type="dxa"/>
              <w:right w:w="108" w:type="dxa"/>
            </w:tcMar>
            <w:vAlign w:val="center"/>
            <w:hideMark/>
          </w:tcPr>
          <w:p w14:paraId="4927980B" w14:textId="77777777" w:rsidR="00896B43" w:rsidRPr="00B56517" w:rsidRDefault="00896B43" w:rsidP="004A6115">
            <w:pPr>
              <w:jc w:val="center"/>
            </w:pPr>
            <w:r w:rsidRPr="00B56517">
              <w:rPr>
                <w:rFonts w:eastAsiaTheme="minorEastAsia"/>
              </w:rPr>
              <w:t>44,61</w:t>
            </w:r>
          </w:p>
        </w:tc>
        <w:tc>
          <w:tcPr>
            <w:tcW w:w="1040" w:type="dxa"/>
            <w:shd w:val="clear" w:color="auto" w:fill="auto"/>
            <w:tcMar>
              <w:top w:w="15" w:type="dxa"/>
              <w:left w:w="108" w:type="dxa"/>
              <w:bottom w:w="0" w:type="dxa"/>
              <w:right w:w="108" w:type="dxa"/>
            </w:tcMar>
            <w:vAlign w:val="center"/>
            <w:hideMark/>
          </w:tcPr>
          <w:p w14:paraId="0F00C64D" w14:textId="77777777" w:rsidR="00896B43" w:rsidRPr="00B56517" w:rsidRDefault="00896B43" w:rsidP="004A6115">
            <w:pPr>
              <w:jc w:val="center"/>
            </w:pPr>
            <w:r w:rsidRPr="00B56517">
              <w:rPr>
                <w:rFonts w:eastAsiaTheme="minorEastAsia"/>
              </w:rPr>
              <w:t>-7,39</w:t>
            </w:r>
          </w:p>
        </w:tc>
        <w:tc>
          <w:tcPr>
            <w:tcW w:w="961" w:type="dxa"/>
            <w:shd w:val="clear" w:color="auto" w:fill="auto"/>
            <w:tcMar>
              <w:top w:w="15" w:type="dxa"/>
              <w:left w:w="108" w:type="dxa"/>
              <w:bottom w:w="0" w:type="dxa"/>
              <w:right w:w="108" w:type="dxa"/>
            </w:tcMar>
            <w:vAlign w:val="center"/>
            <w:hideMark/>
          </w:tcPr>
          <w:p w14:paraId="2BC42575" w14:textId="77777777" w:rsidR="00896B43" w:rsidRPr="00B56517" w:rsidRDefault="00896B43" w:rsidP="004A6115">
            <w:pPr>
              <w:jc w:val="center"/>
            </w:pPr>
            <w:r w:rsidRPr="00B56517">
              <w:rPr>
                <w:rFonts w:eastAsiaTheme="minorEastAsia"/>
              </w:rPr>
              <w:t>64%</w:t>
            </w:r>
          </w:p>
        </w:tc>
        <w:tc>
          <w:tcPr>
            <w:tcW w:w="1078" w:type="dxa"/>
            <w:shd w:val="clear" w:color="auto" w:fill="auto"/>
            <w:tcMar>
              <w:top w:w="15" w:type="dxa"/>
              <w:left w:w="15" w:type="dxa"/>
              <w:bottom w:w="0" w:type="dxa"/>
              <w:right w:w="15" w:type="dxa"/>
            </w:tcMar>
            <w:vAlign w:val="center"/>
            <w:hideMark/>
          </w:tcPr>
          <w:p w14:paraId="1EDDB6CC" w14:textId="77777777" w:rsidR="00896B43" w:rsidRPr="00B56517" w:rsidRDefault="00896B43" w:rsidP="004A6115">
            <w:pPr>
              <w:jc w:val="center"/>
            </w:pPr>
            <w:r w:rsidRPr="00B56517">
              <w:rPr>
                <w:rFonts w:eastAsiaTheme="minorEastAsia"/>
              </w:rPr>
              <w:t>64</w:t>
            </w:r>
          </w:p>
        </w:tc>
        <w:tc>
          <w:tcPr>
            <w:tcW w:w="1011" w:type="dxa"/>
            <w:shd w:val="clear" w:color="auto" w:fill="auto"/>
            <w:tcMar>
              <w:top w:w="15" w:type="dxa"/>
              <w:left w:w="15" w:type="dxa"/>
              <w:bottom w:w="0" w:type="dxa"/>
              <w:right w:w="15" w:type="dxa"/>
            </w:tcMar>
            <w:vAlign w:val="center"/>
            <w:hideMark/>
          </w:tcPr>
          <w:p w14:paraId="3ABA79EA" w14:textId="77777777" w:rsidR="00896B43" w:rsidRPr="00B56517" w:rsidRDefault="00896B43" w:rsidP="004A6115">
            <w:pPr>
              <w:jc w:val="center"/>
            </w:pPr>
            <w:r w:rsidRPr="00B56517">
              <w:rPr>
                <w:rFonts w:eastAsiaTheme="minorEastAsia"/>
              </w:rPr>
              <w:t>0</w:t>
            </w:r>
          </w:p>
        </w:tc>
        <w:tc>
          <w:tcPr>
            <w:tcW w:w="1118" w:type="dxa"/>
            <w:shd w:val="clear" w:color="auto" w:fill="auto"/>
            <w:tcMar>
              <w:top w:w="15" w:type="dxa"/>
              <w:left w:w="15" w:type="dxa"/>
              <w:bottom w:w="0" w:type="dxa"/>
              <w:right w:w="15" w:type="dxa"/>
            </w:tcMar>
            <w:vAlign w:val="center"/>
            <w:hideMark/>
          </w:tcPr>
          <w:p w14:paraId="158BAA1F" w14:textId="77777777" w:rsidR="00896B43" w:rsidRPr="00B56517" w:rsidRDefault="00896B43" w:rsidP="004A6115">
            <w:pPr>
              <w:jc w:val="center"/>
            </w:pPr>
            <w:r w:rsidRPr="00B56517">
              <w:t>220</w:t>
            </w:r>
          </w:p>
        </w:tc>
      </w:tr>
    </w:tbl>
    <w:p w14:paraId="45EE0CC2" w14:textId="21B34EC9" w:rsidR="00560517" w:rsidRPr="00560517" w:rsidRDefault="00560517" w:rsidP="00560517">
      <w:pPr>
        <w:pStyle w:val="ListParagraph"/>
        <w:widowControl w:val="0"/>
        <w:tabs>
          <w:tab w:val="left" w:pos="851"/>
        </w:tabs>
        <w:spacing w:before="60" w:after="60" w:line="252" w:lineRule="auto"/>
        <w:ind w:left="0"/>
        <w:contextualSpacing w:val="0"/>
        <w:jc w:val="both"/>
        <w:rPr>
          <w:sz w:val="27"/>
          <w:szCs w:val="27"/>
          <w:lang w:eastAsia="x-none"/>
        </w:rPr>
      </w:pPr>
      <w:r w:rsidRPr="00560517">
        <w:rPr>
          <w:spacing w:val="-2"/>
          <w:sz w:val="27"/>
          <w:szCs w:val="27"/>
          <w:lang w:eastAsia="x-none"/>
        </w:rPr>
        <w:tab/>
      </w:r>
      <w:r w:rsidRPr="00560517">
        <w:rPr>
          <w:sz w:val="27"/>
          <w:szCs w:val="27"/>
          <w:lang w:eastAsia="x-none"/>
        </w:rPr>
        <w:t>Tiếp tục theo dõi, chủ động vận hành theo quy trình</w:t>
      </w:r>
    </w:p>
    <w:p w14:paraId="0796C363" w14:textId="52DA450A" w:rsidR="00CF7ECD" w:rsidRPr="00B56517" w:rsidRDefault="00C2365A" w:rsidP="00A36293">
      <w:pPr>
        <w:widowControl w:val="0"/>
        <w:spacing w:before="120" w:after="60" w:line="252" w:lineRule="auto"/>
        <w:ind w:firstLine="567"/>
        <w:jc w:val="both"/>
        <w:rPr>
          <w:spacing w:val="-2"/>
          <w:sz w:val="27"/>
          <w:szCs w:val="27"/>
          <w:lang w:eastAsia="x-none"/>
        </w:rPr>
      </w:pPr>
      <w:r w:rsidRPr="00B56517">
        <w:rPr>
          <w:b/>
          <w:spacing w:val="-2"/>
          <w:sz w:val="27"/>
          <w:szCs w:val="27"/>
          <w:lang w:eastAsia="x-none"/>
        </w:rPr>
        <w:t>d</w:t>
      </w:r>
      <w:r w:rsidR="00DB3547" w:rsidRPr="00B56517">
        <w:rPr>
          <w:b/>
          <w:spacing w:val="-2"/>
          <w:sz w:val="27"/>
          <w:szCs w:val="27"/>
          <w:lang w:eastAsia="x-none"/>
        </w:rPr>
        <w:t>)</w:t>
      </w:r>
      <w:r w:rsidRPr="00B56517">
        <w:rPr>
          <w:b/>
          <w:spacing w:val="-2"/>
          <w:sz w:val="27"/>
          <w:szCs w:val="27"/>
          <w:lang w:eastAsia="x-none"/>
        </w:rPr>
        <w:t xml:space="preserve"> Lưu vực Vu Gia </w:t>
      </w:r>
      <w:r w:rsidR="001C3899" w:rsidRPr="00B56517">
        <w:rPr>
          <w:b/>
          <w:spacing w:val="-2"/>
          <w:sz w:val="27"/>
          <w:szCs w:val="27"/>
          <w:lang w:eastAsia="x-none"/>
        </w:rPr>
        <w:t xml:space="preserve">- </w:t>
      </w:r>
      <w:r w:rsidRPr="00B56517">
        <w:rPr>
          <w:b/>
          <w:spacing w:val="-2"/>
          <w:sz w:val="27"/>
          <w:szCs w:val="27"/>
          <w:lang w:eastAsia="x-none"/>
        </w:rPr>
        <w:t>Thu Bồn</w:t>
      </w:r>
      <w:r w:rsidR="00FF4A00" w:rsidRPr="00B56517">
        <w:rPr>
          <w:b/>
          <w:spacing w:val="-2"/>
          <w:sz w:val="27"/>
          <w:szCs w:val="27"/>
          <w:lang w:eastAsia="x-none"/>
        </w:rPr>
        <w:t xml:space="preserve">: </w:t>
      </w:r>
      <w:r w:rsidR="007D4333" w:rsidRPr="00B56517">
        <w:rPr>
          <w:spacing w:val="-2"/>
          <w:sz w:val="27"/>
          <w:szCs w:val="27"/>
          <w:lang w:eastAsia="x-none"/>
        </w:rPr>
        <w:t xml:space="preserve">Các hồ lớn cơ bản đã </w:t>
      </w:r>
      <w:r w:rsidR="00C274AE" w:rsidRPr="00B56517">
        <w:rPr>
          <w:spacing w:val="-2"/>
          <w:sz w:val="27"/>
          <w:szCs w:val="27"/>
          <w:lang w:eastAsia="x-none"/>
        </w:rPr>
        <w:t xml:space="preserve">đầy nước và đang xả tràn. </w:t>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1072"/>
        <w:gridCol w:w="1446"/>
        <w:gridCol w:w="1083"/>
        <w:gridCol w:w="904"/>
        <w:gridCol w:w="1097"/>
        <w:gridCol w:w="1232"/>
        <w:gridCol w:w="990"/>
      </w:tblGrid>
      <w:tr w:rsidR="00896B43" w:rsidRPr="00B56517" w14:paraId="456E1929" w14:textId="77777777" w:rsidTr="00BD12ED">
        <w:trPr>
          <w:trHeight w:val="305"/>
        </w:trPr>
        <w:tc>
          <w:tcPr>
            <w:tcW w:w="1555" w:type="dxa"/>
            <w:vMerge w:val="restart"/>
            <w:shd w:val="clear" w:color="auto" w:fill="auto"/>
            <w:tcMar>
              <w:top w:w="15" w:type="dxa"/>
              <w:left w:w="108" w:type="dxa"/>
              <w:bottom w:w="0" w:type="dxa"/>
              <w:right w:w="108" w:type="dxa"/>
            </w:tcMar>
            <w:vAlign w:val="center"/>
            <w:hideMark/>
          </w:tcPr>
          <w:p w14:paraId="4E6E6BB9" w14:textId="77777777" w:rsidR="00896B43" w:rsidRPr="00B56517" w:rsidRDefault="00896B43" w:rsidP="00E31ACE">
            <w:pPr>
              <w:jc w:val="center"/>
            </w:pPr>
            <w:r w:rsidRPr="00B56517">
              <w:rPr>
                <w:b/>
                <w:bCs/>
              </w:rPr>
              <w:t>Tên Hồ</w:t>
            </w:r>
          </w:p>
        </w:tc>
        <w:tc>
          <w:tcPr>
            <w:tcW w:w="1072" w:type="dxa"/>
            <w:vMerge w:val="restart"/>
            <w:shd w:val="clear" w:color="auto" w:fill="auto"/>
            <w:tcMar>
              <w:top w:w="15" w:type="dxa"/>
              <w:left w:w="108" w:type="dxa"/>
              <w:bottom w:w="0" w:type="dxa"/>
              <w:right w:w="108" w:type="dxa"/>
            </w:tcMar>
            <w:vAlign w:val="center"/>
            <w:hideMark/>
          </w:tcPr>
          <w:p w14:paraId="7D276B73" w14:textId="77777777" w:rsidR="00896B43" w:rsidRPr="00B56517" w:rsidRDefault="00896B43" w:rsidP="00E31ACE">
            <w:pPr>
              <w:jc w:val="center"/>
            </w:pPr>
            <w:r w:rsidRPr="00B56517">
              <w:rPr>
                <w:b/>
                <w:bCs/>
              </w:rPr>
              <w:t>MN</w:t>
            </w:r>
          </w:p>
          <w:p w14:paraId="6C521369" w14:textId="77777777" w:rsidR="00896B43" w:rsidRPr="00B56517" w:rsidRDefault="00896B43" w:rsidP="00E31ACE">
            <w:pPr>
              <w:jc w:val="center"/>
            </w:pPr>
            <w:r w:rsidRPr="00B56517">
              <w:rPr>
                <w:b/>
                <w:bCs/>
              </w:rPr>
              <w:t>DBT</w:t>
            </w:r>
          </w:p>
          <w:p w14:paraId="23BF8E12" w14:textId="77777777" w:rsidR="00896B43" w:rsidRPr="00B56517" w:rsidRDefault="00896B43" w:rsidP="00E31ACE">
            <w:pPr>
              <w:jc w:val="center"/>
            </w:pPr>
            <w:r w:rsidRPr="00B56517">
              <w:rPr>
                <w:b/>
                <w:bCs/>
              </w:rPr>
              <w:t>(m)</w:t>
            </w:r>
          </w:p>
        </w:tc>
        <w:tc>
          <w:tcPr>
            <w:tcW w:w="1446" w:type="dxa"/>
            <w:vMerge w:val="restart"/>
            <w:shd w:val="clear" w:color="auto" w:fill="auto"/>
            <w:tcMar>
              <w:top w:w="15" w:type="dxa"/>
              <w:left w:w="108" w:type="dxa"/>
              <w:bottom w:w="0" w:type="dxa"/>
              <w:right w:w="108" w:type="dxa"/>
            </w:tcMar>
            <w:vAlign w:val="center"/>
            <w:hideMark/>
          </w:tcPr>
          <w:p w14:paraId="06BA03D0" w14:textId="77777777" w:rsidR="00896B43" w:rsidRPr="00B56517" w:rsidRDefault="00896B43" w:rsidP="00E31ACE">
            <w:pPr>
              <w:jc w:val="center"/>
            </w:pPr>
            <w:r w:rsidRPr="00B56517">
              <w:rPr>
                <w:b/>
                <w:bCs/>
              </w:rPr>
              <w:t>MNTL (m)</w:t>
            </w:r>
          </w:p>
        </w:tc>
        <w:tc>
          <w:tcPr>
            <w:tcW w:w="1083" w:type="dxa"/>
            <w:vMerge w:val="restart"/>
            <w:shd w:val="clear" w:color="auto" w:fill="auto"/>
            <w:tcMar>
              <w:top w:w="15" w:type="dxa"/>
              <w:left w:w="108" w:type="dxa"/>
              <w:bottom w:w="0" w:type="dxa"/>
              <w:right w:w="108" w:type="dxa"/>
            </w:tcMar>
            <w:vAlign w:val="center"/>
            <w:hideMark/>
          </w:tcPr>
          <w:p w14:paraId="2930E9AD" w14:textId="77777777" w:rsidR="00896B43" w:rsidRPr="00B56517" w:rsidRDefault="00896B43" w:rsidP="00E31ACE">
            <w:pPr>
              <w:jc w:val="center"/>
            </w:pPr>
            <w:r w:rsidRPr="00B56517">
              <w:rPr>
                <w:b/>
                <w:bCs/>
              </w:rPr>
              <w:t>SS</w:t>
            </w:r>
          </w:p>
          <w:p w14:paraId="548164A4" w14:textId="77777777" w:rsidR="00896B43" w:rsidRPr="00B56517" w:rsidRDefault="00896B43" w:rsidP="00E31ACE">
            <w:pPr>
              <w:jc w:val="center"/>
            </w:pPr>
            <w:r w:rsidRPr="00B56517">
              <w:rPr>
                <w:b/>
                <w:bCs/>
              </w:rPr>
              <w:t>MN</w:t>
            </w:r>
          </w:p>
          <w:p w14:paraId="02FEDCC5" w14:textId="77777777" w:rsidR="00896B43" w:rsidRPr="00B56517" w:rsidRDefault="00896B43" w:rsidP="00E31ACE">
            <w:pPr>
              <w:jc w:val="center"/>
            </w:pPr>
            <w:r w:rsidRPr="00B56517">
              <w:rPr>
                <w:b/>
                <w:bCs/>
              </w:rPr>
              <w:t>DBT</w:t>
            </w:r>
          </w:p>
        </w:tc>
        <w:tc>
          <w:tcPr>
            <w:tcW w:w="904" w:type="dxa"/>
            <w:vMerge w:val="restart"/>
            <w:shd w:val="clear" w:color="auto" w:fill="auto"/>
            <w:tcMar>
              <w:top w:w="15" w:type="dxa"/>
              <w:left w:w="108" w:type="dxa"/>
              <w:bottom w:w="0" w:type="dxa"/>
              <w:right w:w="108" w:type="dxa"/>
            </w:tcMar>
            <w:vAlign w:val="center"/>
            <w:hideMark/>
          </w:tcPr>
          <w:p w14:paraId="06682858" w14:textId="77777777" w:rsidR="00896B43" w:rsidRPr="00B56517" w:rsidRDefault="00896B43" w:rsidP="00E31ACE">
            <w:pPr>
              <w:jc w:val="center"/>
            </w:pPr>
            <w:r w:rsidRPr="00B56517">
              <w:rPr>
                <w:b/>
                <w:bCs/>
              </w:rPr>
              <w:t>%V</w:t>
            </w:r>
          </w:p>
        </w:tc>
        <w:tc>
          <w:tcPr>
            <w:tcW w:w="2329" w:type="dxa"/>
            <w:gridSpan w:val="2"/>
            <w:shd w:val="clear" w:color="auto" w:fill="auto"/>
            <w:tcMar>
              <w:top w:w="15" w:type="dxa"/>
              <w:left w:w="108" w:type="dxa"/>
              <w:bottom w:w="0" w:type="dxa"/>
              <w:right w:w="108" w:type="dxa"/>
            </w:tcMar>
            <w:vAlign w:val="center"/>
            <w:hideMark/>
          </w:tcPr>
          <w:p w14:paraId="64E062FA" w14:textId="77777777" w:rsidR="00896B43" w:rsidRPr="00B56517" w:rsidRDefault="00896B43" w:rsidP="00E31ACE">
            <w:pPr>
              <w:jc w:val="center"/>
            </w:pPr>
            <w:r w:rsidRPr="00B56517">
              <w:rPr>
                <w:b/>
                <w:bCs/>
              </w:rPr>
              <w:t>Q(m3/s)</w:t>
            </w:r>
          </w:p>
        </w:tc>
        <w:tc>
          <w:tcPr>
            <w:tcW w:w="990" w:type="dxa"/>
            <w:shd w:val="clear" w:color="auto" w:fill="auto"/>
            <w:tcMar>
              <w:top w:w="15" w:type="dxa"/>
              <w:left w:w="108" w:type="dxa"/>
              <w:bottom w:w="0" w:type="dxa"/>
              <w:right w:w="108" w:type="dxa"/>
            </w:tcMar>
            <w:vAlign w:val="center"/>
            <w:hideMark/>
          </w:tcPr>
          <w:p w14:paraId="73C77205" w14:textId="77777777" w:rsidR="00896B43" w:rsidRPr="00B56517" w:rsidRDefault="00896B43" w:rsidP="00E31ACE">
            <w:pPr>
              <w:jc w:val="center"/>
            </w:pPr>
            <w:r w:rsidRPr="00B56517">
              <w:rPr>
                <w:b/>
                <w:bCs/>
              </w:rPr>
              <w:t>Q đến</w:t>
            </w:r>
          </w:p>
        </w:tc>
      </w:tr>
      <w:tr w:rsidR="00896B43" w:rsidRPr="00B56517" w14:paraId="3CB6BC2C" w14:textId="77777777" w:rsidTr="00BD12ED">
        <w:trPr>
          <w:trHeight w:val="211"/>
        </w:trPr>
        <w:tc>
          <w:tcPr>
            <w:tcW w:w="1555" w:type="dxa"/>
            <w:vMerge/>
            <w:shd w:val="clear" w:color="auto" w:fill="auto"/>
            <w:vAlign w:val="center"/>
            <w:hideMark/>
          </w:tcPr>
          <w:p w14:paraId="3536EA25" w14:textId="77777777" w:rsidR="00896B43" w:rsidRPr="00B56517" w:rsidRDefault="00896B43" w:rsidP="00E31ACE">
            <w:pPr>
              <w:jc w:val="center"/>
            </w:pPr>
          </w:p>
        </w:tc>
        <w:tc>
          <w:tcPr>
            <w:tcW w:w="0" w:type="auto"/>
            <w:vMerge/>
            <w:shd w:val="clear" w:color="auto" w:fill="auto"/>
            <w:vAlign w:val="center"/>
            <w:hideMark/>
          </w:tcPr>
          <w:p w14:paraId="16C14BDC" w14:textId="77777777" w:rsidR="00896B43" w:rsidRPr="00B56517" w:rsidRDefault="00896B43" w:rsidP="00E31ACE">
            <w:pPr>
              <w:jc w:val="center"/>
            </w:pPr>
          </w:p>
        </w:tc>
        <w:tc>
          <w:tcPr>
            <w:tcW w:w="1446" w:type="dxa"/>
            <w:vMerge/>
            <w:shd w:val="clear" w:color="auto" w:fill="auto"/>
            <w:vAlign w:val="center"/>
            <w:hideMark/>
          </w:tcPr>
          <w:p w14:paraId="1087F62A" w14:textId="77777777" w:rsidR="00896B43" w:rsidRPr="00B56517" w:rsidRDefault="00896B43" w:rsidP="00E31ACE">
            <w:pPr>
              <w:jc w:val="center"/>
            </w:pPr>
          </w:p>
        </w:tc>
        <w:tc>
          <w:tcPr>
            <w:tcW w:w="0" w:type="auto"/>
            <w:vMerge/>
            <w:shd w:val="clear" w:color="auto" w:fill="auto"/>
            <w:vAlign w:val="center"/>
            <w:hideMark/>
          </w:tcPr>
          <w:p w14:paraId="4AFB686C" w14:textId="77777777" w:rsidR="00896B43" w:rsidRPr="00B56517" w:rsidRDefault="00896B43" w:rsidP="00E31ACE">
            <w:pPr>
              <w:jc w:val="center"/>
            </w:pPr>
          </w:p>
        </w:tc>
        <w:tc>
          <w:tcPr>
            <w:tcW w:w="904" w:type="dxa"/>
            <w:vMerge/>
            <w:shd w:val="clear" w:color="auto" w:fill="auto"/>
            <w:vAlign w:val="center"/>
            <w:hideMark/>
          </w:tcPr>
          <w:p w14:paraId="29E1D5CC" w14:textId="77777777" w:rsidR="00896B43" w:rsidRPr="00B56517" w:rsidRDefault="00896B43" w:rsidP="00E31ACE">
            <w:pPr>
              <w:jc w:val="center"/>
            </w:pPr>
          </w:p>
        </w:tc>
        <w:tc>
          <w:tcPr>
            <w:tcW w:w="1097" w:type="dxa"/>
            <w:shd w:val="clear" w:color="auto" w:fill="auto"/>
            <w:tcMar>
              <w:top w:w="15" w:type="dxa"/>
              <w:left w:w="108" w:type="dxa"/>
              <w:bottom w:w="0" w:type="dxa"/>
              <w:right w:w="108" w:type="dxa"/>
            </w:tcMar>
            <w:vAlign w:val="center"/>
            <w:hideMark/>
          </w:tcPr>
          <w:p w14:paraId="57D3AF6D" w14:textId="77777777" w:rsidR="00896B43" w:rsidRPr="00B56517" w:rsidRDefault="00896B43" w:rsidP="00E31ACE">
            <w:pPr>
              <w:jc w:val="center"/>
            </w:pPr>
            <w:r w:rsidRPr="00B56517">
              <w:t>Qđến</w:t>
            </w:r>
          </w:p>
        </w:tc>
        <w:tc>
          <w:tcPr>
            <w:tcW w:w="1232" w:type="dxa"/>
            <w:shd w:val="clear" w:color="auto" w:fill="auto"/>
            <w:tcMar>
              <w:top w:w="15" w:type="dxa"/>
              <w:left w:w="108" w:type="dxa"/>
              <w:bottom w:w="0" w:type="dxa"/>
              <w:right w:w="108" w:type="dxa"/>
            </w:tcMar>
            <w:vAlign w:val="center"/>
            <w:hideMark/>
          </w:tcPr>
          <w:p w14:paraId="6EFDCAE7" w14:textId="77777777" w:rsidR="00896B43" w:rsidRPr="00B56517" w:rsidRDefault="00896B43" w:rsidP="00E31ACE">
            <w:pPr>
              <w:jc w:val="center"/>
            </w:pPr>
            <w:r w:rsidRPr="00B56517">
              <w:t>Qxả</w:t>
            </w:r>
          </w:p>
        </w:tc>
        <w:tc>
          <w:tcPr>
            <w:tcW w:w="990" w:type="dxa"/>
            <w:shd w:val="clear" w:color="auto" w:fill="auto"/>
            <w:tcMar>
              <w:top w:w="15" w:type="dxa"/>
              <w:left w:w="15" w:type="dxa"/>
              <w:bottom w:w="0" w:type="dxa"/>
              <w:right w:w="15" w:type="dxa"/>
            </w:tcMar>
            <w:vAlign w:val="center"/>
            <w:hideMark/>
          </w:tcPr>
          <w:p w14:paraId="4F8FAE01" w14:textId="77777777" w:rsidR="00896B43" w:rsidRPr="00B56517" w:rsidRDefault="00896B43" w:rsidP="00E31ACE">
            <w:pPr>
              <w:jc w:val="center"/>
            </w:pPr>
            <w:r w:rsidRPr="00B56517">
              <w:t>19h</w:t>
            </w:r>
          </w:p>
          <w:p w14:paraId="561347CF" w14:textId="77777777" w:rsidR="00896B43" w:rsidRPr="00B56517" w:rsidRDefault="00896B43" w:rsidP="00E31ACE">
            <w:pPr>
              <w:jc w:val="center"/>
            </w:pPr>
            <w:r w:rsidRPr="00B56517">
              <w:t>15/10</w:t>
            </w:r>
          </w:p>
        </w:tc>
      </w:tr>
      <w:tr w:rsidR="00896B43" w:rsidRPr="00B56517" w14:paraId="61D22DD6" w14:textId="77777777" w:rsidTr="00BD12ED">
        <w:trPr>
          <w:trHeight w:val="120"/>
        </w:trPr>
        <w:tc>
          <w:tcPr>
            <w:tcW w:w="1555" w:type="dxa"/>
            <w:shd w:val="clear" w:color="auto" w:fill="auto"/>
            <w:tcMar>
              <w:top w:w="15" w:type="dxa"/>
              <w:left w:w="108" w:type="dxa"/>
              <w:bottom w:w="0" w:type="dxa"/>
              <w:right w:w="108" w:type="dxa"/>
            </w:tcMar>
            <w:vAlign w:val="center"/>
            <w:hideMark/>
          </w:tcPr>
          <w:p w14:paraId="2ACF8A44" w14:textId="77777777" w:rsidR="00896B43" w:rsidRPr="00B56517" w:rsidRDefault="00896B43" w:rsidP="00E31ACE">
            <w:pPr>
              <w:jc w:val="center"/>
            </w:pPr>
            <w:r w:rsidRPr="00B56517">
              <w:t>A Vương</w:t>
            </w:r>
          </w:p>
        </w:tc>
        <w:tc>
          <w:tcPr>
            <w:tcW w:w="1072" w:type="dxa"/>
            <w:shd w:val="clear" w:color="auto" w:fill="auto"/>
            <w:tcMar>
              <w:top w:w="15" w:type="dxa"/>
              <w:left w:w="15" w:type="dxa"/>
              <w:bottom w:w="0" w:type="dxa"/>
              <w:right w:w="15" w:type="dxa"/>
            </w:tcMar>
            <w:vAlign w:val="center"/>
            <w:hideMark/>
          </w:tcPr>
          <w:p w14:paraId="76F82EDD" w14:textId="77777777" w:rsidR="00896B43" w:rsidRPr="00B56517" w:rsidRDefault="00896B43" w:rsidP="00E31ACE">
            <w:pPr>
              <w:jc w:val="center"/>
            </w:pPr>
            <w:r w:rsidRPr="00B56517">
              <w:rPr>
                <w:rFonts w:eastAsiaTheme="minorEastAsia"/>
              </w:rPr>
              <w:t>380</w:t>
            </w:r>
          </w:p>
        </w:tc>
        <w:tc>
          <w:tcPr>
            <w:tcW w:w="1446" w:type="dxa"/>
            <w:shd w:val="clear" w:color="auto" w:fill="auto"/>
            <w:tcMar>
              <w:top w:w="15" w:type="dxa"/>
              <w:left w:w="15" w:type="dxa"/>
              <w:bottom w:w="0" w:type="dxa"/>
              <w:right w:w="15" w:type="dxa"/>
            </w:tcMar>
            <w:vAlign w:val="center"/>
            <w:hideMark/>
          </w:tcPr>
          <w:p w14:paraId="2A2ABE29" w14:textId="77777777" w:rsidR="00896B43" w:rsidRPr="00B56517" w:rsidRDefault="00896B43" w:rsidP="00E31ACE">
            <w:pPr>
              <w:jc w:val="center"/>
            </w:pPr>
            <w:r w:rsidRPr="00B56517">
              <w:rPr>
                <w:rFonts w:eastAsiaTheme="minorEastAsia"/>
              </w:rPr>
              <w:t>380</w:t>
            </w:r>
          </w:p>
        </w:tc>
        <w:tc>
          <w:tcPr>
            <w:tcW w:w="1083" w:type="dxa"/>
            <w:shd w:val="clear" w:color="auto" w:fill="auto"/>
            <w:tcMar>
              <w:top w:w="15" w:type="dxa"/>
              <w:left w:w="15" w:type="dxa"/>
              <w:bottom w:w="0" w:type="dxa"/>
              <w:right w:w="15" w:type="dxa"/>
            </w:tcMar>
            <w:vAlign w:val="center"/>
            <w:hideMark/>
          </w:tcPr>
          <w:p w14:paraId="44CDF7B2" w14:textId="77777777" w:rsidR="00896B43" w:rsidRPr="00B56517" w:rsidRDefault="00896B43" w:rsidP="00E31ACE">
            <w:pPr>
              <w:jc w:val="center"/>
            </w:pPr>
            <w:r w:rsidRPr="00B56517">
              <w:rPr>
                <w:rFonts w:eastAsiaTheme="minorEastAsia"/>
              </w:rPr>
              <w:t>0</w:t>
            </w:r>
          </w:p>
        </w:tc>
        <w:tc>
          <w:tcPr>
            <w:tcW w:w="904" w:type="dxa"/>
            <w:shd w:val="clear" w:color="auto" w:fill="auto"/>
            <w:tcMar>
              <w:top w:w="15" w:type="dxa"/>
              <w:left w:w="15" w:type="dxa"/>
              <w:bottom w:w="0" w:type="dxa"/>
              <w:right w:w="15" w:type="dxa"/>
            </w:tcMar>
            <w:vAlign w:val="center"/>
            <w:hideMark/>
          </w:tcPr>
          <w:p w14:paraId="2CA44879" w14:textId="77777777" w:rsidR="00896B43" w:rsidRPr="00B56517" w:rsidRDefault="00896B43" w:rsidP="00E31ACE">
            <w:pPr>
              <w:jc w:val="center"/>
            </w:pPr>
            <w:r w:rsidRPr="00B56517">
              <w:rPr>
                <w:rFonts w:eastAsiaTheme="minorEastAsia"/>
              </w:rPr>
              <w:t>100%</w:t>
            </w:r>
          </w:p>
        </w:tc>
        <w:tc>
          <w:tcPr>
            <w:tcW w:w="1097" w:type="dxa"/>
            <w:shd w:val="clear" w:color="auto" w:fill="auto"/>
            <w:tcMar>
              <w:top w:w="15" w:type="dxa"/>
              <w:left w:w="15" w:type="dxa"/>
              <w:bottom w:w="0" w:type="dxa"/>
              <w:right w:w="15" w:type="dxa"/>
            </w:tcMar>
            <w:vAlign w:val="center"/>
            <w:hideMark/>
          </w:tcPr>
          <w:p w14:paraId="357D1782" w14:textId="77777777" w:rsidR="00896B43" w:rsidRPr="00B56517" w:rsidRDefault="00896B43" w:rsidP="00E31ACE">
            <w:pPr>
              <w:jc w:val="center"/>
            </w:pPr>
            <w:r w:rsidRPr="00B56517">
              <w:rPr>
                <w:rFonts w:eastAsiaTheme="minorEastAsia"/>
              </w:rPr>
              <w:t>276</w:t>
            </w:r>
          </w:p>
        </w:tc>
        <w:tc>
          <w:tcPr>
            <w:tcW w:w="1232" w:type="dxa"/>
            <w:shd w:val="clear" w:color="auto" w:fill="auto"/>
            <w:tcMar>
              <w:top w:w="15" w:type="dxa"/>
              <w:left w:w="15" w:type="dxa"/>
              <w:bottom w:w="0" w:type="dxa"/>
              <w:right w:w="15" w:type="dxa"/>
            </w:tcMar>
            <w:vAlign w:val="center"/>
            <w:hideMark/>
          </w:tcPr>
          <w:p w14:paraId="1AFBAFFE" w14:textId="77777777" w:rsidR="00896B43" w:rsidRPr="00B56517" w:rsidRDefault="00896B43" w:rsidP="00E31ACE">
            <w:pPr>
              <w:jc w:val="center"/>
            </w:pPr>
            <w:r w:rsidRPr="00B56517">
              <w:rPr>
                <w:rFonts w:eastAsiaTheme="minorEastAsia"/>
              </w:rPr>
              <w:t>276</w:t>
            </w:r>
          </w:p>
        </w:tc>
        <w:tc>
          <w:tcPr>
            <w:tcW w:w="990" w:type="dxa"/>
            <w:shd w:val="clear" w:color="auto" w:fill="auto"/>
            <w:tcMar>
              <w:top w:w="15" w:type="dxa"/>
              <w:left w:w="15" w:type="dxa"/>
              <w:bottom w:w="0" w:type="dxa"/>
              <w:right w:w="15" w:type="dxa"/>
            </w:tcMar>
            <w:vAlign w:val="center"/>
            <w:hideMark/>
          </w:tcPr>
          <w:p w14:paraId="07A50C36" w14:textId="77777777" w:rsidR="00896B43" w:rsidRPr="00B56517" w:rsidRDefault="00896B43" w:rsidP="00E31ACE">
            <w:pPr>
              <w:jc w:val="center"/>
            </w:pPr>
            <w:r w:rsidRPr="00B56517">
              <w:t>177,63</w:t>
            </w:r>
          </w:p>
        </w:tc>
      </w:tr>
      <w:tr w:rsidR="00896B43" w:rsidRPr="00B56517" w14:paraId="16A28EBF" w14:textId="77777777" w:rsidTr="00BD12ED">
        <w:trPr>
          <w:trHeight w:val="433"/>
        </w:trPr>
        <w:tc>
          <w:tcPr>
            <w:tcW w:w="1555" w:type="dxa"/>
            <w:shd w:val="clear" w:color="auto" w:fill="auto"/>
            <w:tcMar>
              <w:top w:w="15" w:type="dxa"/>
              <w:left w:w="108" w:type="dxa"/>
              <w:bottom w:w="0" w:type="dxa"/>
              <w:right w:w="108" w:type="dxa"/>
            </w:tcMar>
            <w:vAlign w:val="center"/>
            <w:hideMark/>
          </w:tcPr>
          <w:p w14:paraId="325B30E1" w14:textId="77777777" w:rsidR="00896B43" w:rsidRPr="00B56517" w:rsidRDefault="00896B43" w:rsidP="00E31ACE">
            <w:pPr>
              <w:jc w:val="center"/>
            </w:pPr>
            <w:r w:rsidRPr="00B56517">
              <w:rPr>
                <w:rFonts w:eastAsiaTheme="minorEastAsia"/>
              </w:rPr>
              <w:t>Đắk Mi 4</w:t>
            </w:r>
          </w:p>
        </w:tc>
        <w:tc>
          <w:tcPr>
            <w:tcW w:w="1072" w:type="dxa"/>
            <w:shd w:val="clear" w:color="auto" w:fill="auto"/>
            <w:tcMar>
              <w:top w:w="15" w:type="dxa"/>
              <w:left w:w="15" w:type="dxa"/>
              <w:bottom w:w="0" w:type="dxa"/>
              <w:right w:w="15" w:type="dxa"/>
            </w:tcMar>
            <w:vAlign w:val="center"/>
            <w:hideMark/>
          </w:tcPr>
          <w:p w14:paraId="6F6EF151" w14:textId="77777777" w:rsidR="00896B43" w:rsidRPr="00B56517" w:rsidRDefault="00896B43" w:rsidP="00E31ACE">
            <w:pPr>
              <w:jc w:val="center"/>
            </w:pPr>
            <w:r w:rsidRPr="00B56517">
              <w:rPr>
                <w:rFonts w:eastAsiaTheme="minorEastAsia"/>
              </w:rPr>
              <w:t>258</w:t>
            </w:r>
          </w:p>
        </w:tc>
        <w:tc>
          <w:tcPr>
            <w:tcW w:w="1446" w:type="dxa"/>
            <w:shd w:val="clear" w:color="auto" w:fill="auto"/>
            <w:tcMar>
              <w:top w:w="15" w:type="dxa"/>
              <w:left w:w="15" w:type="dxa"/>
              <w:bottom w:w="0" w:type="dxa"/>
              <w:right w:w="15" w:type="dxa"/>
            </w:tcMar>
            <w:vAlign w:val="center"/>
            <w:hideMark/>
          </w:tcPr>
          <w:p w14:paraId="0E2C9881" w14:textId="77777777" w:rsidR="00896B43" w:rsidRPr="00B56517" w:rsidRDefault="00896B43" w:rsidP="00E31ACE">
            <w:pPr>
              <w:jc w:val="center"/>
            </w:pPr>
            <w:r w:rsidRPr="00B56517">
              <w:rPr>
                <w:rFonts w:eastAsiaTheme="minorEastAsia"/>
              </w:rPr>
              <w:t>257,73</w:t>
            </w:r>
          </w:p>
        </w:tc>
        <w:tc>
          <w:tcPr>
            <w:tcW w:w="1083" w:type="dxa"/>
            <w:shd w:val="clear" w:color="auto" w:fill="auto"/>
            <w:tcMar>
              <w:top w:w="15" w:type="dxa"/>
              <w:left w:w="15" w:type="dxa"/>
              <w:bottom w:w="0" w:type="dxa"/>
              <w:right w:w="15" w:type="dxa"/>
            </w:tcMar>
            <w:vAlign w:val="center"/>
            <w:hideMark/>
          </w:tcPr>
          <w:p w14:paraId="5FE34BE0" w14:textId="77777777" w:rsidR="00896B43" w:rsidRPr="00B56517" w:rsidRDefault="00896B43" w:rsidP="00E31ACE">
            <w:pPr>
              <w:jc w:val="center"/>
            </w:pPr>
            <w:r w:rsidRPr="00B56517">
              <w:rPr>
                <w:rFonts w:eastAsiaTheme="minorEastAsia"/>
              </w:rPr>
              <w:t>-0,27</w:t>
            </w:r>
          </w:p>
        </w:tc>
        <w:tc>
          <w:tcPr>
            <w:tcW w:w="904" w:type="dxa"/>
            <w:shd w:val="clear" w:color="auto" w:fill="auto"/>
            <w:tcMar>
              <w:top w:w="15" w:type="dxa"/>
              <w:left w:w="15" w:type="dxa"/>
              <w:bottom w:w="0" w:type="dxa"/>
              <w:right w:w="15" w:type="dxa"/>
            </w:tcMar>
            <w:vAlign w:val="center"/>
            <w:hideMark/>
          </w:tcPr>
          <w:p w14:paraId="2DE2C75D" w14:textId="77777777" w:rsidR="00896B43" w:rsidRPr="00B56517" w:rsidRDefault="00896B43" w:rsidP="00E31ACE">
            <w:pPr>
              <w:jc w:val="center"/>
            </w:pPr>
            <w:r w:rsidRPr="00B56517">
              <w:rPr>
                <w:rFonts w:eastAsiaTheme="minorEastAsia"/>
              </w:rPr>
              <w:t>99%</w:t>
            </w:r>
          </w:p>
        </w:tc>
        <w:tc>
          <w:tcPr>
            <w:tcW w:w="1097" w:type="dxa"/>
            <w:shd w:val="clear" w:color="auto" w:fill="auto"/>
            <w:tcMar>
              <w:top w:w="15" w:type="dxa"/>
              <w:left w:w="15" w:type="dxa"/>
              <w:bottom w:w="0" w:type="dxa"/>
              <w:right w:w="15" w:type="dxa"/>
            </w:tcMar>
            <w:vAlign w:val="center"/>
            <w:hideMark/>
          </w:tcPr>
          <w:p w14:paraId="7006FF58" w14:textId="77777777" w:rsidR="00896B43" w:rsidRPr="00B56517" w:rsidRDefault="00896B43" w:rsidP="00E31ACE">
            <w:pPr>
              <w:jc w:val="center"/>
            </w:pPr>
            <w:r w:rsidRPr="00B56517">
              <w:rPr>
                <w:rFonts w:eastAsiaTheme="minorEastAsia"/>
              </w:rPr>
              <w:t>153,9</w:t>
            </w:r>
          </w:p>
        </w:tc>
        <w:tc>
          <w:tcPr>
            <w:tcW w:w="1232" w:type="dxa"/>
            <w:shd w:val="clear" w:color="auto" w:fill="auto"/>
            <w:tcMar>
              <w:top w:w="15" w:type="dxa"/>
              <w:left w:w="15" w:type="dxa"/>
              <w:bottom w:w="0" w:type="dxa"/>
              <w:right w:w="15" w:type="dxa"/>
            </w:tcMar>
            <w:vAlign w:val="center"/>
            <w:hideMark/>
          </w:tcPr>
          <w:p w14:paraId="577EB486" w14:textId="77777777" w:rsidR="00896B43" w:rsidRPr="00B56517" w:rsidRDefault="00896B43" w:rsidP="00E31ACE">
            <w:pPr>
              <w:jc w:val="center"/>
            </w:pPr>
            <w:r w:rsidRPr="00B56517">
              <w:rPr>
                <w:rFonts w:eastAsiaTheme="minorEastAsia"/>
              </w:rPr>
              <w:t>182,6</w:t>
            </w:r>
          </w:p>
        </w:tc>
        <w:tc>
          <w:tcPr>
            <w:tcW w:w="990" w:type="dxa"/>
            <w:shd w:val="clear" w:color="auto" w:fill="auto"/>
            <w:tcMar>
              <w:top w:w="15" w:type="dxa"/>
              <w:left w:w="15" w:type="dxa"/>
              <w:bottom w:w="0" w:type="dxa"/>
              <w:right w:w="15" w:type="dxa"/>
            </w:tcMar>
            <w:vAlign w:val="center"/>
            <w:hideMark/>
          </w:tcPr>
          <w:p w14:paraId="20F5F41C" w14:textId="77777777" w:rsidR="00896B43" w:rsidRPr="00B56517" w:rsidRDefault="00896B43" w:rsidP="00E31ACE">
            <w:pPr>
              <w:jc w:val="center"/>
            </w:pPr>
            <w:r w:rsidRPr="00B56517">
              <w:t>92,23</w:t>
            </w:r>
          </w:p>
        </w:tc>
      </w:tr>
      <w:tr w:rsidR="00896B43" w:rsidRPr="00B56517" w14:paraId="03D61B6E" w14:textId="77777777" w:rsidTr="00BD12ED">
        <w:trPr>
          <w:trHeight w:val="433"/>
        </w:trPr>
        <w:tc>
          <w:tcPr>
            <w:tcW w:w="1555" w:type="dxa"/>
            <w:shd w:val="clear" w:color="auto" w:fill="auto"/>
            <w:tcMar>
              <w:top w:w="15" w:type="dxa"/>
              <w:left w:w="108" w:type="dxa"/>
              <w:bottom w:w="0" w:type="dxa"/>
              <w:right w:w="108" w:type="dxa"/>
            </w:tcMar>
            <w:vAlign w:val="center"/>
            <w:hideMark/>
          </w:tcPr>
          <w:p w14:paraId="56A04EC6" w14:textId="77777777" w:rsidR="00896B43" w:rsidRPr="00B56517" w:rsidRDefault="00896B43" w:rsidP="00E31ACE">
            <w:pPr>
              <w:jc w:val="center"/>
            </w:pPr>
            <w:r w:rsidRPr="00B56517">
              <w:t>Sông Bung 4</w:t>
            </w:r>
          </w:p>
        </w:tc>
        <w:tc>
          <w:tcPr>
            <w:tcW w:w="1072" w:type="dxa"/>
            <w:shd w:val="clear" w:color="auto" w:fill="auto"/>
            <w:tcMar>
              <w:top w:w="15" w:type="dxa"/>
              <w:left w:w="15" w:type="dxa"/>
              <w:bottom w:w="0" w:type="dxa"/>
              <w:right w:w="15" w:type="dxa"/>
            </w:tcMar>
            <w:vAlign w:val="center"/>
            <w:hideMark/>
          </w:tcPr>
          <w:p w14:paraId="5EFAE9B4" w14:textId="77777777" w:rsidR="00896B43" w:rsidRPr="00B56517" w:rsidRDefault="00896B43" w:rsidP="00E31ACE">
            <w:pPr>
              <w:jc w:val="center"/>
            </w:pPr>
            <w:r w:rsidRPr="00B56517">
              <w:rPr>
                <w:rFonts w:eastAsiaTheme="minorEastAsia"/>
              </w:rPr>
              <w:t>222,5</w:t>
            </w:r>
          </w:p>
        </w:tc>
        <w:tc>
          <w:tcPr>
            <w:tcW w:w="1446" w:type="dxa"/>
            <w:shd w:val="clear" w:color="auto" w:fill="auto"/>
            <w:tcMar>
              <w:top w:w="15" w:type="dxa"/>
              <w:left w:w="15" w:type="dxa"/>
              <w:bottom w:w="0" w:type="dxa"/>
              <w:right w:w="15" w:type="dxa"/>
            </w:tcMar>
            <w:vAlign w:val="center"/>
            <w:hideMark/>
          </w:tcPr>
          <w:p w14:paraId="5AE48E2F" w14:textId="77777777" w:rsidR="00896B43" w:rsidRPr="00B56517" w:rsidRDefault="00896B43" w:rsidP="00E31ACE">
            <w:pPr>
              <w:jc w:val="center"/>
            </w:pPr>
            <w:r w:rsidRPr="00B56517">
              <w:rPr>
                <w:rFonts w:eastAsiaTheme="minorEastAsia"/>
              </w:rPr>
              <w:t>222,5</w:t>
            </w:r>
          </w:p>
        </w:tc>
        <w:tc>
          <w:tcPr>
            <w:tcW w:w="1083" w:type="dxa"/>
            <w:shd w:val="clear" w:color="auto" w:fill="auto"/>
            <w:tcMar>
              <w:top w:w="15" w:type="dxa"/>
              <w:left w:w="15" w:type="dxa"/>
              <w:bottom w:w="0" w:type="dxa"/>
              <w:right w:w="15" w:type="dxa"/>
            </w:tcMar>
            <w:vAlign w:val="center"/>
            <w:hideMark/>
          </w:tcPr>
          <w:p w14:paraId="0D2F7B37" w14:textId="77777777" w:rsidR="00896B43" w:rsidRPr="00B56517" w:rsidRDefault="00896B43" w:rsidP="00E31ACE">
            <w:pPr>
              <w:jc w:val="center"/>
            </w:pPr>
            <w:r w:rsidRPr="00B56517">
              <w:rPr>
                <w:rFonts w:eastAsiaTheme="minorEastAsia"/>
              </w:rPr>
              <w:t>0</w:t>
            </w:r>
          </w:p>
        </w:tc>
        <w:tc>
          <w:tcPr>
            <w:tcW w:w="904" w:type="dxa"/>
            <w:shd w:val="clear" w:color="auto" w:fill="auto"/>
            <w:tcMar>
              <w:top w:w="15" w:type="dxa"/>
              <w:left w:w="15" w:type="dxa"/>
              <w:bottom w:w="0" w:type="dxa"/>
              <w:right w:w="15" w:type="dxa"/>
            </w:tcMar>
            <w:vAlign w:val="center"/>
            <w:hideMark/>
          </w:tcPr>
          <w:p w14:paraId="7196B429" w14:textId="77777777" w:rsidR="00896B43" w:rsidRPr="00B56517" w:rsidRDefault="00896B43" w:rsidP="00E31ACE">
            <w:pPr>
              <w:jc w:val="center"/>
            </w:pPr>
            <w:r w:rsidRPr="00B56517">
              <w:rPr>
                <w:rFonts w:eastAsiaTheme="minorEastAsia"/>
              </w:rPr>
              <w:t>100%</w:t>
            </w:r>
          </w:p>
        </w:tc>
        <w:tc>
          <w:tcPr>
            <w:tcW w:w="1097" w:type="dxa"/>
            <w:shd w:val="clear" w:color="auto" w:fill="auto"/>
            <w:tcMar>
              <w:top w:w="15" w:type="dxa"/>
              <w:left w:w="15" w:type="dxa"/>
              <w:bottom w:w="0" w:type="dxa"/>
              <w:right w:w="15" w:type="dxa"/>
            </w:tcMar>
            <w:vAlign w:val="center"/>
            <w:hideMark/>
          </w:tcPr>
          <w:p w14:paraId="3D8A782A" w14:textId="77777777" w:rsidR="00896B43" w:rsidRPr="00B56517" w:rsidRDefault="00896B43" w:rsidP="00E31ACE">
            <w:pPr>
              <w:jc w:val="center"/>
            </w:pPr>
            <w:r w:rsidRPr="00B56517">
              <w:rPr>
                <w:rFonts w:eastAsiaTheme="minorEastAsia"/>
              </w:rPr>
              <w:t>222</w:t>
            </w:r>
          </w:p>
        </w:tc>
        <w:tc>
          <w:tcPr>
            <w:tcW w:w="1232" w:type="dxa"/>
            <w:shd w:val="clear" w:color="auto" w:fill="auto"/>
            <w:tcMar>
              <w:top w:w="15" w:type="dxa"/>
              <w:left w:w="15" w:type="dxa"/>
              <w:bottom w:w="0" w:type="dxa"/>
              <w:right w:w="15" w:type="dxa"/>
            </w:tcMar>
            <w:vAlign w:val="center"/>
            <w:hideMark/>
          </w:tcPr>
          <w:p w14:paraId="0430B30F" w14:textId="77777777" w:rsidR="00896B43" w:rsidRPr="00B56517" w:rsidRDefault="00896B43" w:rsidP="00E31ACE">
            <w:pPr>
              <w:jc w:val="center"/>
            </w:pPr>
            <w:r w:rsidRPr="00B56517">
              <w:rPr>
                <w:rFonts w:eastAsiaTheme="minorEastAsia"/>
              </w:rPr>
              <w:t>222</w:t>
            </w:r>
          </w:p>
        </w:tc>
        <w:tc>
          <w:tcPr>
            <w:tcW w:w="990" w:type="dxa"/>
            <w:shd w:val="clear" w:color="auto" w:fill="auto"/>
            <w:tcMar>
              <w:top w:w="15" w:type="dxa"/>
              <w:left w:w="15" w:type="dxa"/>
              <w:bottom w:w="0" w:type="dxa"/>
              <w:right w:w="15" w:type="dxa"/>
            </w:tcMar>
            <w:vAlign w:val="center"/>
            <w:hideMark/>
          </w:tcPr>
          <w:p w14:paraId="37A303D0" w14:textId="77777777" w:rsidR="00896B43" w:rsidRPr="00B56517" w:rsidRDefault="00896B43" w:rsidP="00E31ACE">
            <w:pPr>
              <w:jc w:val="center"/>
            </w:pPr>
            <w:r w:rsidRPr="00B56517">
              <w:t>214,98</w:t>
            </w:r>
          </w:p>
        </w:tc>
      </w:tr>
      <w:tr w:rsidR="00896B43" w:rsidRPr="00B56517" w14:paraId="3E8743F6" w14:textId="77777777" w:rsidTr="00BD12ED">
        <w:trPr>
          <w:trHeight w:val="433"/>
        </w:trPr>
        <w:tc>
          <w:tcPr>
            <w:tcW w:w="1555" w:type="dxa"/>
            <w:shd w:val="clear" w:color="auto" w:fill="auto"/>
            <w:tcMar>
              <w:top w:w="15" w:type="dxa"/>
              <w:left w:w="108" w:type="dxa"/>
              <w:bottom w:w="0" w:type="dxa"/>
              <w:right w:w="108" w:type="dxa"/>
            </w:tcMar>
            <w:vAlign w:val="center"/>
            <w:hideMark/>
          </w:tcPr>
          <w:p w14:paraId="062E842C" w14:textId="77777777" w:rsidR="00896B43" w:rsidRPr="00B56517" w:rsidRDefault="00896B43" w:rsidP="00E31ACE">
            <w:pPr>
              <w:jc w:val="center"/>
            </w:pPr>
            <w:r w:rsidRPr="00B56517">
              <w:t>Sông Tranh 2</w:t>
            </w:r>
          </w:p>
        </w:tc>
        <w:tc>
          <w:tcPr>
            <w:tcW w:w="1072" w:type="dxa"/>
            <w:shd w:val="clear" w:color="auto" w:fill="auto"/>
            <w:tcMar>
              <w:top w:w="15" w:type="dxa"/>
              <w:left w:w="15" w:type="dxa"/>
              <w:bottom w:w="0" w:type="dxa"/>
              <w:right w:w="15" w:type="dxa"/>
            </w:tcMar>
            <w:vAlign w:val="center"/>
            <w:hideMark/>
          </w:tcPr>
          <w:p w14:paraId="41912EFA" w14:textId="77777777" w:rsidR="00896B43" w:rsidRPr="00B56517" w:rsidRDefault="00896B43" w:rsidP="00E31ACE">
            <w:pPr>
              <w:jc w:val="center"/>
            </w:pPr>
            <w:r w:rsidRPr="00B56517">
              <w:rPr>
                <w:rFonts w:eastAsiaTheme="minorEastAsia"/>
              </w:rPr>
              <w:t>175</w:t>
            </w:r>
          </w:p>
        </w:tc>
        <w:tc>
          <w:tcPr>
            <w:tcW w:w="1446" w:type="dxa"/>
            <w:shd w:val="clear" w:color="auto" w:fill="auto"/>
            <w:tcMar>
              <w:top w:w="15" w:type="dxa"/>
              <w:left w:w="15" w:type="dxa"/>
              <w:bottom w:w="0" w:type="dxa"/>
              <w:right w:w="15" w:type="dxa"/>
            </w:tcMar>
            <w:vAlign w:val="center"/>
            <w:hideMark/>
          </w:tcPr>
          <w:p w14:paraId="79C3FFFD" w14:textId="77777777" w:rsidR="00896B43" w:rsidRPr="00B56517" w:rsidRDefault="00896B43" w:rsidP="00E31ACE">
            <w:pPr>
              <w:jc w:val="center"/>
            </w:pPr>
            <w:r w:rsidRPr="00B56517">
              <w:rPr>
                <w:rFonts w:eastAsiaTheme="minorEastAsia"/>
              </w:rPr>
              <w:t>171,51</w:t>
            </w:r>
          </w:p>
        </w:tc>
        <w:tc>
          <w:tcPr>
            <w:tcW w:w="1083" w:type="dxa"/>
            <w:shd w:val="clear" w:color="auto" w:fill="auto"/>
            <w:tcMar>
              <w:top w:w="15" w:type="dxa"/>
              <w:left w:w="15" w:type="dxa"/>
              <w:bottom w:w="0" w:type="dxa"/>
              <w:right w:w="15" w:type="dxa"/>
            </w:tcMar>
            <w:vAlign w:val="center"/>
            <w:hideMark/>
          </w:tcPr>
          <w:p w14:paraId="6F407E93" w14:textId="77777777" w:rsidR="00896B43" w:rsidRPr="00B56517" w:rsidRDefault="00896B43" w:rsidP="00E31ACE">
            <w:pPr>
              <w:jc w:val="center"/>
            </w:pPr>
            <w:r w:rsidRPr="00B56517">
              <w:rPr>
                <w:rFonts w:eastAsiaTheme="minorEastAsia"/>
              </w:rPr>
              <w:t>-3,49</w:t>
            </w:r>
          </w:p>
        </w:tc>
        <w:tc>
          <w:tcPr>
            <w:tcW w:w="904" w:type="dxa"/>
            <w:shd w:val="clear" w:color="auto" w:fill="auto"/>
            <w:tcMar>
              <w:top w:w="15" w:type="dxa"/>
              <w:left w:w="15" w:type="dxa"/>
              <w:bottom w:w="0" w:type="dxa"/>
              <w:right w:w="15" w:type="dxa"/>
            </w:tcMar>
            <w:vAlign w:val="center"/>
            <w:hideMark/>
          </w:tcPr>
          <w:p w14:paraId="1844BC60" w14:textId="77777777" w:rsidR="00896B43" w:rsidRPr="00B56517" w:rsidRDefault="00896B43" w:rsidP="00E31ACE">
            <w:pPr>
              <w:jc w:val="center"/>
            </w:pPr>
            <w:r w:rsidRPr="00B56517">
              <w:rPr>
                <w:rFonts w:eastAsiaTheme="minorEastAsia"/>
              </w:rPr>
              <w:t>93%</w:t>
            </w:r>
          </w:p>
        </w:tc>
        <w:tc>
          <w:tcPr>
            <w:tcW w:w="1097" w:type="dxa"/>
            <w:shd w:val="clear" w:color="auto" w:fill="auto"/>
            <w:tcMar>
              <w:top w:w="15" w:type="dxa"/>
              <w:left w:w="15" w:type="dxa"/>
              <w:bottom w:w="0" w:type="dxa"/>
              <w:right w:w="15" w:type="dxa"/>
            </w:tcMar>
            <w:vAlign w:val="center"/>
            <w:hideMark/>
          </w:tcPr>
          <w:p w14:paraId="1FFB62CD" w14:textId="77777777" w:rsidR="00896B43" w:rsidRPr="00B56517" w:rsidRDefault="00896B43" w:rsidP="00E31ACE">
            <w:pPr>
              <w:jc w:val="center"/>
            </w:pPr>
            <w:r w:rsidRPr="00B56517">
              <w:rPr>
                <w:rFonts w:eastAsiaTheme="minorEastAsia"/>
              </w:rPr>
              <w:t>244,98</w:t>
            </w:r>
          </w:p>
        </w:tc>
        <w:tc>
          <w:tcPr>
            <w:tcW w:w="1232" w:type="dxa"/>
            <w:shd w:val="clear" w:color="auto" w:fill="auto"/>
            <w:tcMar>
              <w:top w:w="15" w:type="dxa"/>
              <w:left w:w="15" w:type="dxa"/>
              <w:bottom w:w="0" w:type="dxa"/>
              <w:right w:w="15" w:type="dxa"/>
            </w:tcMar>
            <w:vAlign w:val="center"/>
            <w:hideMark/>
          </w:tcPr>
          <w:p w14:paraId="0A0A2798" w14:textId="77777777" w:rsidR="00896B43" w:rsidRPr="00B56517" w:rsidRDefault="00896B43" w:rsidP="00E31ACE">
            <w:pPr>
              <w:jc w:val="center"/>
            </w:pPr>
            <w:r w:rsidRPr="00B56517">
              <w:rPr>
                <w:rFonts w:eastAsiaTheme="minorEastAsia"/>
              </w:rPr>
              <w:t>102,77</w:t>
            </w:r>
          </w:p>
        </w:tc>
        <w:tc>
          <w:tcPr>
            <w:tcW w:w="990" w:type="dxa"/>
            <w:shd w:val="clear" w:color="auto" w:fill="auto"/>
            <w:tcMar>
              <w:top w:w="15" w:type="dxa"/>
              <w:left w:w="15" w:type="dxa"/>
              <w:bottom w:w="0" w:type="dxa"/>
              <w:right w:w="15" w:type="dxa"/>
            </w:tcMar>
            <w:vAlign w:val="center"/>
            <w:hideMark/>
          </w:tcPr>
          <w:p w14:paraId="7AE1ABC3" w14:textId="77777777" w:rsidR="00896B43" w:rsidRPr="00B56517" w:rsidRDefault="00896B43" w:rsidP="00E31ACE">
            <w:pPr>
              <w:jc w:val="center"/>
            </w:pPr>
            <w:r w:rsidRPr="00B56517">
              <w:t>276</w:t>
            </w:r>
          </w:p>
        </w:tc>
      </w:tr>
    </w:tbl>
    <w:p w14:paraId="06590B33" w14:textId="11E0EAFA" w:rsidR="00560517" w:rsidRPr="00560517" w:rsidRDefault="00560517" w:rsidP="00560517">
      <w:pPr>
        <w:pStyle w:val="ListParagraph"/>
        <w:widowControl w:val="0"/>
        <w:tabs>
          <w:tab w:val="left" w:pos="851"/>
        </w:tabs>
        <w:spacing w:before="60" w:after="60" w:line="252" w:lineRule="auto"/>
        <w:ind w:left="0"/>
        <w:contextualSpacing w:val="0"/>
        <w:jc w:val="both"/>
        <w:rPr>
          <w:sz w:val="27"/>
          <w:szCs w:val="27"/>
          <w:lang w:eastAsia="x-none"/>
        </w:rPr>
      </w:pPr>
      <w:r w:rsidRPr="00560517">
        <w:rPr>
          <w:sz w:val="27"/>
          <w:szCs w:val="27"/>
          <w:lang w:eastAsia="x-none"/>
        </w:rPr>
        <w:tab/>
        <w:t>Duy trì trạng thái vận hành, giảm mực nước hồ để đón lũ đợt mưa tới.</w:t>
      </w:r>
    </w:p>
    <w:p w14:paraId="08B1BBAC" w14:textId="7E1B5F68" w:rsidR="00252583" w:rsidRPr="00B56517" w:rsidRDefault="00654858" w:rsidP="0077221D">
      <w:pPr>
        <w:widowControl w:val="0"/>
        <w:tabs>
          <w:tab w:val="left" w:pos="142"/>
          <w:tab w:val="left" w:pos="709"/>
        </w:tabs>
        <w:spacing w:before="120" w:after="60" w:line="252" w:lineRule="auto"/>
        <w:ind w:firstLine="567"/>
        <w:jc w:val="both"/>
        <w:rPr>
          <w:b/>
          <w:sz w:val="27"/>
          <w:szCs w:val="27"/>
          <w:lang w:eastAsia="x-none"/>
        </w:rPr>
      </w:pPr>
      <w:r w:rsidRPr="00B56517">
        <w:rPr>
          <w:b/>
          <w:sz w:val="27"/>
          <w:szCs w:val="27"/>
          <w:lang w:eastAsia="x-none"/>
        </w:rPr>
        <w:t>II</w:t>
      </w:r>
      <w:r w:rsidR="00252583" w:rsidRPr="00B56517">
        <w:rPr>
          <w:b/>
          <w:sz w:val="27"/>
          <w:szCs w:val="27"/>
          <w:lang w:eastAsia="x-none"/>
        </w:rPr>
        <w:t xml:space="preserve">I. </w:t>
      </w:r>
      <w:r w:rsidR="00376BC4" w:rsidRPr="00B56517">
        <w:rPr>
          <w:b/>
          <w:sz w:val="27"/>
          <w:szCs w:val="27"/>
          <w:lang w:eastAsia="x-none"/>
        </w:rPr>
        <w:t xml:space="preserve">TỔNG HỢP </w:t>
      </w:r>
      <w:r w:rsidR="00106119" w:rsidRPr="00B56517">
        <w:rPr>
          <w:b/>
          <w:sz w:val="27"/>
          <w:szCs w:val="27"/>
          <w:lang w:eastAsia="x-none"/>
        </w:rPr>
        <w:t>DIỄN BIẾN</w:t>
      </w:r>
      <w:r w:rsidR="00D25A20" w:rsidRPr="00B56517">
        <w:rPr>
          <w:b/>
          <w:sz w:val="27"/>
          <w:szCs w:val="27"/>
          <w:lang w:eastAsia="x-none"/>
        </w:rPr>
        <w:t xml:space="preserve"> MƯA LŨ MIỀN TRUNG</w:t>
      </w:r>
    </w:p>
    <w:p w14:paraId="14C8EC9D" w14:textId="28CD6466" w:rsidR="00146DD5" w:rsidRPr="00B56517" w:rsidRDefault="00862E7D" w:rsidP="00A36293">
      <w:pPr>
        <w:widowControl w:val="0"/>
        <w:tabs>
          <w:tab w:val="left" w:pos="142"/>
          <w:tab w:val="left" w:pos="709"/>
          <w:tab w:val="left" w:pos="851"/>
        </w:tabs>
        <w:spacing w:before="60" w:after="60" w:line="252" w:lineRule="auto"/>
        <w:ind w:firstLine="567"/>
        <w:jc w:val="both"/>
        <w:rPr>
          <w:b/>
          <w:sz w:val="27"/>
          <w:szCs w:val="27"/>
          <w:lang w:eastAsia="x-none"/>
        </w:rPr>
      </w:pPr>
      <w:r w:rsidRPr="00B56517">
        <w:rPr>
          <w:b/>
          <w:sz w:val="27"/>
          <w:szCs w:val="27"/>
          <w:lang w:eastAsia="x-none"/>
        </w:rPr>
        <w:t xml:space="preserve">1. </w:t>
      </w:r>
      <w:r w:rsidR="00146DD5" w:rsidRPr="00B56517">
        <w:rPr>
          <w:b/>
          <w:sz w:val="27"/>
          <w:szCs w:val="27"/>
          <w:lang w:eastAsia="x-none"/>
        </w:rPr>
        <w:t xml:space="preserve">Tổng quan tình hình </w:t>
      </w:r>
      <w:r w:rsidR="00376BC4" w:rsidRPr="00B56517">
        <w:rPr>
          <w:b/>
          <w:sz w:val="27"/>
          <w:szCs w:val="27"/>
          <w:lang w:eastAsia="x-none"/>
        </w:rPr>
        <w:t>mưa lũ</w:t>
      </w:r>
      <w:r w:rsidR="00474013" w:rsidRPr="00B56517">
        <w:rPr>
          <w:b/>
          <w:sz w:val="27"/>
          <w:szCs w:val="27"/>
          <w:lang w:eastAsia="x-none"/>
        </w:rPr>
        <w:t>:</w:t>
      </w:r>
    </w:p>
    <w:p w14:paraId="2ED1BB1C" w14:textId="545F83F2" w:rsidR="004F148D" w:rsidRPr="00B56517" w:rsidRDefault="004F148D" w:rsidP="00A36293">
      <w:pPr>
        <w:widowControl w:val="0"/>
        <w:shd w:val="clear" w:color="auto" w:fill="FFFFFF" w:themeFill="background1"/>
        <w:tabs>
          <w:tab w:val="left" w:pos="142"/>
          <w:tab w:val="left" w:pos="709"/>
        </w:tabs>
        <w:spacing w:before="60" w:after="60" w:line="252" w:lineRule="auto"/>
        <w:ind w:firstLine="567"/>
        <w:jc w:val="both"/>
        <w:rPr>
          <w:b/>
          <w:spacing w:val="-2"/>
          <w:sz w:val="27"/>
          <w:szCs w:val="27"/>
        </w:rPr>
      </w:pPr>
      <w:r w:rsidRPr="00B56517">
        <w:rPr>
          <w:b/>
          <w:spacing w:val="-2"/>
          <w:sz w:val="27"/>
          <w:szCs w:val="27"/>
        </w:rPr>
        <w:t>a) Mưa:</w:t>
      </w:r>
    </w:p>
    <w:p w14:paraId="5ED8BEFC" w14:textId="07D91A47" w:rsidR="001337FB" w:rsidRPr="00B56517" w:rsidRDefault="008D090A" w:rsidP="00A36293">
      <w:pPr>
        <w:widowControl w:val="0"/>
        <w:shd w:val="clear" w:color="auto" w:fill="FFFFFF" w:themeFill="background1"/>
        <w:tabs>
          <w:tab w:val="left" w:pos="142"/>
          <w:tab w:val="left" w:pos="709"/>
        </w:tabs>
        <w:spacing w:before="60" w:after="60" w:line="252" w:lineRule="auto"/>
        <w:ind w:firstLine="567"/>
        <w:jc w:val="both"/>
        <w:rPr>
          <w:iCs/>
          <w:spacing w:val="-2"/>
          <w:sz w:val="27"/>
          <w:szCs w:val="27"/>
          <w:lang w:eastAsia="x-none"/>
        </w:rPr>
      </w:pPr>
      <w:r w:rsidRPr="00B56517">
        <w:rPr>
          <w:spacing w:val="-2"/>
          <w:sz w:val="27"/>
          <w:szCs w:val="27"/>
        </w:rPr>
        <w:t>Từ 19h</w:t>
      </w:r>
      <w:r w:rsidRPr="00B56517">
        <w:rPr>
          <w:iCs/>
          <w:spacing w:val="-2"/>
          <w:sz w:val="27"/>
          <w:szCs w:val="27"/>
          <w:lang w:eastAsia="x-none"/>
        </w:rPr>
        <w:t>/05/10 đến 19h/1</w:t>
      </w:r>
      <w:r w:rsidR="00D863FA" w:rsidRPr="00B56517">
        <w:rPr>
          <w:iCs/>
          <w:spacing w:val="-2"/>
          <w:sz w:val="27"/>
          <w:szCs w:val="27"/>
          <w:lang w:eastAsia="x-none"/>
        </w:rPr>
        <w:t>3</w:t>
      </w:r>
      <w:r w:rsidRPr="00B56517">
        <w:rPr>
          <w:iCs/>
          <w:spacing w:val="-2"/>
          <w:sz w:val="27"/>
          <w:szCs w:val="27"/>
          <w:lang w:eastAsia="x-none"/>
        </w:rPr>
        <w:t>/10</w:t>
      </w:r>
      <w:r w:rsidR="00E460C3" w:rsidRPr="00B56517">
        <w:rPr>
          <w:iCs/>
          <w:spacing w:val="-2"/>
          <w:sz w:val="27"/>
          <w:szCs w:val="27"/>
          <w:lang w:eastAsia="x-none"/>
        </w:rPr>
        <w:t>,</w:t>
      </w:r>
      <w:r w:rsidRPr="00B56517">
        <w:rPr>
          <w:iCs/>
          <w:spacing w:val="-2"/>
          <w:sz w:val="27"/>
          <w:szCs w:val="27"/>
          <w:lang w:eastAsia="x-none"/>
        </w:rPr>
        <w:t xml:space="preserve"> </w:t>
      </w:r>
      <w:r w:rsidR="00E460C3" w:rsidRPr="00B56517">
        <w:rPr>
          <w:iCs/>
          <w:spacing w:val="-2"/>
          <w:sz w:val="27"/>
          <w:szCs w:val="27"/>
          <w:lang w:eastAsia="x-none"/>
        </w:rPr>
        <w:t>khu vực miền Trung đã xảy ra mưa rất lớn trong đó t</w:t>
      </w:r>
      <w:r w:rsidRPr="00B56517">
        <w:rPr>
          <w:iCs/>
          <w:spacing w:val="-2"/>
          <w:sz w:val="27"/>
          <w:szCs w:val="27"/>
          <w:lang w:eastAsia="x-none"/>
        </w:rPr>
        <w:t>ổng lượng</w:t>
      </w:r>
      <w:r w:rsidR="000D04F5" w:rsidRPr="00B56517">
        <w:rPr>
          <w:iCs/>
          <w:spacing w:val="-2"/>
          <w:sz w:val="27"/>
          <w:szCs w:val="27"/>
          <w:lang w:eastAsia="x-none"/>
        </w:rPr>
        <w:t xml:space="preserve"> mưa phổ biến</w:t>
      </w:r>
      <w:r w:rsidR="001337FB" w:rsidRPr="00B56517">
        <w:rPr>
          <w:iCs/>
          <w:spacing w:val="-2"/>
          <w:sz w:val="27"/>
          <w:szCs w:val="27"/>
          <w:lang w:eastAsia="x-none"/>
        </w:rPr>
        <w:t>:</w:t>
      </w:r>
    </w:p>
    <w:p w14:paraId="096A7A79" w14:textId="45C6DDEF" w:rsidR="001337FB" w:rsidRPr="00B56517" w:rsidRDefault="001337FB" w:rsidP="00A36293">
      <w:pPr>
        <w:widowControl w:val="0"/>
        <w:shd w:val="clear" w:color="auto" w:fill="FFFFFF" w:themeFill="background1"/>
        <w:tabs>
          <w:tab w:val="left" w:pos="142"/>
          <w:tab w:val="left" w:pos="709"/>
        </w:tabs>
        <w:spacing w:before="60" w:after="60" w:line="252" w:lineRule="auto"/>
        <w:ind w:firstLine="567"/>
        <w:jc w:val="both"/>
        <w:rPr>
          <w:iCs/>
          <w:spacing w:val="-2"/>
          <w:sz w:val="27"/>
          <w:szCs w:val="27"/>
          <w:lang w:eastAsia="x-none"/>
        </w:rPr>
      </w:pPr>
      <w:r w:rsidRPr="00B56517">
        <w:rPr>
          <w:iCs/>
          <w:spacing w:val="-2"/>
          <w:sz w:val="27"/>
          <w:szCs w:val="27"/>
          <w:lang w:eastAsia="x-none"/>
        </w:rPr>
        <w:t>-</w:t>
      </w:r>
      <w:r w:rsidR="008D090A" w:rsidRPr="00B56517">
        <w:rPr>
          <w:iCs/>
          <w:spacing w:val="-2"/>
          <w:sz w:val="27"/>
          <w:szCs w:val="27"/>
          <w:lang w:eastAsia="x-none"/>
        </w:rPr>
        <w:t xml:space="preserve"> Hà Tĩnh</w:t>
      </w:r>
      <w:r w:rsidRPr="00B56517">
        <w:rPr>
          <w:iCs/>
          <w:spacing w:val="-2"/>
          <w:sz w:val="27"/>
          <w:szCs w:val="27"/>
          <w:lang w:eastAsia="x-none"/>
        </w:rPr>
        <w:t>:</w:t>
      </w:r>
      <w:r w:rsidR="008D090A" w:rsidRPr="00B56517">
        <w:rPr>
          <w:iCs/>
          <w:spacing w:val="-2"/>
          <w:sz w:val="27"/>
          <w:szCs w:val="27"/>
          <w:lang w:eastAsia="x-none"/>
        </w:rPr>
        <w:t xml:space="preserve"> 350-550 mm</w:t>
      </w:r>
      <w:r w:rsidR="00321E34" w:rsidRPr="00B56517">
        <w:rPr>
          <w:iCs/>
          <w:spacing w:val="-2"/>
          <w:sz w:val="27"/>
          <w:szCs w:val="27"/>
          <w:lang w:eastAsia="x-none"/>
        </w:rPr>
        <w:t xml:space="preserve"> (lớn nhất 798mm tại Kỳ Thượng)</w:t>
      </w:r>
      <w:r w:rsidR="008D090A" w:rsidRPr="00B56517">
        <w:rPr>
          <w:iCs/>
          <w:spacing w:val="-2"/>
          <w:sz w:val="27"/>
          <w:szCs w:val="27"/>
          <w:lang w:eastAsia="x-none"/>
        </w:rPr>
        <w:t xml:space="preserve">; </w:t>
      </w:r>
    </w:p>
    <w:p w14:paraId="1BD03415" w14:textId="77777777" w:rsidR="0071540C" w:rsidRPr="00B56517" w:rsidRDefault="0071540C" w:rsidP="00A36293">
      <w:pPr>
        <w:widowControl w:val="0"/>
        <w:shd w:val="clear" w:color="auto" w:fill="FFFFFF" w:themeFill="background1"/>
        <w:tabs>
          <w:tab w:val="left" w:pos="142"/>
          <w:tab w:val="left" w:pos="709"/>
        </w:tabs>
        <w:spacing w:before="60" w:after="60" w:line="252" w:lineRule="auto"/>
        <w:ind w:firstLine="567"/>
        <w:jc w:val="both"/>
        <w:rPr>
          <w:iCs/>
          <w:spacing w:val="-2"/>
          <w:sz w:val="27"/>
          <w:szCs w:val="27"/>
          <w:lang w:eastAsia="x-none"/>
        </w:rPr>
      </w:pPr>
      <w:r w:rsidRPr="00B56517">
        <w:rPr>
          <w:iCs/>
          <w:spacing w:val="-2"/>
          <w:sz w:val="27"/>
          <w:szCs w:val="27"/>
          <w:lang w:eastAsia="x-none"/>
        </w:rPr>
        <w:t xml:space="preserve">- Quảng Bình: 550-1.200 mm (lớn nhất 1.250mm tại Lâm Thủy); </w:t>
      </w:r>
    </w:p>
    <w:p w14:paraId="1D6AC44D" w14:textId="77777777" w:rsidR="0071540C" w:rsidRPr="00B56517" w:rsidRDefault="0071540C" w:rsidP="00A36293">
      <w:pPr>
        <w:widowControl w:val="0"/>
        <w:shd w:val="clear" w:color="auto" w:fill="FFFFFF" w:themeFill="background1"/>
        <w:tabs>
          <w:tab w:val="left" w:pos="142"/>
          <w:tab w:val="left" w:pos="709"/>
        </w:tabs>
        <w:spacing w:before="60" w:after="60" w:line="252" w:lineRule="auto"/>
        <w:ind w:firstLine="567"/>
        <w:jc w:val="both"/>
        <w:rPr>
          <w:iCs/>
          <w:spacing w:val="-2"/>
          <w:sz w:val="27"/>
          <w:szCs w:val="27"/>
          <w:lang w:eastAsia="x-none"/>
        </w:rPr>
      </w:pPr>
      <w:r w:rsidRPr="00B56517">
        <w:rPr>
          <w:iCs/>
          <w:spacing w:val="-2"/>
          <w:sz w:val="27"/>
          <w:szCs w:val="27"/>
          <w:lang w:eastAsia="x-none"/>
        </w:rPr>
        <w:t>- Quảng Trị: 900-2.000 mm (lớn nhất 1.975mm tại A Vao)</w:t>
      </w:r>
    </w:p>
    <w:p w14:paraId="23F97A11" w14:textId="77777777" w:rsidR="0071540C" w:rsidRPr="00B56517" w:rsidRDefault="0071540C" w:rsidP="009A4FDC">
      <w:pPr>
        <w:widowControl w:val="0"/>
        <w:shd w:val="clear" w:color="auto" w:fill="FFFFFF" w:themeFill="background1"/>
        <w:tabs>
          <w:tab w:val="left" w:pos="142"/>
          <w:tab w:val="left" w:pos="709"/>
        </w:tabs>
        <w:spacing w:after="60" w:line="252" w:lineRule="auto"/>
        <w:ind w:firstLine="567"/>
        <w:jc w:val="both"/>
        <w:rPr>
          <w:iCs/>
          <w:spacing w:val="-2"/>
          <w:sz w:val="27"/>
          <w:szCs w:val="27"/>
          <w:lang w:eastAsia="x-none"/>
        </w:rPr>
      </w:pPr>
      <w:r w:rsidRPr="00B56517">
        <w:rPr>
          <w:iCs/>
          <w:spacing w:val="-2"/>
          <w:sz w:val="27"/>
          <w:szCs w:val="27"/>
          <w:lang w:eastAsia="x-none"/>
        </w:rPr>
        <w:t>- Đà Nẵng: 900-1.250 mm (lớn nhất 1.276mm tại hồ Đồng Nghệ);</w:t>
      </w:r>
    </w:p>
    <w:p w14:paraId="34CCAB94" w14:textId="24CC7360" w:rsidR="0071540C" w:rsidRPr="00B56517" w:rsidRDefault="0071540C" w:rsidP="009A4FDC">
      <w:pPr>
        <w:widowControl w:val="0"/>
        <w:shd w:val="clear" w:color="auto" w:fill="FFFFFF" w:themeFill="background1"/>
        <w:tabs>
          <w:tab w:val="left" w:pos="142"/>
          <w:tab w:val="left" w:pos="709"/>
        </w:tabs>
        <w:spacing w:after="60" w:line="252" w:lineRule="auto"/>
        <w:ind w:firstLine="567"/>
        <w:jc w:val="both"/>
        <w:rPr>
          <w:iCs/>
          <w:spacing w:val="-2"/>
          <w:sz w:val="27"/>
          <w:szCs w:val="27"/>
          <w:lang w:eastAsia="x-none"/>
        </w:rPr>
      </w:pPr>
      <w:r w:rsidRPr="00B56517">
        <w:rPr>
          <w:iCs/>
          <w:spacing w:val="-2"/>
          <w:sz w:val="27"/>
          <w:szCs w:val="27"/>
          <w:lang w:eastAsia="x-none"/>
        </w:rPr>
        <w:t>- Quảng Nam: 1.000-1.500 mm (lớn nhất 1.520</w:t>
      </w:r>
      <w:r w:rsidR="00855F13" w:rsidRPr="00B56517">
        <w:rPr>
          <w:iCs/>
          <w:spacing w:val="-2"/>
          <w:sz w:val="27"/>
          <w:szCs w:val="27"/>
          <w:lang w:eastAsia="x-none"/>
        </w:rPr>
        <w:t>mm</w:t>
      </w:r>
      <w:r w:rsidRPr="00B56517">
        <w:rPr>
          <w:iCs/>
          <w:spacing w:val="-2"/>
          <w:sz w:val="27"/>
          <w:szCs w:val="27"/>
          <w:lang w:eastAsia="x-none"/>
        </w:rPr>
        <w:t xml:space="preserve"> tại cầu Hương An); </w:t>
      </w:r>
    </w:p>
    <w:p w14:paraId="2ADF1898" w14:textId="77777777" w:rsidR="0071540C" w:rsidRPr="00B56517" w:rsidRDefault="0071540C" w:rsidP="009A4FDC">
      <w:pPr>
        <w:widowControl w:val="0"/>
        <w:shd w:val="clear" w:color="auto" w:fill="FFFFFF" w:themeFill="background1"/>
        <w:tabs>
          <w:tab w:val="left" w:pos="142"/>
          <w:tab w:val="left" w:pos="709"/>
        </w:tabs>
        <w:spacing w:after="60" w:line="252" w:lineRule="auto"/>
        <w:ind w:firstLine="567"/>
        <w:jc w:val="both"/>
        <w:rPr>
          <w:iCs/>
          <w:spacing w:val="-2"/>
          <w:sz w:val="27"/>
          <w:szCs w:val="27"/>
          <w:lang w:eastAsia="x-none"/>
        </w:rPr>
      </w:pPr>
      <w:r w:rsidRPr="00B56517">
        <w:rPr>
          <w:iCs/>
          <w:spacing w:val="-2"/>
          <w:sz w:val="27"/>
          <w:szCs w:val="27"/>
          <w:lang w:eastAsia="x-none"/>
        </w:rPr>
        <w:lastRenderedPageBreak/>
        <w:t>- Quãng Ngãi: 500-1.000 mm (lớn nhất 1.072mm tại Trà Hiệp);</w:t>
      </w:r>
    </w:p>
    <w:p w14:paraId="15B83837" w14:textId="0336AFBC" w:rsidR="008D090A" w:rsidRPr="00B56517" w:rsidRDefault="001337FB" w:rsidP="009A4FDC">
      <w:pPr>
        <w:widowControl w:val="0"/>
        <w:shd w:val="clear" w:color="auto" w:fill="FFFFFF" w:themeFill="background1"/>
        <w:tabs>
          <w:tab w:val="left" w:pos="142"/>
          <w:tab w:val="left" w:pos="709"/>
        </w:tabs>
        <w:spacing w:after="60" w:line="252" w:lineRule="auto"/>
        <w:ind w:firstLine="567"/>
        <w:jc w:val="both"/>
        <w:rPr>
          <w:iCs/>
          <w:spacing w:val="-2"/>
          <w:sz w:val="27"/>
          <w:szCs w:val="27"/>
          <w:lang w:eastAsia="x-none"/>
        </w:rPr>
      </w:pPr>
      <w:r w:rsidRPr="00B56517">
        <w:rPr>
          <w:iCs/>
          <w:spacing w:val="-2"/>
          <w:sz w:val="27"/>
          <w:szCs w:val="27"/>
          <w:lang w:eastAsia="x-none"/>
        </w:rPr>
        <w:t>-</w:t>
      </w:r>
      <w:r w:rsidR="008D090A" w:rsidRPr="00B56517">
        <w:rPr>
          <w:iCs/>
          <w:spacing w:val="-2"/>
          <w:sz w:val="27"/>
          <w:szCs w:val="27"/>
          <w:lang w:eastAsia="x-none"/>
        </w:rPr>
        <w:t xml:space="preserve"> </w:t>
      </w:r>
      <w:r w:rsidRPr="00B56517">
        <w:rPr>
          <w:b/>
          <w:iCs/>
          <w:spacing w:val="-2"/>
          <w:sz w:val="27"/>
          <w:szCs w:val="27"/>
          <w:lang w:eastAsia="x-none"/>
        </w:rPr>
        <w:t>Đ</w:t>
      </w:r>
      <w:r w:rsidR="008D090A" w:rsidRPr="00B56517">
        <w:rPr>
          <w:b/>
          <w:iCs/>
          <w:spacing w:val="-2"/>
          <w:sz w:val="27"/>
          <w:szCs w:val="27"/>
          <w:lang w:eastAsia="x-none"/>
        </w:rPr>
        <w:t>ặc biệt tại Thừa Thiên Huế 1.900-2.300 mm</w:t>
      </w:r>
      <w:r w:rsidR="008D090A" w:rsidRPr="00B56517">
        <w:rPr>
          <w:iCs/>
          <w:spacing w:val="-2"/>
          <w:sz w:val="27"/>
          <w:szCs w:val="27"/>
          <w:lang w:eastAsia="x-none"/>
        </w:rPr>
        <w:t>. Một số trạm mưa lớn trên 2.000 ở Huế</w:t>
      </w:r>
      <w:r w:rsidR="00677CF3" w:rsidRPr="00B56517">
        <w:rPr>
          <w:iCs/>
          <w:spacing w:val="-2"/>
          <w:sz w:val="27"/>
          <w:szCs w:val="27"/>
          <w:lang w:eastAsia="x-none"/>
        </w:rPr>
        <w:t xml:space="preserve"> và vượt tổng lượng mưa lịch sử năm 1999</w:t>
      </w:r>
      <w:r w:rsidR="00FB3163" w:rsidRPr="00B56517">
        <w:rPr>
          <w:iCs/>
          <w:spacing w:val="-2"/>
          <w:sz w:val="27"/>
          <w:szCs w:val="27"/>
          <w:lang w:eastAsia="x-none"/>
        </w:rPr>
        <w:t xml:space="preserve"> (2.244 mm)</w:t>
      </w:r>
      <w:r w:rsidR="008D090A" w:rsidRPr="00B56517">
        <w:rPr>
          <w:iCs/>
          <w:spacing w:val="-2"/>
          <w:sz w:val="27"/>
          <w:szCs w:val="27"/>
          <w:lang w:eastAsia="x-none"/>
        </w:rPr>
        <w:t xml:space="preserve">: </w:t>
      </w:r>
      <w:r w:rsidR="008D090A" w:rsidRPr="00B56517">
        <w:rPr>
          <w:b/>
          <w:iCs/>
          <w:spacing w:val="-2"/>
          <w:sz w:val="27"/>
          <w:szCs w:val="27"/>
          <w:lang w:eastAsia="x-none"/>
        </w:rPr>
        <w:t>Hồ Khe Ngang: 2.276mm;</w:t>
      </w:r>
      <w:r w:rsidR="008D090A" w:rsidRPr="00B56517">
        <w:rPr>
          <w:iCs/>
          <w:spacing w:val="-2"/>
          <w:sz w:val="27"/>
          <w:szCs w:val="27"/>
          <w:lang w:eastAsia="x-none"/>
        </w:rPr>
        <w:t xml:space="preserve"> </w:t>
      </w:r>
      <w:r w:rsidR="008D090A" w:rsidRPr="00B56517">
        <w:rPr>
          <w:b/>
          <w:iCs/>
          <w:spacing w:val="-2"/>
          <w:sz w:val="27"/>
          <w:szCs w:val="27"/>
          <w:lang w:eastAsia="x-none"/>
        </w:rPr>
        <w:t>A Lưới: 2.29</w:t>
      </w:r>
      <w:r w:rsidR="00F449EB" w:rsidRPr="00B56517">
        <w:rPr>
          <w:b/>
          <w:iCs/>
          <w:spacing w:val="-2"/>
          <w:sz w:val="27"/>
          <w:szCs w:val="27"/>
          <w:lang w:eastAsia="x-none"/>
        </w:rPr>
        <w:t>0</w:t>
      </w:r>
      <w:r w:rsidR="008D090A" w:rsidRPr="00B56517">
        <w:rPr>
          <w:b/>
          <w:iCs/>
          <w:spacing w:val="-2"/>
          <w:sz w:val="27"/>
          <w:szCs w:val="27"/>
          <w:lang w:eastAsia="x-none"/>
        </w:rPr>
        <w:t>mm</w:t>
      </w:r>
      <w:r w:rsidR="00512117" w:rsidRPr="00B56517">
        <w:rPr>
          <w:iCs/>
          <w:spacing w:val="-2"/>
          <w:sz w:val="27"/>
          <w:szCs w:val="27"/>
          <w:lang w:eastAsia="x-none"/>
        </w:rPr>
        <w:t>; cường suất mưa lớn nhất</w:t>
      </w:r>
      <w:r w:rsidR="00376BC4" w:rsidRPr="00B56517">
        <w:rPr>
          <w:iCs/>
          <w:spacing w:val="-2"/>
          <w:sz w:val="27"/>
          <w:szCs w:val="27"/>
          <w:lang w:eastAsia="x-none"/>
        </w:rPr>
        <w:t xml:space="preserve"> tại Thừa Thiên Huế</w:t>
      </w:r>
      <w:r w:rsidR="00512117" w:rsidRPr="00B56517">
        <w:rPr>
          <w:iCs/>
          <w:spacing w:val="-2"/>
          <w:sz w:val="27"/>
          <w:szCs w:val="27"/>
          <w:lang w:eastAsia="x-none"/>
        </w:rPr>
        <w:t xml:space="preserve"> lên tới 719mm/ngày tại Thượng Nhật (TT.Huế); mưa </w:t>
      </w:r>
      <w:r w:rsidR="00376BC4" w:rsidRPr="00B56517">
        <w:rPr>
          <w:iCs/>
          <w:spacing w:val="-2"/>
          <w:sz w:val="27"/>
          <w:szCs w:val="27"/>
          <w:lang w:eastAsia="x-none"/>
        </w:rPr>
        <w:t>lớn nhất</w:t>
      </w:r>
      <w:r w:rsidR="00512117" w:rsidRPr="00B56517">
        <w:rPr>
          <w:iCs/>
          <w:spacing w:val="-2"/>
          <w:sz w:val="27"/>
          <w:szCs w:val="27"/>
          <w:lang w:eastAsia="x-none"/>
        </w:rPr>
        <w:t xml:space="preserve"> năm 1999 là 1.384mm/24h</w:t>
      </w:r>
      <w:r w:rsidR="00376BC4" w:rsidRPr="00B56517">
        <w:rPr>
          <w:iCs/>
          <w:spacing w:val="-2"/>
          <w:sz w:val="27"/>
          <w:szCs w:val="27"/>
          <w:lang w:eastAsia="x-none"/>
        </w:rPr>
        <w:t>.</w:t>
      </w:r>
    </w:p>
    <w:p w14:paraId="391C7B24" w14:textId="77777777" w:rsidR="0071540C" w:rsidRPr="00B56517" w:rsidRDefault="0071540C" w:rsidP="009A4FDC">
      <w:pPr>
        <w:widowControl w:val="0"/>
        <w:tabs>
          <w:tab w:val="left" w:pos="142"/>
          <w:tab w:val="left" w:pos="709"/>
        </w:tabs>
        <w:spacing w:after="60" w:line="252" w:lineRule="auto"/>
        <w:ind w:firstLine="567"/>
        <w:jc w:val="both"/>
        <w:rPr>
          <w:sz w:val="27"/>
          <w:szCs w:val="27"/>
          <w:lang w:val="es-CL"/>
        </w:rPr>
      </w:pPr>
      <w:r w:rsidRPr="00B56517">
        <w:rPr>
          <w:b/>
          <w:sz w:val="27"/>
          <w:szCs w:val="27"/>
          <w:lang w:val="es-CL"/>
        </w:rPr>
        <w:t xml:space="preserve">b) Lũ: </w:t>
      </w:r>
    </w:p>
    <w:p w14:paraId="764DC4B8" w14:textId="68C33A02" w:rsidR="00CD34B4" w:rsidRPr="00B56517" w:rsidRDefault="001F3F23" w:rsidP="009A4FDC">
      <w:pPr>
        <w:widowControl w:val="0"/>
        <w:tabs>
          <w:tab w:val="left" w:pos="142"/>
          <w:tab w:val="left" w:pos="709"/>
        </w:tabs>
        <w:spacing w:after="60" w:line="252" w:lineRule="auto"/>
        <w:ind w:firstLine="567"/>
        <w:jc w:val="both"/>
        <w:rPr>
          <w:spacing w:val="-2"/>
          <w:sz w:val="27"/>
          <w:szCs w:val="27"/>
          <w:lang w:val="es-CL" w:eastAsia="x-none"/>
        </w:rPr>
      </w:pPr>
      <w:r w:rsidRPr="00B56517">
        <w:rPr>
          <w:spacing w:val="-2"/>
          <w:sz w:val="27"/>
          <w:szCs w:val="27"/>
          <w:lang w:val="es-CL"/>
        </w:rPr>
        <w:t>L</w:t>
      </w:r>
      <w:r w:rsidR="00CD34B4" w:rsidRPr="00B56517">
        <w:rPr>
          <w:spacing w:val="-2"/>
          <w:sz w:val="27"/>
          <w:szCs w:val="27"/>
          <w:lang w:val="es-CL"/>
        </w:rPr>
        <w:t>ũ</w:t>
      </w:r>
      <w:r w:rsidRPr="00B56517">
        <w:rPr>
          <w:spacing w:val="-2"/>
          <w:sz w:val="27"/>
          <w:szCs w:val="27"/>
          <w:lang w:val="es-CL"/>
        </w:rPr>
        <w:t xml:space="preserve"> lớn xảy ra</w:t>
      </w:r>
      <w:r w:rsidR="00CD34B4" w:rsidRPr="00B56517">
        <w:rPr>
          <w:spacing w:val="-2"/>
          <w:sz w:val="27"/>
          <w:szCs w:val="27"/>
          <w:lang w:val="es-CL"/>
        </w:rPr>
        <w:t xml:space="preserve"> </w:t>
      </w:r>
      <w:r w:rsidR="0035518A" w:rsidRPr="00B56517">
        <w:rPr>
          <w:spacing w:val="-2"/>
          <w:sz w:val="27"/>
          <w:szCs w:val="27"/>
          <w:lang w:val="es-CL"/>
        </w:rPr>
        <w:t xml:space="preserve">trên 14 tuyến sông chính, trong đó 10 tuyến sông </w:t>
      </w:r>
      <w:r w:rsidR="00CD34B4" w:rsidRPr="00B56517">
        <w:rPr>
          <w:spacing w:val="-2"/>
          <w:sz w:val="27"/>
          <w:szCs w:val="27"/>
          <w:lang w:val="es-CL"/>
        </w:rPr>
        <w:t xml:space="preserve">ở mức BĐ3 đến trên BĐ3 1,9m tại </w:t>
      </w:r>
      <w:r w:rsidR="00376BC4" w:rsidRPr="00B56517">
        <w:rPr>
          <w:spacing w:val="-2"/>
          <w:sz w:val="27"/>
          <w:szCs w:val="27"/>
          <w:lang w:val="es-CL"/>
        </w:rPr>
        <w:t>05</w:t>
      </w:r>
      <w:r w:rsidR="00CD34B4" w:rsidRPr="00B56517">
        <w:rPr>
          <w:spacing w:val="-2"/>
          <w:sz w:val="27"/>
          <w:szCs w:val="27"/>
          <w:lang w:val="es-CL"/>
        </w:rPr>
        <w:t xml:space="preserve"> tỉnh từ Quảng Bình đến Quảng Nam</w:t>
      </w:r>
      <w:r w:rsidR="00CD34B4" w:rsidRPr="00B56517">
        <w:rPr>
          <w:b/>
          <w:i/>
          <w:spacing w:val="-2"/>
          <w:sz w:val="27"/>
          <w:szCs w:val="27"/>
          <w:lang w:val="es-CL"/>
        </w:rPr>
        <w:t>, đặc biệt lũ trên sông Bồ, Thừa Thiên Huế và sông Hiếu</w:t>
      </w:r>
      <w:r w:rsidR="00E86B6A" w:rsidRPr="00B56517">
        <w:rPr>
          <w:b/>
          <w:i/>
          <w:spacing w:val="-2"/>
          <w:sz w:val="27"/>
          <w:szCs w:val="27"/>
          <w:lang w:val="es-CL"/>
        </w:rPr>
        <w:t>, sông Ô Lâu, tỉnh Quảng Trị</w:t>
      </w:r>
      <w:r w:rsidR="00CD34B4" w:rsidRPr="00B56517">
        <w:rPr>
          <w:b/>
          <w:i/>
          <w:spacing w:val="-2"/>
          <w:sz w:val="27"/>
          <w:szCs w:val="27"/>
          <w:lang w:val="es-CL"/>
        </w:rPr>
        <w:t xml:space="preserve"> đã vượt mực nước lũ lịch sử</w:t>
      </w:r>
      <w:r w:rsidR="005004CC" w:rsidRPr="00B56517">
        <w:rPr>
          <w:rStyle w:val="FootnoteReference"/>
          <w:b/>
          <w:i/>
          <w:spacing w:val="-2"/>
          <w:sz w:val="27"/>
          <w:szCs w:val="27"/>
          <w:lang w:val="es-CL"/>
        </w:rPr>
        <w:footnoteReference w:id="1"/>
      </w:r>
      <w:r w:rsidR="005004CC" w:rsidRPr="00B56517">
        <w:rPr>
          <w:spacing w:val="-2"/>
          <w:sz w:val="27"/>
          <w:szCs w:val="27"/>
          <w:lang w:val="es-CL"/>
        </w:rPr>
        <w:t>.</w:t>
      </w:r>
    </w:p>
    <w:p w14:paraId="57068AE0" w14:textId="5645E3AC" w:rsidR="00CD34B4" w:rsidRPr="00B56517" w:rsidRDefault="00CD34B4" w:rsidP="009A4FDC">
      <w:pPr>
        <w:widowControl w:val="0"/>
        <w:tabs>
          <w:tab w:val="left" w:pos="142"/>
          <w:tab w:val="left" w:pos="709"/>
        </w:tabs>
        <w:spacing w:after="60" w:line="252" w:lineRule="auto"/>
        <w:ind w:firstLine="567"/>
        <w:jc w:val="both"/>
        <w:rPr>
          <w:sz w:val="27"/>
          <w:szCs w:val="27"/>
          <w:lang w:val="es-CL" w:eastAsia="x-none"/>
        </w:rPr>
      </w:pPr>
      <w:r w:rsidRPr="00B56517">
        <w:rPr>
          <w:sz w:val="27"/>
          <w:szCs w:val="27"/>
          <w:lang w:val="es-CL" w:eastAsia="x-none"/>
        </w:rPr>
        <w:t>Hiện nay, mực nước các sông Thừa Thiên Huế xuống</w:t>
      </w:r>
      <w:r w:rsidR="0064141E" w:rsidRPr="00B56517">
        <w:rPr>
          <w:sz w:val="27"/>
          <w:szCs w:val="27"/>
          <w:lang w:val="es-CL" w:eastAsia="x-none"/>
        </w:rPr>
        <w:t xml:space="preserve"> dưới</w:t>
      </w:r>
      <w:r w:rsidRPr="00B56517">
        <w:rPr>
          <w:sz w:val="27"/>
          <w:szCs w:val="27"/>
          <w:lang w:val="es-CL" w:eastAsia="x-none"/>
        </w:rPr>
        <w:t xml:space="preserve"> mực BĐ2, các sông khác từ Quảng Bình đến Quảng Nam ở mức BĐ1.</w:t>
      </w:r>
    </w:p>
    <w:p w14:paraId="68BD46A9" w14:textId="6972058C" w:rsidR="00DB5D61" w:rsidRPr="00B56517" w:rsidRDefault="00862E7D" w:rsidP="009A4FDC">
      <w:pPr>
        <w:widowControl w:val="0"/>
        <w:tabs>
          <w:tab w:val="left" w:pos="142"/>
          <w:tab w:val="left" w:pos="709"/>
          <w:tab w:val="left" w:pos="851"/>
        </w:tabs>
        <w:spacing w:after="60" w:line="252" w:lineRule="auto"/>
        <w:ind w:firstLine="567"/>
        <w:jc w:val="both"/>
        <w:rPr>
          <w:b/>
          <w:sz w:val="27"/>
          <w:szCs w:val="27"/>
          <w:lang w:eastAsia="x-none"/>
        </w:rPr>
      </w:pPr>
      <w:r w:rsidRPr="00B56517">
        <w:rPr>
          <w:b/>
          <w:sz w:val="27"/>
          <w:szCs w:val="27"/>
          <w:lang w:eastAsia="x-none"/>
        </w:rPr>
        <w:t xml:space="preserve">2. </w:t>
      </w:r>
      <w:r w:rsidR="005B1C04" w:rsidRPr="00B56517">
        <w:rPr>
          <w:b/>
          <w:sz w:val="27"/>
          <w:szCs w:val="27"/>
          <w:lang w:eastAsia="x-none"/>
        </w:rPr>
        <w:t>Tình hình ngập lụt:</w:t>
      </w:r>
    </w:p>
    <w:p w14:paraId="157A9895" w14:textId="77777777" w:rsidR="00A2521E" w:rsidRPr="00B56517" w:rsidRDefault="00F049DD" w:rsidP="009A4FDC">
      <w:pPr>
        <w:widowControl w:val="0"/>
        <w:tabs>
          <w:tab w:val="left" w:pos="142"/>
          <w:tab w:val="left" w:pos="709"/>
        </w:tabs>
        <w:spacing w:after="60" w:line="252" w:lineRule="auto"/>
        <w:ind w:firstLine="567"/>
        <w:jc w:val="both"/>
        <w:rPr>
          <w:sz w:val="27"/>
          <w:szCs w:val="27"/>
          <w:lang w:eastAsia="x-none"/>
        </w:rPr>
      </w:pPr>
      <w:r w:rsidRPr="00B56517">
        <w:rPr>
          <w:sz w:val="27"/>
          <w:szCs w:val="27"/>
          <w:lang w:eastAsia="x-none"/>
        </w:rPr>
        <w:t xml:space="preserve">Thời điểm cao nhất vào ngày 13/10, </w:t>
      </w:r>
      <w:r w:rsidR="008D090A" w:rsidRPr="00B56517">
        <w:rPr>
          <w:sz w:val="27"/>
          <w:szCs w:val="27"/>
          <w:lang w:eastAsia="x-none"/>
        </w:rPr>
        <w:t>có 212</w:t>
      </w:r>
      <w:r w:rsidRPr="00B56517">
        <w:rPr>
          <w:sz w:val="27"/>
          <w:szCs w:val="27"/>
          <w:lang w:eastAsia="x-none"/>
        </w:rPr>
        <w:t xml:space="preserve"> </w:t>
      </w:r>
      <w:r w:rsidR="008D090A" w:rsidRPr="00B56517">
        <w:rPr>
          <w:sz w:val="27"/>
          <w:szCs w:val="27"/>
          <w:lang w:eastAsia="x-none"/>
        </w:rPr>
        <w:t xml:space="preserve">xã, phường/135.329 hộ bị ngập </w:t>
      </w:r>
      <w:r w:rsidRPr="00B56517">
        <w:rPr>
          <w:sz w:val="27"/>
          <w:szCs w:val="27"/>
          <w:lang w:eastAsia="x-none"/>
        </w:rPr>
        <w:t>tại 05 tỉnh từ Quảng Bình – Quảng Nam</w:t>
      </w:r>
      <w:r w:rsidR="00A2521E" w:rsidRPr="00B56517">
        <w:rPr>
          <w:sz w:val="27"/>
          <w:szCs w:val="27"/>
          <w:lang w:eastAsia="x-none"/>
        </w:rPr>
        <w:t>.</w:t>
      </w:r>
    </w:p>
    <w:p w14:paraId="2AAF76CB" w14:textId="77777777" w:rsidR="002B0CEB" w:rsidRPr="00B56517" w:rsidRDefault="00A2521E" w:rsidP="009A4FDC">
      <w:pPr>
        <w:widowControl w:val="0"/>
        <w:tabs>
          <w:tab w:val="left" w:pos="142"/>
          <w:tab w:val="left" w:pos="709"/>
        </w:tabs>
        <w:spacing w:after="60" w:line="252" w:lineRule="auto"/>
        <w:ind w:firstLine="567"/>
        <w:jc w:val="both"/>
        <w:rPr>
          <w:sz w:val="27"/>
          <w:szCs w:val="27"/>
          <w:lang w:eastAsia="x-none"/>
        </w:rPr>
      </w:pPr>
      <w:r w:rsidRPr="00B56517">
        <w:rPr>
          <w:sz w:val="27"/>
          <w:szCs w:val="27"/>
          <w:lang w:eastAsia="x-none"/>
        </w:rPr>
        <w:t>H</w:t>
      </w:r>
      <w:r w:rsidR="008D090A" w:rsidRPr="00B56517">
        <w:rPr>
          <w:sz w:val="27"/>
          <w:szCs w:val="27"/>
          <w:lang w:eastAsia="x-none"/>
        </w:rPr>
        <w:t>iện nước đang rút</w:t>
      </w:r>
      <w:r w:rsidR="00F049DD" w:rsidRPr="00B56517">
        <w:rPr>
          <w:sz w:val="27"/>
          <w:szCs w:val="27"/>
          <w:lang w:eastAsia="x-none"/>
        </w:rPr>
        <w:t>,</w:t>
      </w:r>
      <w:r w:rsidRPr="00B56517">
        <w:rPr>
          <w:sz w:val="27"/>
          <w:szCs w:val="27"/>
          <w:lang w:eastAsia="x-none"/>
        </w:rPr>
        <w:t xml:space="preserve"> tỉnh Quảng Bình còn 02 điểm bị ngập trên Quốc lộ 15 và tỉnh lội 564; </w:t>
      </w:r>
    </w:p>
    <w:p w14:paraId="3EA83F36" w14:textId="77777777" w:rsidR="002B0CEB" w:rsidRPr="00B56517" w:rsidRDefault="002B0CEB" w:rsidP="009A4FDC">
      <w:pPr>
        <w:widowControl w:val="0"/>
        <w:tabs>
          <w:tab w:val="left" w:pos="142"/>
          <w:tab w:val="left" w:pos="709"/>
        </w:tabs>
        <w:spacing w:after="60" w:line="252" w:lineRule="auto"/>
        <w:ind w:firstLine="567"/>
        <w:jc w:val="both"/>
        <w:rPr>
          <w:sz w:val="27"/>
          <w:szCs w:val="27"/>
          <w:lang w:eastAsia="x-none"/>
        </w:rPr>
      </w:pPr>
      <w:r w:rsidRPr="00B56517">
        <w:rPr>
          <w:sz w:val="27"/>
          <w:szCs w:val="27"/>
          <w:lang w:eastAsia="x-none"/>
        </w:rPr>
        <w:t>T</w:t>
      </w:r>
      <w:r w:rsidR="00A2521E" w:rsidRPr="00B56517">
        <w:rPr>
          <w:sz w:val="27"/>
          <w:szCs w:val="27"/>
          <w:lang w:eastAsia="x-none"/>
        </w:rPr>
        <w:t xml:space="preserve">ỉnh Quảng Trị ngập 03 xã vùng trũng ven sông thuộc huyện Hải Lăng (Hải Phong, Hải Sơn, Hải Định); </w:t>
      </w:r>
    </w:p>
    <w:p w14:paraId="588FA73C" w14:textId="64BA11BE" w:rsidR="00A2521E" w:rsidRPr="00B56517" w:rsidRDefault="002B0CEB" w:rsidP="009A4FDC">
      <w:pPr>
        <w:widowControl w:val="0"/>
        <w:tabs>
          <w:tab w:val="left" w:pos="142"/>
          <w:tab w:val="left" w:pos="709"/>
        </w:tabs>
        <w:spacing w:after="60" w:line="252" w:lineRule="auto"/>
        <w:ind w:firstLine="567"/>
        <w:jc w:val="both"/>
        <w:rPr>
          <w:sz w:val="27"/>
          <w:szCs w:val="27"/>
          <w:lang w:eastAsia="x-none"/>
        </w:rPr>
      </w:pPr>
      <w:r w:rsidRPr="00B56517">
        <w:rPr>
          <w:sz w:val="27"/>
          <w:szCs w:val="27"/>
          <w:lang w:eastAsia="x-none"/>
        </w:rPr>
        <w:t>T</w:t>
      </w:r>
      <w:r w:rsidR="00A2521E" w:rsidRPr="00B56517">
        <w:rPr>
          <w:sz w:val="27"/>
          <w:szCs w:val="27"/>
          <w:lang w:eastAsia="x-none"/>
        </w:rPr>
        <w:t>ỉnh Thừa Thiên Huế ngập 04 xã thuộc các huyện Quảng Điền (Quảng Thành, Quảng An) và Phú Vang (Phú Lương, Phú Hồ).</w:t>
      </w:r>
    </w:p>
    <w:p w14:paraId="2E8E2C62" w14:textId="4DC357B1" w:rsidR="00DB5D61" w:rsidRPr="00B56517" w:rsidRDefault="00862E7D" w:rsidP="009A4FDC">
      <w:pPr>
        <w:widowControl w:val="0"/>
        <w:tabs>
          <w:tab w:val="left" w:pos="142"/>
          <w:tab w:val="left" w:pos="709"/>
          <w:tab w:val="left" w:pos="851"/>
        </w:tabs>
        <w:spacing w:after="60" w:line="252" w:lineRule="auto"/>
        <w:ind w:firstLine="567"/>
        <w:jc w:val="both"/>
        <w:rPr>
          <w:b/>
          <w:sz w:val="27"/>
          <w:szCs w:val="27"/>
          <w:lang w:eastAsia="x-none"/>
        </w:rPr>
      </w:pPr>
      <w:r w:rsidRPr="00B56517">
        <w:rPr>
          <w:b/>
          <w:sz w:val="27"/>
          <w:szCs w:val="27"/>
          <w:lang w:eastAsia="x-none"/>
        </w:rPr>
        <w:t xml:space="preserve">3. </w:t>
      </w:r>
      <w:r w:rsidR="00F049DD" w:rsidRPr="00B56517">
        <w:rPr>
          <w:b/>
          <w:sz w:val="27"/>
          <w:szCs w:val="27"/>
          <w:lang w:eastAsia="x-none"/>
        </w:rPr>
        <w:t>Sơ tán, di dời dân:</w:t>
      </w:r>
    </w:p>
    <w:p w14:paraId="448280BF" w14:textId="4104158A" w:rsidR="008D090A" w:rsidRPr="00B56517" w:rsidRDefault="008D090A" w:rsidP="009A4FDC">
      <w:pPr>
        <w:widowControl w:val="0"/>
        <w:tabs>
          <w:tab w:val="left" w:pos="142"/>
          <w:tab w:val="left" w:pos="709"/>
        </w:tabs>
        <w:spacing w:after="60" w:line="252" w:lineRule="auto"/>
        <w:ind w:firstLine="567"/>
        <w:jc w:val="both"/>
        <w:rPr>
          <w:spacing w:val="-6"/>
          <w:sz w:val="27"/>
          <w:szCs w:val="27"/>
          <w:lang w:val="es-CL"/>
        </w:rPr>
      </w:pPr>
      <w:r w:rsidRPr="00B56517">
        <w:rPr>
          <w:spacing w:val="-6"/>
          <w:sz w:val="27"/>
          <w:szCs w:val="27"/>
          <w:lang w:val="es-CL"/>
        </w:rPr>
        <w:t xml:space="preserve">Đã tổ chức sơ tán </w:t>
      </w:r>
      <w:r w:rsidRPr="00B56517">
        <w:rPr>
          <w:b/>
          <w:spacing w:val="-6"/>
          <w:sz w:val="27"/>
          <w:szCs w:val="27"/>
          <w:lang w:val="es-CL"/>
        </w:rPr>
        <w:t>21.785hộ/66.569 người</w:t>
      </w:r>
      <w:r w:rsidR="002C285D" w:rsidRPr="00B56517">
        <w:rPr>
          <w:spacing w:val="-6"/>
          <w:sz w:val="27"/>
          <w:szCs w:val="27"/>
          <w:lang w:val="es-CL"/>
        </w:rPr>
        <w:t>, trong đó</w:t>
      </w:r>
      <w:r w:rsidR="00F049DD" w:rsidRPr="00B56517">
        <w:rPr>
          <w:spacing w:val="-6"/>
          <w:sz w:val="27"/>
          <w:szCs w:val="27"/>
          <w:lang w:val="es-CL"/>
        </w:rPr>
        <w:t>:</w:t>
      </w:r>
      <w:r w:rsidRPr="00B56517">
        <w:rPr>
          <w:spacing w:val="-6"/>
          <w:sz w:val="27"/>
          <w:szCs w:val="27"/>
          <w:lang w:val="es-CL"/>
        </w:rPr>
        <w:t xml:space="preserve"> Quảng Bình 801 hộ/2.694 người</w:t>
      </w:r>
      <w:r w:rsidR="002C285D" w:rsidRPr="00B56517">
        <w:rPr>
          <w:spacing w:val="-6"/>
          <w:sz w:val="27"/>
          <w:szCs w:val="27"/>
          <w:lang w:val="es-CL"/>
        </w:rPr>
        <w:t>;</w:t>
      </w:r>
      <w:r w:rsidRPr="00B56517">
        <w:rPr>
          <w:spacing w:val="-6"/>
          <w:sz w:val="27"/>
          <w:szCs w:val="27"/>
          <w:lang w:val="es-CL"/>
        </w:rPr>
        <w:t xml:space="preserve"> Quảng Trị: 7.689hộ/23.029 người</w:t>
      </w:r>
      <w:r w:rsidR="002C285D" w:rsidRPr="00B56517">
        <w:rPr>
          <w:spacing w:val="-6"/>
          <w:sz w:val="27"/>
          <w:szCs w:val="27"/>
          <w:lang w:val="es-CL"/>
        </w:rPr>
        <w:t>;</w:t>
      </w:r>
      <w:r w:rsidRPr="00B56517">
        <w:rPr>
          <w:spacing w:val="-6"/>
          <w:sz w:val="27"/>
          <w:szCs w:val="27"/>
          <w:lang w:val="es-CL"/>
        </w:rPr>
        <w:t xml:space="preserve"> Thừa Thiên Huế: 11.608hộ/35.435người</w:t>
      </w:r>
      <w:r w:rsidR="002C285D" w:rsidRPr="00B56517">
        <w:rPr>
          <w:spacing w:val="-6"/>
          <w:sz w:val="27"/>
          <w:szCs w:val="27"/>
          <w:lang w:val="es-CL"/>
        </w:rPr>
        <w:t>;</w:t>
      </w:r>
      <w:r w:rsidRPr="00B56517">
        <w:rPr>
          <w:spacing w:val="-6"/>
          <w:sz w:val="27"/>
          <w:szCs w:val="27"/>
          <w:lang w:val="es-CL"/>
        </w:rPr>
        <w:t xml:space="preserve"> Đà Nẵng 901 hộ/3.036người; </w:t>
      </w:r>
      <w:r w:rsidR="002C285D" w:rsidRPr="00B56517">
        <w:rPr>
          <w:spacing w:val="-6"/>
          <w:sz w:val="27"/>
          <w:szCs w:val="27"/>
          <w:lang w:val="es-CL"/>
        </w:rPr>
        <w:t>Quảng Nam 533 hộ/1.677người;</w:t>
      </w:r>
      <w:r w:rsidRPr="00B56517">
        <w:rPr>
          <w:spacing w:val="-6"/>
          <w:sz w:val="27"/>
          <w:szCs w:val="27"/>
          <w:lang w:val="es-CL"/>
        </w:rPr>
        <w:t xml:space="preserve"> Quảng Ngãi 253 hộ/698 người.</w:t>
      </w:r>
    </w:p>
    <w:p w14:paraId="25381A26" w14:textId="4AC37C9E" w:rsidR="00DB5D61" w:rsidRPr="00B56517" w:rsidRDefault="00862E7D" w:rsidP="009A4FDC">
      <w:pPr>
        <w:widowControl w:val="0"/>
        <w:tabs>
          <w:tab w:val="left" w:pos="142"/>
          <w:tab w:val="left" w:pos="709"/>
          <w:tab w:val="left" w:pos="851"/>
        </w:tabs>
        <w:spacing w:after="60" w:line="252" w:lineRule="auto"/>
        <w:ind w:firstLine="567"/>
        <w:jc w:val="both"/>
        <w:rPr>
          <w:b/>
          <w:sz w:val="27"/>
          <w:szCs w:val="27"/>
          <w:lang w:eastAsia="x-none"/>
        </w:rPr>
      </w:pPr>
      <w:r w:rsidRPr="00B56517">
        <w:rPr>
          <w:b/>
          <w:sz w:val="27"/>
          <w:szCs w:val="27"/>
          <w:lang w:eastAsia="x-none"/>
        </w:rPr>
        <w:t xml:space="preserve">4. </w:t>
      </w:r>
      <w:r w:rsidR="00DB5D61" w:rsidRPr="00B56517">
        <w:rPr>
          <w:b/>
          <w:sz w:val="27"/>
          <w:szCs w:val="27"/>
          <w:lang w:eastAsia="x-none"/>
        </w:rPr>
        <w:t>T</w:t>
      </w:r>
      <w:r w:rsidRPr="00B56517">
        <w:rPr>
          <w:b/>
          <w:sz w:val="27"/>
          <w:szCs w:val="27"/>
          <w:lang w:eastAsia="x-none"/>
        </w:rPr>
        <w:t>hiệt hại</w:t>
      </w:r>
      <w:r w:rsidR="00865F18" w:rsidRPr="00B56517">
        <w:rPr>
          <w:b/>
          <w:sz w:val="27"/>
          <w:szCs w:val="27"/>
          <w:lang w:eastAsia="x-none"/>
        </w:rPr>
        <w:t>:</w:t>
      </w:r>
    </w:p>
    <w:p w14:paraId="1CB526BD" w14:textId="77777777" w:rsidR="00862E7D" w:rsidRPr="00B56517" w:rsidRDefault="00862E7D" w:rsidP="009A4FDC">
      <w:pPr>
        <w:widowControl w:val="0"/>
        <w:tabs>
          <w:tab w:val="left" w:pos="142"/>
          <w:tab w:val="left" w:pos="709"/>
        </w:tabs>
        <w:spacing w:after="60" w:line="252" w:lineRule="auto"/>
        <w:ind w:firstLine="567"/>
        <w:jc w:val="both"/>
        <w:rPr>
          <w:b/>
          <w:spacing w:val="-2"/>
          <w:sz w:val="27"/>
          <w:szCs w:val="27"/>
          <w:lang w:val="de-DE" w:eastAsia="x-none"/>
        </w:rPr>
      </w:pPr>
      <w:r w:rsidRPr="00B56517">
        <w:rPr>
          <w:b/>
          <w:spacing w:val="-2"/>
          <w:sz w:val="27"/>
          <w:szCs w:val="27"/>
          <w:lang w:val="de-DE" w:eastAsia="x-none"/>
        </w:rPr>
        <w:t xml:space="preserve">- Về người: </w:t>
      </w:r>
    </w:p>
    <w:p w14:paraId="6C9BE72A" w14:textId="3CBC95C1" w:rsidR="00862E7D" w:rsidRPr="008737F2" w:rsidRDefault="00862E7D" w:rsidP="009A4FDC">
      <w:pPr>
        <w:widowControl w:val="0"/>
        <w:tabs>
          <w:tab w:val="left" w:pos="142"/>
          <w:tab w:val="left" w:pos="709"/>
        </w:tabs>
        <w:spacing w:after="60" w:line="252" w:lineRule="auto"/>
        <w:ind w:firstLine="567"/>
        <w:jc w:val="both"/>
        <w:rPr>
          <w:spacing w:val="-2"/>
          <w:sz w:val="27"/>
          <w:szCs w:val="27"/>
          <w:lang w:val="de-DE" w:eastAsia="x-none"/>
        </w:rPr>
      </w:pPr>
      <w:r w:rsidRPr="008737F2">
        <w:rPr>
          <w:spacing w:val="-2"/>
          <w:sz w:val="27"/>
          <w:szCs w:val="27"/>
          <w:lang w:val="de-DE" w:eastAsia="x-none"/>
        </w:rPr>
        <w:t xml:space="preserve">+ Người chết: </w:t>
      </w:r>
      <w:r w:rsidR="00C2443D" w:rsidRPr="008737F2">
        <w:rPr>
          <w:spacing w:val="-2"/>
          <w:sz w:val="27"/>
          <w:szCs w:val="27"/>
          <w:lang w:val="de-DE" w:eastAsia="x-none"/>
        </w:rPr>
        <w:t>40</w:t>
      </w:r>
      <w:r w:rsidRPr="008737F2">
        <w:rPr>
          <w:spacing w:val="-2"/>
          <w:sz w:val="27"/>
          <w:szCs w:val="27"/>
          <w:lang w:val="de-DE" w:eastAsia="x-none"/>
        </w:rPr>
        <w:t xml:space="preserve"> người</w:t>
      </w:r>
      <w:r w:rsidR="00E8299D" w:rsidRPr="008737F2">
        <w:rPr>
          <w:rStyle w:val="FootnoteReference"/>
          <w:spacing w:val="-2"/>
          <w:sz w:val="27"/>
          <w:szCs w:val="27"/>
          <w:lang w:val="de-DE" w:eastAsia="x-none"/>
        </w:rPr>
        <w:footnoteReference w:id="2"/>
      </w:r>
      <w:r w:rsidRPr="008737F2">
        <w:rPr>
          <w:spacing w:val="-2"/>
          <w:sz w:val="27"/>
          <w:szCs w:val="27"/>
          <w:lang w:val="de-DE" w:eastAsia="x-none"/>
        </w:rPr>
        <w:t xml:space="preserve">, </w:t>
      </w:r>
      <w:r w:rsidR="007A7F35" w:rsidRPr="008737F2">
        <w:rPr>
          <w:spacing w:val="-2"/>
          <w:sz w:val="27"/>
          <w:szCs w:val="27"/>
          <w:lang w:val="de-DE" w:eastAsia="x-none"/>
        </w:rPr>
        <w:t>trong đó:</w:t>
      </w:r>
      <w:r w:rsidRPr="008737F2">
        <w:rPr>
          <w:spacing w:val="-2"/>
          <w:sz w:val="27"/>
          <w:szCs w:val="27"/>
          <w:lang w:val="de-DE" w:eastAsia="x-none"/>
        </w:rPr>
        <w:t xml:space="preserve"> </w:t>
      </w:r>
      <w:r w:rsidR="00A36293">
        <w:rPr>
          <w:spacing w:val="-2"/>
          <w:sz w:val="27"/>
          <w:szCs w:val="27"/>
          <w:lang w:val="de-DE" w:eastAsia="x-none"/>
        </w:rPr>
        <w:t xml:space="preserve">Quảng Bình 02, </w:t>
      </w:r>
      <w:r w:rsidRPr="008737F2">
        <w:rPr>
          <w:spacing w:val="-2"/>
          <w:sz w:val="27"/>
          <w:szCs w:val="27"/>
          <w:lang w:val="de-DE" w:eastAsia="x-none"/>
        </w:rPr>
        <w:t>Quảng Trị 1</w:t>
      </w:r>
      <w:r w:rsidR="00C2443D" w:rsidRPr="008737F2">
        <w:rPr>
          <w:spacing w:val="-2"/>
          <w:sz w:val="27"/>
          <w:szCs w:val="27"/>
          <w:lang w:val="de-DE" w:eastAsia="x-none"/>
        </w:rPr>
        <w:t>2</w:t>
      </w:r>
      <w:r w:rsidRPr="008737F2">
        <w:rPr>
          <w:spacing w:val="-2"/>
          <w:sz w:val="27"/>
          <w:szCs w:val="27"/>
          <w:lang w:val="de-DE" w:eastAsia="x-none"/>
        </w:rPr>
        <w:t>, Thừa Thiên Huế 0</w:t>
      </w:r>
      <w:r w:rsidR="00C2443D" w:rsidRPr="008737F2">
        <w:rPr>
          <w:spacing w:val="-2"/>
          <w:sz w:val="27"/>
          <w:szCs w:val="27"/>
          <w:lang w:val="de-DE" w:eastAsia="x-none"/>
        </w:rPr>
        <w:t>8</w:t>
      </w:r>
      <w:r w:rsidRPr="008737F2">
        <w:rPr>
          <w:spacing w:val="-2"/>
          <w:sz w:val="27"/>
          <w:szCs w:val="27"/>
          <w:lang w:val="de-DE" w:eastAsia="x-none"/>
        </w:rPr>
        <w:t>, Quảng Nam 09</w:t>
      </w:r>
      <w:r w:rsidR="00A36293">
        <w:rPr>
          <w:spacing w:val="-2"/>
          <w:sz w:val="27"/>
          <w:szCs w:val="27"/>
          <w:lang w:val="de-DE" w:eastAsia="x-none"/>
        </w:rPr>
        <w:t>, Đà Nẵng 03, Quảng Ngãi 01, Gia Lai 01, Đắk Lắk 01, Lâm Đồng 01, Kon Tum 02</w:t>
      </w:r>
      <w:r w:rsidRPr="008737F2">
        <w:rPr>
          <w:spacing w:val="-2"/>
          <w:sz w:val="27"/>
          <w:szCs w:val="27"/>
          <w:lang w:val="de-DE" w:eastAsia="x-none"/>
        </w:rPr>
        <w:t>.</w:t>
      </w:r>
    </w:p>
    <w:p w14:paraId="3400338A" w14:textId="0385841D" w:rsidR="00862E7D" w:rsidRPr="00B56517" w:rsidRDefault="00862E7D" w:rsidP="009A4FDC">
      <w:pPr>
        <w:widowControl w:val="0"/>
        <w:tabs>
          <w:tab w:val="left" w:pos="142"/>
          <w:tab w:val="left" w:pos="709"/>
        </w:tabs>
        <w:spacing w:after="40" w:line="252" w:lineRule="auto"/>
        <w:ind w:firstLine="567"/>
        <w:jc w:val="both"/>
        <w:rPr>
          <w:spacing w:val="-6"/>
          <w:sz w:val="27"/>
          <w:szCs w:val="27"/>
          <w:lang w:val="de-DE" w:eastAsia="x-none"/>
        </w:rPr>
      </w:pPr>
      <w:r w:rsidRPr="00B56517">
        <w:rPr>
          <w:spacing w:val="-6"/>
          <w:sz w:val="27"/>
          <w:szCs w:val="27"/>
          <w:lang w:val="de-DE" w:eastAsia="x-none"/>
        </w:rPr>
        <w:t xml:space="preserve">+ Người mất tích: </w:t>
      </w:r>
      <w:r w:rsidR="00C2443D" w:rsidRPr="00B56517">
        <w:rPr>
          <w:spacing w:val="-6"/>
          <w:sz w:val="27"/>
          <w:szCs w:val="27"/>
          <w:lang w:val="de-DE" w:eastAsia="x-none"/>
        </w:rPr>
        <w:t xml:space="preserve">8 </w:t>
      </w:r>
      <w:r w:rsidRPr="00B56517">
        <w:rPr>
          <w:spacing w:val="-6"/>
          <w:sz w:val="27"/>
          <w:szCs w:val="27"/>
          <w:lang w:val="de-DE" w:eastAsia="x-none"/>
        </w:rPr>
        <w:t>người</w:t>
      </w:r>
      <w:r w:rsidR="00E8299D" w:rsidRPr="00B56517">
        <w:rPr>
          <w:rStyle w:val="FootnoteReference"/>
          <w:spacing w:val="-6"/>
          <w:sz w:val="27"/>
          <w:szCs w:val="27"/>
          <w:lang w:val="de-DE" w:eastAsia="x-none"/>
        </w:rPr>
        <w:footnoteReference w:id="3"/>
      </w:r>
      <w:r w:rsidRPr="00B56517">
        <w:rPr>
          <w:i/>
          <w:spacing w:val="-6"/>
          <w:sz w:val="27"/>
          <w:szCs w:val="27"/>
          <w:lang w:val="de-DE" w:eastAsia="x-none"/>
        </w:rPr>
        <w:t xml:space="preserve">, </w:t>
      </w:r>
      <w:r w:rsidRPr="00B56517">
        <w:rPr>
          <w:spacing w:val="-6"/>
          <w:sz w:val="27"/>
          <w:szCs w:val="27"/>
          <w:lang w:val="de-DE" w:eastAsia="x-none"/>
        </w:rPr>
        <w:t>gồm: Quảng Trị 0</w:t>
      </w:r>
      <w:r w:rsidR="00C2443D" w:rsidRPr="00B56517">
        <w:rPr>
          <w:spacing w:val="-6"/>
          <w:sz w:val="27"/>
          <w:szCs w:val="27"/>
          <w:lang w:val="de-DE" w:eastAsia="x-none"/>
        </w:rPr>
        <w:t>3</w:t>
      </w:r>
      <w:r w:rsidRPr="00B56517">
        <w:rPr>
          <w:spacing w:val="-6"/>
          <w:sz w:val="27"/>
          <w:szCs w:val="27"/>
          <w:lang w:val="de-DE" w:eastAsia="x-none"/>
        </w:rPr>
        <w:t>, Thừa Thiên Huế 0</w:t>
      </w:r>
      <w:r w:rsidR="00C2443D" w:rsidRPr="00B56517">
        <w:rPr>
          <w:spacing w:val="-6"/>
          <w:sz w:val="27"/>
          <w:szCs w:val="27"/>
          <w:lang w:val="de-DE" w:eastAsia="x-none"/>
        </w:rPr>
        <w:t>1</w:t>
      </w:r>
      <w:r w:rsidRPr="00B56517">
        <w:rPr>
          <w:spacing w:val="-6"/>
          <w:sz w:val="27"/>
          <w:szCs w:val="27"/>
          <w:lang w:val="de-DE" w:eastAsia="x-none"/>
        </w:rPr>
        <w:t>, Đà Nẵng 01, Quảng Nam 02, Gia Lai 01.</w:t>
      </w:r>
    </w:p>
    <w:p w14:paraId="75844BC9" w14:textId="77777777" w:rsidR="00862E7D" w:rsidRPr="00B56517" w:rsidRDefault="00862E7D" w:rsidP="009A4FDC">
      <w:pPr>
        <w:widowControl w:val="0"/>
        <w:tabs>
          <w:tab w:val="left" w:pos="142"/>
          <w:tab w:val="left" w:pos="709"/>
        </w:tabs>
        <w:spacing w:after="40" w:line="252" w:lineRule="auto"/>
        <w:ind w:firstLine="567"/>
        <w:jc w:val="both"/>
        <w:rPr>
          <w:sz w:val="27"/>
          <w:szCs w:val="27"/>
          <w:lang w:val="de-DE" w:eastAsia="x-none"/>
        </w:rPr>
      </w:pPr>
      <w:r w:rsidRPr="00B56517">
        <w:rPr>
          <w:b/>
          <w:sz w:val="27"/>
          <w:szCs w:val="27"/>
          <w:lang w:val="de-DE" w:eastAsia="x-none"/>
        </w:rPr>
        <w:lastRenderedPageBreak/>
        <w:t>- Về nhà ở:</w:t>
      </w:r>
      <w:r w:rsidRPr="00B56517">
        <w:rPr>
          <w:sz w:val="27"/>
          <w:szCs w:val="27"/>
          <w:lang w:val="de-DE" w:eastAsia="x-none"/>
        </w:rPr>
        <w:t xml:space="preserve"> 585 nhà bị sập đổ, hư hỏng, 135.731 nhà bị ngập.</w:t>
      </w:r>
    </w:p>
    <w:p w14:paraId="6F5C43FF" w14:textId="5F4CCDF3" w:rsidR="00862E7D" w:rsidRPr="00B56517" w:rsidRDefault="00862E7D" w:rsidP="009A4FDC">
      <w:pPr>
        <w:widowControl w:val="0"/>
        <w:tabs>
          <w:tab w:val="left" w:pos="142"/>
          <w:tab w:val="left" w:pos="709"/>
        </w:tabs>
        <w:spacing w:after="40" w:line="252" w:lineRule="auto"/>
        <w:ind w:firstLine="567"/>
        <w:jc w:val="both"/>
        <w:rPr>
          <w:color w:val="FF0000"/>
          <w:spacing w:val="-6"/>
          <w:sz w:val="27"/>
          <w:szCs w:val="27"/>
          <w:lang w:val="de-DE" w:eastAsia="x-none"/>
        </w:rPr>
      </w:pPr>
      <w:r w:rsidRPr="00B56517">
        <w:rPr>
          <w:b/>
          <w:spacing w:val="-6"/>
          <w:sz w:val="27"/>
          <w:szCs w:val="27"/>
          <w:lang w:val="de-DE" w:eastAsia="x-none"/>
        </w:rPr>
        <w:t>- Về giao thông:</w:t>
      </w:r>
      <w:r w:rsidRPr="00B56517">
        <w:rPr>
          <w:spacing w:val="-6"/>
          <w:sz w:val="27"/>
          <w:szCs w:val="27"/>
          <w:lang w:val="de-DE" w:eastAsia="x-none"/>
        </w:rPr>
        <w:t xml:space="preserve"> 137 điểm Quốc lộ, 14.737m đường giao thông địa phương bị sạt lở, hư hỏng</w:t>
      </w:r>
      <w:r w:rsidR="00FD31F4" w:rsidRPr="00B56517">
        <w:rPr>
          <w:spacing w:val="-6"/>
          <w:sz w:val="27"/>
          <w:szCs w:val="27"/>
          <w:lang w:val="de-DE" w:eastAsia="x-none"/>
        </w:rPr>
        <w:t>;</w:t>
      </w:r>
      <w:r w:rsidRPr="00B56517">
        <w:rPr>
          <w:spacing w:val="-6"/>
          <w:sz w:val="27"/>
          <w:szCs w:val="27"/>
          <w:lang w:val="de-DE" w:eastAsia="x-none"/>
        </w:rPr>
        <w:t xml:space="preserve"> </w:t>
      </w:r>
      <w:r w:rsidR="00FD31F4" w:rsidRPr="00B56517">
        <w:rPr>
          <w:spacing w:val="-6"/>
          <w:sz w:val="27"/>
          <w:szCs w:val="27"/>
          <w:lang w:val="de-DE" w:eastAsia="x-none"/>
        </w:rPr>
        <w:t>t</w:t>
      </w:r>
      <w:r w:rsidRPr="00B56517">
        <w:rPr>
          <w:spacing w:val="-6"/>
          <w:sz w:val="27"/>
          <w:szCs w:val="27"/>
          <w:lang w:val="de-DE" w:eastAsia="x-none"/>
        </w:rPr>
        <w:t xml:space="preserve">uyến đường sắt Hà Nội-Đông Hà </w:t>
      </w:r>
      <w:r w:rsidR="00FD31F4" w:rsidRPr="00B56517">
        <w:rPr>
          <w:spacing w:val="-6"/>
          <w:sz w:val="27"/>
          <w:szCs w:val="27"/>
          <w:lang w:val="de-DE" w:eastAsia="x-none"/>
        </w:rPr>
        <w:t>bị chia cắt đến ngày 14/10 mới thông tuyến</w:t>
      </w:r>
      <w:r w:rsidRPr="00B56517">
        <w:rPr>
          <w:spacing w:val="-6"/>
          <w:sz w:val="27"/>
          <w:szCs w:val="27"/>
          <w:lang w:val="de-DE" w:eastAsia="x-none"/>
        </w:rPr>
        <w:t>.</w:t>
      </w:r>
    </w:p>
    <w:p w14:paraId="41A96FB8" w14:textId="7AB82749" w:rsidR="00862E7D" w:rsidRPr="00B56517" w:rsidRDefault="00862E7D" w:rsidP="009A4FDC">
      <w:pPr>
        <w:widowControl w:val="0"/>
        <w:tabs>
          <w:tab w:val="left" w:pos="142"/>
          <w:tab w:val="left" w:pos="709"/>
        </w:tabs>
        <w:spacing w:after="40" w:line="252" w:lineRule="auto"/>
        <w:ind w:firstLine="567"/>
        <w:jc w:val="both"/>
        <w:rPr>
          <w:sz w:val="27"/>
          <w:szCs w:val="27"/>
          <w:lang w:val="de-DE" w:eastAsia="x-none"/>
        </w:rPr>
      </w:pPr>
      <w:r w:rsidRPr="00B56517">
        <w:rPr>
          <w:b/>
          <w:sz w:val="27"/>
          <w:szCs w:val="27"/>
          <w:lang w:val="de-DE" w:eastAsia="x-none"/>
        </w:rPr>
        <w:t>- Về nông nghiệp:</w:t>
      </w:r>
      <w:r w:rsidRPr="00B56517">
        <w:rPr>
          <w:sz w:val="27"/>
          <w:szCs w:val="27"/>
          <w:lang w:val="de-DE" w:eastAsia="x-none"/>
        </w:rPr>
        <w:t xml:space="preserve"> 870ha lúa, 5.314ha hoa màu bị ngập, vùi lấp; 3.588ha thủy sản bị thiệt hại; 332.350 con gia súc, gia cầm bị chết, cuốn trôi.</w:t>
      </w:r>
    </w:p>
    <w:p w14:paraId="0C3E1AD9" w14:textId="07BEA9C7" w:rsidR="001D47AC" w:rsidRPr="00B56517" w:rsidRDefault="001D47AC" w:rsidP="009A4FDC">
      <w:pPr>
        <w:widowControl w:val="0"/>
        <w:tabs>
          <w:tab w:val="left" w:pos="142"/>
          <w:tab w:val="left" w:pos="709"/>
        </w:tabs>
        <w:spacing w:after="40" w:line="252" w:lineRule="auto"/>
        <w:ind w:firstLine="567"/>
        <w:jc w:val="both"/>
        <w:rPr>
          <w:sz w:val="28"/>
          <w:szCs w:val="28"/>
          <w:lang w:val="vi-VN"/>
        </w:rPr>
      </w:pPr>
      <w:r w:rsidRPr="00B56517">
        <w:rPr>
          <w:b/>
          <w:sz w:val="27"/>
          <w:szCs w:val="27"/>
          <w:lang w:val="de-DE" w:eastAsia="x-none"/>
        </w:rPr>
        <w:t xml:space="preserve">- Về tàu thuyền: </w:t>
      </w:r>
      <w:r w:rsidRPr="00B56517">
        <w:rPr>
          <w:sz w:val="28"/>
          <w:szCs w:val="28"/>
          <w:lang w:val="vi-VN" w:eastAsia="x-none"/>
        </w:rPr>
        <w:t>06 tàu</w:t>
      </w:r>
      <w:r w:rsidRPr="00B56517">
        <w:rPr>
          <w:sz w:val="28"/>
          <w:szCs w:val="28"/>
          <w:lang w:eastAsia="x-none"/>
        </w:rPr>
        <w:t xml:space="preserve"> vận tải/57 người</w:t>
      </w:r>
      <w:r w:rsidRPr="00B56517">
        <w:rPr>
          <w:sz w:val="28"/>
          <w:szCs w:val="28"/>
          <w:lang w:val="vi-VN" w:eastAsia="x-none"/>
        </w:rPr>
        <w:t xml:space="preserve"> bị sự cố tại tỉnh Quảng Trị</w:t>
      </w:r>
      <w:r w:rsidRPr="00B56517">
        <w:rPr>
          <w:sz w:val="28"/>
          <w:szCs w:val="28"/>
          <w:lang w:eastAsia="x-none"/>
        </w:rPr>
        <w:t xml:space="preserve">, trong đó đã cứu vớt được 50 người, 07 người bị chết, mất tích; </w:t>
      </w:r>
      <w:r w:rsidRPr="00B56517">
        <w:rPr>
          <w:sz w:val="28"/>
          <w:szCs w:val="28"/>
          <w:lang w:val="vi-VN"/>
        </w:rPr>
        <w:t>04 tàu</w:t>
      </w:r>
      <w:r w:rsidRPr="00B56517">
        <w:rPr>
          <w:sz w:val="28"/>
          <w:szCs w:val="28"/>
        </w:rPr>
        <w:t xml:space="preserve"> cá/17 người bị chìm, các thuyền viên được cứu vớt an toàn</w:t>
      </w:r>
      <w:r w:rsidRPr="00B56517">
        <w:rPr>
          <w:sz w:val="28"/>
          <w:szCs w:val="28"/>
          <w:lang w:val="vi-VN"/>
        </w:rPr>
        <w:t>.</w:t>
      </w:r>
    </w:p>
    <w:p w14:paraId="2EF6C36B" w14:textId="664297B7" w:rsidR="005B1C04" w:rsidRPr="00B56517" w:rsidRDefault="005B1C04" w:rsidP="009A4FDC">
      <w:pPr>
        <w:widowControl w:val="0"/>
        <w:tabs>
          <w:tab w:val="left" w:pos="142"/>
          <w:tab w:val="left" w:pos="709"/>
          <w:tab w:val="left" w:pos="851"/>
        </w:tabs>
        <w:spacing w:after="40" w:line="252" w:lineRule="auto"/>
        <w:ind w:firstLine="567"/>
        <w:jc w:val="both"/>
        <w:rPr>
          <w:b/>
          <w:sz w:val="27"/>
          <w:szCs w:val="27"/>
          <w:lang w:eastAsia="x-none"/>
        </w:rPr>
      </w:pPr>
      <w:r w:rsidRPr="00B56517">
        <w:rPr>
          <w:b/>
          <w:sz w:val="27"/>
          <w:szCs w:val="27"/>
          <w:lang w:eastAsia="x-none"/>
        </w:rPr>
        <w:t>5. Công tác chỉ đạo:</w:t>
      </w:r>
    </w:p>
    <w:p w14:paraId="3C7B079C" w14:textId="194A3CF8" w:rsidR="005B1C04" w:rsidRPr="00B56517" w:rsidRDefault="005B1C04" w:rsidP="009A4FDC">
      <w:pPr>
        <w:widowControl w:val="0"/>
        <w:tabs>
          <w:tab w:val="left" w:pos="142"/>
          <w:tab w:val="left" w:pos="709"/>
        </w:tabs>
        <w:spacing w:after="40" w:line="252" w:lineRule="auto"/>
        <w:ind w:firstLine="567"/>
        <w:jc w:val="both"/>
        <w:rPr>
          <w:sz w:val="27"/>
          <w:szCs w:val="27"/>
          <w:lang w:val="es-CL" w:eastAsia="x-none"/>
        </w:rPr>
      </w:pPr>
      <w:r w:rsidRPr="00B56517">
        <w:rPr>
          <w:sz w:val="27"/>
          <w:szCs w:val="27"/>
          <w:lang w:val="es-CL" w:eastAsia="x-none"/>
        </w:rPr>
        <w:t xml:space="preserve">Thủ tướng Chính phủ; Ban Chỉ đạo đã </w:t>
      </w:r>
      <w:r w:rsidR="007A7F35" w:rsidRPr="00B56517">
        <w:rPr>
          <w:sz w:val="27"/>
          <w:szCs w:val="27"/>
          <w:lang w:val="es-CL" w:eastAsia="x-none"/>
        </w:rPr>
        <w:t xml:space="preserve">chỉ đạo quyết liệt, </w:t>
      </w:r>
      <w:r w:rsidRPr="00B56517">
        <w:rPr>
          <w:sz w:val="27"/>
          <w:szCs w:val="27"/>
          <w:lang w:val="es-CL" w:eastAsia="x-none"/>
        </w:rPr>
        <w:t>ban hành công điện</w:t>
      </w:r>
      <w:r w:rsidR="007A7F35" w:rsidRPr="00B56517">
        <w:rPr>
          <w:sz w:val="27"/>
          <w:szCs w:val="27"/>
          <w:lang w:val="es-CL" w:eastAsia="x-none"/>
        </w:rPr>
        <w:t>;</w:t>
      </w:r>
      <w:r w:rsidR="00302607" w:rsidRPr="00B56517">
        <w:rPr>
          <w:spacing w:val="-2"/>
          <w:sz w:val="27"/>
          <w:szCs w:val="27"/>
          <w:lang w:val="es-CL" w:eastAsia="x-none"/>
        </w:rPr>
        <w:t xml:space="preserve"> </w:t>
      </w:r>
      <w:r w:rsidR="00D6446F" w:rsidRPr="00B56517">
        <w:rPr>
          <w:noProof/>
          <w:color w:val="000000"/>
          <w:spacing w:val="-2"/>
          <w:sz w:val="27"/>
          <w:szCs w:val="27"/>
          <w:shd w:val="clear" w:color="auto" w:fill="FFFFFF"/>
          <w:lang w:val="es-CL"/>
        </w:rPr>
        <w:t xml:space="preserve">Phó Thủ tướng – Trưởng ban, Bộ trưởng – Phó trưởng ban TT và lãnh đạo Bộ Nông nghiệp và Phát triển nông thôn đã trực tiếp đi kiểm tra chỉ đạo công tác khắc phục hậu quả; </w:t>
      </w:r>
      <w:r w:rsidR="00D82E2A" w:rsidRPr="00B56517">
        <w:rPr>
          <w:spacing w:val="-2"/>
          <w:sz w:val="27"/>
          <w:szCs w:val="27"/>
          <w:lang w:val="es-CL" w:eastAsia="x-none"/>
        </w:rPr>
        <w:t xml:space="preserve">cử 02 đoàn công tác của Văn phòng Thường trực </w:t>
      </w:r>
      <w:r w:rsidR="00D82E2A" w:rsidRPr="00B56517">
        <w:rPr>
          <w:noProof/>
          <w:color w:val="000000"/>
          <w:spacing w:val="-2"/>
          <w:sz w:val="27"/>
          <w:szCs w:val="27"/>
          <w:shd w:val="clear" w:color="auto" w:fill="FFFFFF"/>
          <w:lang w:val="es-CL"/>
        </w:rPr>
        <w:t>đôn đốc, kiểm tra công tác ứng phó với mưa lũ tại các tỉnh từ Thanh Hóa đến Quảng Ngãi.</w:t>
      </w:r>
      <w:r w:rsidR="00355E44" w:rsidRPr="00B56517">
        <w:rPr>
          <w:noProof/>
          <w:color w:val="000000"/>
          <w:spacing w:val="-2"/>
          <w:sz w:val="27"/>
          <w:szCs w:val="27"/>
          <w:shd w:val="clear" w:color="auto" w:fill="FFFFFF"/>
          <w:lang w:val="es-CL"/>
        </w:rPr>
        <w:t xml:space="preserve"> </w:t>
      </w:r>
    </w:p>
    <w:p w14:paraId="62C59775" w14:textId="1EE63815" w:rsidR="005B1C04" w:rsidRPr="00B56517" w:rsidRDefault="005B1C04" w:rsidP="009A4FDC">
      <w:pPr>
        <w:widowControl w:val="0"/>
        <w:tabs>
          <w:tab w:val="left" w:pos="142"/>
          <w:tab w:val="left" w:pos="709"/>
        </w:tabs>
        <w:spacing w:after="40" w:line="252" w:lineRule="auto"/>
        <w:ind w:firstLine="567"/>
        <w:jc w:val="both"/>
        <w:rPr>
          <w:sz w:val="27"/>
          <w:szCs w:val="27"/>
          <w:lang w:val="es-CL" w:eastAsia="x-none"/>
        </w:rPr>
      </w:pPr>
      <w:r w:rsidRPr="00B56517">
        <w:rPr>
          <w:sz w:val="27"/>
          <w:szCs w:val="27"/>
          <w:lang w:val="es-CL" w:eastAsia="x-none"/>
        </w:rPr>
        <w:t xml:space="preserve">Ủy ban Quốc gia </w:t>
      </w:r>
      <w:r w:rsidR="00302607" w:rsidRPr="00B56517">
        <w:rPr>
          <w:sz w:val="27"/>
          <w:szCs w:val="27"/>
          <w:lang w:val="es-CL" w:eastAsia="x-none"/>
        </w:rPr>
        <w:t>ứng phó sự cố thiên tai và TKCN; c</w:t>
      </w:r>
      <w:r w:rsidRPr="00B56517">
        <w:rPr>
          <w:sz w:val="27"/>
          <w:szCs w:val="27"/>
          <w:lang w:val="es-CL" w:eastAsia="x-none"/>
        </w:rPr>
        <w:t>ác đơn vị Quân khu 4, 5, Bộ đội Biên phòng đã huy động 9.607 người, 267 phương tiện phối hợp với các lực lượng của địa phương tìm kiếm cứu nạn, khắc phục hậu quả mưa lũ, bão.</w:t>
      </w:r>
    </w:p>
    <w:p w14:paraId="6BDE6762" w14:textId="68F7817D" w:rsidR="008D090A" w:rsidRPr="00BD12ED" w:rsidRDefault="005B1C04" w:rsidP="009A4FDC">
      <w:pPr>
        <w:widowControl w:val="0"/>
        <w:tabs>
          <w:tab w:val="left" w:pos="142"/>
          <w:tab w:val="left" w:pos="709"/>
        </w:tabs>
        <w:spacing w:after="40" w:line="252" w:lineRule="auto"/>
        <w:ind w:firstLine="567"/>
        <w:jc w:val="both"/>
        <w:rPr>
          <w:spacing w:val="-8"/>
          <w:sz w:val="27"/>
          <w:szCs w:val="27"/>
          <w:lang w:val="vi-VN" w:eastAsia="x-none"/>
        </w:rPr>
      </w:pPr>
      <w:r w:rsidRPr="00BD12ED">
        <w:rPr>
          <w:spacing w:val="-8"/>
          <w:sz w:val="27"/>
          <w:szCs w:val="27"/>
          <w:lang w:val="es-CL" w:eastAsia="x-none"/>
        </w:rPr>
        <w:t xml:space="preserve">Ban Chỉ huy PCTT và TKCN các tỉnh/TP đã </w:t>
      </w:r>
      <w:r w:rsidR="007A7F35" w:rsidRPr="00BD12ED">
        <w:rPr>
          <w:noProof/>
          <w:color w:val="000000"/>
          <w:spacing w:val="-8"/>
          <w:sz w:val="27"/>
          <w:szCs w:val="27"/>
          <w:shd w:val="clear" w:color="auto" w:fill="FFFFFF"/>
          <w:lang w:val="es-CL"/>
        </w:rPr>
        <w:t xml:space="preserve">tổ chức di dời, sơ tán dân cư tại các vùng trũng, thấp, ngập sâu; </w:t>
      </w:r>
      <w:r w:rsidR="007A7F35" w:rsidRPr="00BD12ED">
        <w:rPr>
          <w:spacing w:val="-8"/>
          <w:sz w:val="27"/>
          <w:szCs w:val="27"/>
          <w:lang w:val="vi-VN" w:eastAsia="x-none"/>
        </w:rPr>
        <w:t>cho học sinh nghỉ học</w:t>
      </w:r>
      <w:r w:rsidR="007A7F35" w:rsidRPr="00BD12ED">
        <w:rPr>
          <w:spacing w:val="-8"/>
          <w:sz w:val="27"/>
          <w:szCs w:val="27"/>
          <w:lang w:eastAsia="x-none"/>
        </w:rPr>
        <w:t xml:space="preserve">; </w:t>
      </w:r>
      <w:r w:rsidR="007A7F35" w:rsidRPr="00BD12ED">
        <w:rPr>
          <w:noProof/>
          <w:color w:val="000000"/>
          <w:spacing w:val="-8"/>
          <w:sz w:val="27"/>
          <w:szCs w:val="27"/>
          <w:shd w:val="clear" w:color="auto" w:fill="FFFFFF"/>
          <w:lang w:val="es-CL"/>
        </w:rPr>
        <w:t>huy động</w:t>
      </w:r>
      <w:r w:rsidR="007A7F35" w:rsidRPr="00BD12ED">
        <w:rPr>
          <w:spacing w:val="-8"/>
          <w:sz w:val="27"/>
          <w:szCs w:val="27"/>
          <w:lang w:val="es-CL" w:eastAsia="x-none"/>
        </w:rPr>
        <w:t xml:space="preserve"> </w:t>
      </w:r>
      <w:r w:rsidR="008D090A" w:rsidRPr="00BD12ED">
        <w:rPr>
          <w:spacing w:val="-8"/>
          <w:sz w:val="27"/>
          <w:szCs w:val="27"/>
          <w:lang w:val="es-CL"/>
        </w:rPr>
        <w:t xml:space="preserve">các lực lượng để tìm </w:t>
      </w:r>
      <w:r w:rsidR="007A7F35" w:rsidRPr="00BD12ED">
        <w:rPr>
          <w:spacing w:val="-8"/>
          <w:sz w:val="27"/>
          <w:szCs w:val="27"/>
          <w:lang w:val="es-CL"/>
        </w:rPr>
        <w:t>kiếm người mất tích,</w:t>
      </w:r>
      <w:r w:rsidR="008D090A" w:rsidRPr="00BD12ED">
        <w:rPr>
          <w:spacing w:val="-8"/>
          <w:sz w:val="27"/>
          <w:szCs w:val="27"/>
          <w:lang w:val="es-CL"/>
        </w:rPr>
        <w:t xml:space="preserve"> thăm hỏi, động viên gia đình có người </w:t>
      </w:r>
      <w:r w:rsidR="007A7F35" w:rsidRPr="00BD12ED">
        <w:rPr>
          <w:spacing w:val="-8"/>
          <w:sz w:val="27"/>
          <w:szCs w:val="27"/>
          <w:lang w:val="es-CL"/>
        </w:rPr>
        <w:t>bị nạn</w:t>
      </w:r>
      <w:r w:rsidR="008D090A" w:rsidRPr="00BD12ED">
        <w:rPr>
          <w:spacing w:val="-8"/>
          <w:sz w:val="27"/>
          <w:szCs w:val="27"/>
          <w:lang w:val="es-CL"/>
        </w:rPr>
        <w:t xml:space="preserve"> và chỉ đạo tập trung khắc phục hậu quả</w:t>
      </w:r>
      <w:r w:rsidR="007A7F35" w:rsidRPr="00BD12ED">
        <w:rPr>
          <w:spacing w:val="-8"/>
          <w:sz w:val="27"/>
          <w:szCs w:val="27"/>
          <w:lang w:val="es-CL"/>
        </w:rPr>
        <w:t>.</w:t>
      </w:r>
      <w:r w:rsidR="007A7F35" w:rsidRPr="00BD12ED">
        <w:rPr>
          <w:spacing w:val="-8"/>
          <w:sz w:val="27"/>
          <w:szCs w:val="27"/>
          <w:lang w:val="vi-VN" w:eastAsia="x-none"/>
        </w:rPr>
        <w:t xml:space="preserve"> </w:t>
      </w:r>
    </w:p>
    <w:p w14:paraId="74106E3E" w14:textId="1F36D830" w:rsidR="005C0A78" w:rsidRPr="00B56517" w:rsidRDefault="007A7F35" w:rsidP="009A4FDC">
      <w:pPr>
        <w:widowControl w:val="0"/>
        <w:tabs>
          <w:tab w:val="left" w:pos="142"/>
          <w:tab w:val="left" w:pos="709"/>
          <w:tab w:val="left" w:pos="851"/>
        </w:tabs>
        <w:spacing w:after="40" w:line="252" w:lineRule="auto"/>
        <w:ind w:firstLine="567"/>
        <w:jc w:val="both"/>
        <w:rPr>
          <w:sz w:val="27"/>
          <w:szCs w:val="27"/>
          <w:lang w:eastAsia="x-none"/>
        </w:rPr>
      </w:pPr>
      <w:r w:rsidRPr="00B56517">
        <w:rPr>
          <w:b/>
          <w:sz w:val="27"/>
          <w:szCs w:val="27"/>
          <w:lang w:eastAsia="x-none"/>
        </w:rPr>
        <w:t>6</w:t>
      </w:r>
      <w:r w:rsidR="00862E7D" w:rsidRPr="00B56517">
        <w:rPr>
          <w:b/>
          <w:sz w:val="27"/>
          <w:szCs w:val="27"/>
          <w:lang w:eastAsia="x-none"/>
        </w:rPr>
        <w:t xml:space="preserve">. </w:t>
      </w:r>
      <w:r w:rsidR="005C0A78" w:rsidRPr="00B56517">
        <w:rPr>
          <w:b/>
          <w:sz w:val="27"/>
          <w:szCs w:val="27"/>
          <w:lang w:eastAsia="x-none"/>
        </w:rPr>
        <w:t>Khắc phục hậu quả, hỗ trợ cấp bách</w:t>
      </w:r>
      <w:r w:rsidR="00CB7C66" w:rsidRPr="00B56517">
        <w:rPr>
          <w:sz w:val="27"/>
          <w:szCs w:val="27"/>
          <w:lang w:eastAsia="x-none"/>
        </w:rPr>
        <w:t>:</w:t>
      </w:r>
    </w:p>
    <w:p w14:paraId="66A0165D" w14:textId="77777777" w:rsidR="00D82E2A" w:rsidRPr="00B56517" w:rsidRDefault="007A7F35" w:rsidP="009A4FDC">
      <w:pPr>
        <w:pStyle w:val="ListParagraph"/>
        <w:widowControl w:val="0"/>
        <w:tabs>
          <w:tab w:val="left" w:pos="142"/>
          <w:tab w:val="left" w:pos="709"/>
          <w:tab w:val="left" w:pos="851"/>
        </w:tabs>
        <w:spacing w:after="40" w:line="252" w:lineRule="auto"/>
        <w:ind w:left="0" w:firstLine="567"/>
        <w:contextualSpacing w:val="0"/>
        <w:jc w:val="both"/>
        <w:rPr>
          <w:sz w:val="28"/>
          <w:szCs w:val="28"/>
        </w:rPr>
      </w:pPr>
      <w:r w:rsidRPr="00B56517">
        <w:rPr>
          <w:sz w:val="28"/>
          <w:szCs w:val="28"/>
        </w:rPr>
        <w:t>C</w:t>
      </w:r>
      <w:r w:rsidR="00725CFC" w:rsidRPr="00B56517">
        <w:rPr>
          <w:sz w:val="28"/>
          <w:szCs w:val="28"/>
        </w:rPr>
        <w:t xml:space="preserve">ác tỉnh Quảng Bình, Quảng Trị, Thừa Thiên Huế, Quảng Nam đã có báo cáo, tờ trình đề xuất về nhu cầu hỗ trợ khẩn cấp hàng dự trữ quốc gia, gồm: </w:t>
      </w:r>
    </w:p>
    <w:p w14:paraId="5637B3DB" w14:textId="77777777" w:rsidR="00D82E2A" w:rsidRPr="00B56517" w:rsidRDefault="00D82E2A" w:rsidP="009A4FDC">
      <w:pPr>
        <w:pStyle w:val="ListParagraph"/>
        <w:widowControl w:val="0"/>
        <w:tabs>
          <w:tab w:val="left" w:pos="142"/>
          <w:tab w:val="left" w:pos="709"/>
          <w:tab w:val="left" w:pos="851"/>
        </w:tabs>
        <w:spacing w:after="40" w:line="252" w:lineRule="auto"/>
        <w:ind w:left="0" w:firstLine="567"/>
        <w:contextualSpacing w:val="0"/>
        <w:jc w:val="both"/>
        <w:rPr>
          <w:sz w:val="28"/>
          <w:szCs w:val="28"/>
        </w:rPr>
      </w:pPr>
      <w:r w:rsidRPr="00B56517">
        <w:rPr>
          <w:sz w:val="28"/>
          <w:szCs w:val="28"/>
        </w:rPr>
        <w:t xml:space="preserve">- </w:t>
      </w:r>
      <w:r w:rsidR="00725CFC" w:rsidRPr="00B56517">
        <w:rPr>
          <w:b/>
          <w:sz w:val="28"/>
          <w:szCs w:val="28"/>
        </w:rPr>
        <w:t>6.500 tấn gạo</w:t>
      </w:r>
      <w:r w:rsidR="00725CFC" w:rsidRPr="00B56517">
        <w:rPr>
          <w:sz w:val="28"/>
          <w:szCs w:val="28"/>
        </w:rPr>
        <w:t xml:space="preserve"> (Quảng Bình: 3.000; Quảng Trị 1.500; Thừa Thiên Huế 1.000; Quảng Nam 1.000); </w:t>
      </w:r>
    </w:p>
    <w:p w14:paraId="7AAD9D05" w14:textId="77777777" w:rsidR="00D82E2A" w:rsidRPr="00B56517" w:rsidRDefault="00D82E2A" w:rsidP="009A4FDC">
      <w:pPr>
        <w:pStyle w:val="ListParagraph"/>
        <w:widowControl w:val="0"/>
        <w:tabs>
          <w:tab w:val="left" w:pos="142"/>
          <w:tab w:val="left" w:pos="709"/>
          <w:tab w:val="left" w:pos="851"/>
        </w:tabs>
        <w:spacing w:after="40" w:line="252" w:lineRule="auto"/>
        <w:ind w:left="0" w:firstLine="567"/>
        <w:contextualSpacing w:val="0"/>
        <w:jc w:val="both"/>
        <w:rPr>
          <w:spacing w:val="-2"/>
          <w:sz w:val="28"/>
          <w:szCs w:val="28"/>
        </w:rPr>
      </w:pPr>
      <w:r w:rsidRPr="00B56517">
        <w:rPr>
          <w:spacing w:val="-2"/>
          <w:sz w:val="28"/>
          <w:szCs w:val="28"/>
        </w:rPr>
        <w:t xml:space="preserve">- </w:t>
      </w:r>
      <w:r w:rsidR="00725CFC" w:rsidRPr="00B56517">
        <w:rPr>
          <w:b/>
          <w:spacing w:val="-2"/>
          <w:sz w:val="28"/>
          <w:szCs w:val="28"/>
        </w:rPr>
        <w:t>5,5 tấn lương khô</w:t>
      </w:r>
      <w:r w:rsidR="00725CFC" w:rsidRPr="00B56517">
        <w:rPr>
          <w:spacing w:val="-2"/>
          <w:sz w:val="28"/>
          <w:szCs w:val="28"/>
        </w:rPr>
        <w:t xml:space="preserve"> (Quảng Trị: 1,5; Thừa Thiên Huế: 2,0; Quảng Nam: 2,0);</w:t>
      </w:r>
      <w:r w:rsidR="007A7F35" w:rsidRPr="00B56517">
        <w:rPr>
          <w:spacing w:val="-2"/>
          <w:sz w:val="28"/>
          <w:szCs w:val="28"/>
        </w:rPr>
        <w:t xml:space="preserve"> </w:t>
      </w:r>
    </w:p>
    <w:p w14:paraId="76C4AD17" w14:textId="77777777" w:rsidR="00D82E2A" w:rsidRPr="00B56517" w:rsidRDefault="00D82E2A" w:rsidP="009A4FDC">
      <w:pPr>
        <w:pStyle w:val="ListParagraph"/>
        <w:widowControl w:val="0"/>
        <w:tabs>
          <w:tab w:val="left" w:pos="142"/>
          <w:tab w:val="left" w:pos="709"/>
          <w:tab w:val="left" w:pos="851"/>
        </w:tabs>
        <w:spacing w:after="40" w:line="252" w:lineRule="auto"/>
        <w:ind w:left="0" w:firstLine="567"/>
        <w:contextualSpacing w:val="0"/>
        <w:jc w:val="both"/>
        <w:rPr>
          <w:sz w:val="28"/>
          <w:szCs w:val="28"/>
        </w:rPr>
      </w:pPr>
      <w:r w:rsidRPr="00B56517">
        <w:rPr>
          <w:sz w:val="28"/>
          <w:szCs w:val="28"/>
        </w:rPr>
        <w:t xml:space="preserve">- </w:t>
      </w:r>
      <w:r w:rsidR="00725CFC" w:rsidRPr="00B56517">
        <w:rPr>
          <w:b/>
          <w:sz w:val="28"/>
          <w:szCs w:val="28"/>
        </w:rPr>
        <w:t>20.000 thùng mỳ tôm</w:t>
      </w:r>
      <w:r w:rsidR="00725CFC" w:rsidRPr="00B56517">
        <w:rPr>
          <w:sz w:val="28"/>
          <w:szCs w:val="28"/>
        </w:rPr>
        <w:t xml:space="preserve"> (Thừa Thiên Huế:10.000; Quảng Nam: 10.000); </w:t>
      </w:r>
    </w:p>
    <w:p w14:paraId="72D7451F" w14:textId="6DFE0017" w:rsidR="00725CFC" w:rsidRPr="00B56517" w:rsidRDefault="00D82E2A" w:rsidP="009A4FDC">
      <w:pPr>
        <w:pStyle w:val="ListParagraph"/>
        <w:widowControl w:val="0"/>
        <w:tabs>
          <w:tab w:val="left" w:pos="142"/>
          <w:tab w:val="left" w:pos="709"/>
          <w:tab w:val="left" w:pos="851"/>
        </w:tabs>
        <w:spacing w:after="40" w:line="252" w:lineRule="auto"/>
        <w:ind w:left="0" w:firstLine="567"/>
        <w:contextualSpacing w:val="0"/>
        <w:jc w:val="both"/>
        <w:rPr>
          <w:sz w:val="28"/>
          <w:szCs w:val="28"/>
        </w:rPr>
      </w:pPr>
      <w:r w:rsidRPr="00B56517">
        <w:rPr>
          <w:sz w:val="28"/>
          <w:szCs w:val="28"/>
        </w:rPr>
        <w:t>- C</w:t>
      </w:r>
      <w:r w:rsidR="00725CFC" w:rsidRPr="00B56517">
        <w:rPr>
          <w:sz w:val="28"/>
          <w:szCs w:val="28"/>
        </w:rPr>
        <w:t>ác loại thuốc, hóa chất khử trùng và vật tư, trang thiết bị cứu hộ, cứu nạn</w:t>
      </w:r>
      <w:r w:rsidR="004C1A4C" w:rsidRPr="00B56517">
        <w:rPr>
          <w:sz w:val="28"/>
          <w:szCs w:val="28"/>
        </w:rPr>
        <w:t>.</w:t>
      </w:r>
    </w:p>
    <w:p w14:paraId="3E467228" w14:textId="42876A80" w:rsidR="004C1A4C" w:rsidRPr="00B56517" w:rsidRDefault="004C1A4C" w:rsidP="009A4FDC">
      <w:pPr>
        <w:pStyle w:val="ListParagraph"/>
        <w:widowControl w:val="0"/>
        <w:tabs>
          <w:tab w:val="left" w:pos="142"/>
          <w:tab w:val="left" w:pos="709"/>
          <w:tab w:val="left" w:pos="851"/>
        </w:tabs>
        <w:spacing w:after="40" w:line="252" w:lineRule="auto"/>
        <w:ind w:left="0" w:firstLine="567"/>
        <w:contextualSpacing w:val="0"/>
        <w:jc w:val="both"/>
        <w:rPr>
          <w:sz w:val="28"/>
          <w:szCs w:val="28"/>
        </w:rPr>
      </w:pPr>
      <w:r w:rsidRPr="00B56517">
        <w:rPr>
          <w:sz w:val="28"/>
          <w:szCs w:val="28"/>
        </w:rPr>
        <w:t>Ban Chỉ đạo đã tổng hợp nhu cầu và có văn bản số 145/TWPCTT ngày 14/10 gửi các Bộ ngành liên quan đề nghị hỗ trợ khẩn cấp cho các địa phương để khắc phục hậu quả thiên tai.</w:t>
      </w:r>
    </w:p>
    <w:p w14:paraId="600D7D4D" w14:textId="77777777" w:rsidR="00F1259E" w:rsidRPr="00A36293" w:rsidRDefault="00F1259E" w:rsidP="009A4FDC">
      <w:pPr>
        <w:pStyle w:val="ListParagraph"/>
        <w:widowControl w:val="0"/>
        <w:tabs>
          <w:tab w:val="left" w:pos="142"/>
          <w:tab w:val="left" w:pos="709"/>
          <w:tab w:val="left" w:pos="851"/>
        </w:tabs>
        <w:spacing w:after="40" w:line="252" w:lineRule="auto"/>
        <w:ind w:left="0" w:firstLine="567"/>
        <w:contextualSpacing w:val="0"/>
        <w:jc w:val="both"/>
        <w:rPr>
          <w:sz w:val="4"/>
          <w:szCs w:val="28"/>
        </w:rPr>
      </w:pPr>
    </w:p>
    <w:p w14:paraId="4955D4DB" w14:textId="3C3597B6" w:rsidR="00D25A20" w:rsidRPr="00B56517" w:rsidRDefault="00DB5D61" w:rsidP="009A4FDC">
      <w:pPr>
        <w:widowControl w:val="0"/>
        <w:tabs>
          <w:tab w:val="left" w:pos="142"/>
          <w:tab w:val="left" w:pos="709"/>
        </w:tabs>
        <w:spacing w:after="40" w:line="252" w:lineRule="auto"/>
        <w:ind w:firstLine="567"/>
        <w:jc w:val="both"/>
        <w:rPr>
          <w:b/>
          <w:sz w:val="27"/>
          <w:szCs w:val="27"/>
          <w:lang w:eastAsia="x-none"/>
        </w:rPr>
      </w:pPr>
      <w:r w:rsidRPr="00B56517">
        <w:rPr>
          <w:b/>
          <w:sz w:val="27"/>
          <w:szCs w:val="27"/>
          <w:lang w:eastAsia="x-none"/>
        </w:rPr>
        <w:t>IV</w:t>
      </w:r>
      <w:r w:rsidR="00D25A20" w:rsidRPr="00B56517">
        <w:rPr>
          <w:b/>
          <w:sz w:val="27"/>
          <w:szCs w:val="27"/>
          <w:lang w:eastAsia="x-none"/>
        </w:rPr>
        <w:t xml:space="preserve">. </w:t>
      </w:r>
      <w:r w:rsidRPr="00B56517">
        <w:rPr>
          <w:b/>
          <w:sz w:val="27"/>
          <w:szCs w:val="27"/>
          <w:lang w:eastAsia="x-none"/>
        </w:rPr>
        <w:t>CÁC CÔNG VIỆC CẦN TRIỂN KHAI TIẾP THEO</w:t>
      </w:r>
    </w:p>
    <w:p w14:paraId="048FA314" w14:textId="699ED57E" w:rsidR="00595131" w:rsidRPr="00B56517" w:rsidRDefault="00595131" w:rsidP="009A4FDC">
      <w:pPr>
        <w:pStyle w:val="ListParagraph"/>
        <w:widowControl w:val="0"/>
        <w:tabs>
          <w:tab w:val="left" w:pos="142"/>
          <w:tab w:val="left" w:pos="709"/>
          <w:tab w:val="left" w:pos="851"/>
        </w:tabs>
        <w:spacing w:after="40" w:line="252" w:lineRule="auto"/>
        <w:ind w:left="0" w:firstLine="567"/>
        <w:contextualSpacing w:val="0"/>
        <w:jc w:val="both"/>
        <w:rPr>
          <w:sz w:val="27"/>
          <w:szCs w:val="27"/>
          <w:lang w:eastAsia="x-none"/>
        </w:rPr>
      </w:pPr>
      <w:r w:rsidRPr="00B56517">
        <w:rPr>
          <w:b/>
          <w:sz w:val="27"/>
          <w:szCs w:val="27"/>
          <w:lang w:eastAsia="x-none"/>
        </w:rPr>
        <w:t xml:space="preserve">1. Các tỉnh miền Bắc: </w:t>
      </w:r>
      <w:r w:rsidRPr="00B56517">
        <w:rPr>
          <w:sz w:val="27"/>
          <w:szCs w:val="27"/>
          <w:lang w:eastAsia="x-none"/>
        </w:rPr>
        <w:t>Theo dõi chặt chẽ diễn biến mưa.</w:t>
      </w:r>
    </w:p>
    <w:p w14:paraId="2C913B93" w14:textId="7A1B38B0" w:rsidR="00595131" w:rsidRDefault="00595131" w:rsidP="009A4FDC">
      <w:pPr>
        <w:pStyle w:val="ListParagraph"/>
        <w:widowControl w:val="0"/>
        <w:tabs>
          <w:tab w:val="left" w:pos="142"/>
          <w:tab w:val="left" w:pos="709"/>
          <w:tab w:val="left" w:pos="851"/>
        </w:tabs>
        <w:spacing w:after="40" w:line="252" w:lineRule="auto"/>
        <w:ind w:left="0" w:firstLine="567"/>
        <w:contextualSpacing w:val="0"/>
        <w:jc w:val="both"/>
        <w:rPr>
          <w:sz w:val="27"/>
          <w:szCs w:val="27"/>
          <w:lang w:eastAsia="x-none"/>
        </w:rPr>
      </w:pPr>
      <w:r w:rsidRPr="00B56517">
        <w:rPr>
          <w:sz w:val="27"/>
          <w:szCs w:val="27"/>
          <w:lang w:eastAsia="x-none"/>
        </w:rPr>
        <w:t>- Điều hành hệ thống hồ chứa, nhất là 4 hồ chứa lớn: Sơn La, Hòa Bình, Thác Bà, Tuyên Quang đảm bảo an toàn công trình và hạ du.</w:t>
      </w:r>
    </w:p>
    <w:p w14:paraId="015AAD5B" w14:textId="1423DB1E" w:rsidR="00A36293" w:rsidRPr="00B56517" w:rsidRDefault="00A36293" w:rsidP="009A4FDC">
      <w:pPr>
        <w:pStyle w:val="ListParagraph"/>
        <w:widowControl w:val="0"/>
        <w:tabs>
          <w:tab w:val="left" w:pos="142"/>
          <w:tab w:val="left" w:pos="709"/>
          <w:tab w:val="left" w:pos="851"/>
        </w:tabs>
        <w:spacing w:after="40" w:line="252" w:lineRule="auto"/>
        <w:ind w:left="0" w:firstLine="567"/>
        <w:contextualSpacing w:val="0"/>
        <w:jc w:val="both"/>
        <w:rPr>
          <w:sz w:val="27"/>
          <w:szCs w:val="27"/>
          <w:lang w:eastAsia="x-none"/>
        </w:rPr>
      </w:pPr>
      <w:r>
        <w:rPr>
          <w:sz w:val="27"/>
          <w:szCs w:val="27"/>
          <w:lang w:eastAsia="x-none"/>
        </w:rPr>
        <w:t>- Đảm bảo an toàn giao thông khu vực bị ngập sâu, ngầm tràn.</w:t>
      </w:r>
    </w:p>
    <w:p w14:paraId="274D95B8" w14:textId="695734C4" w:rsidR="00595131" w:rsidRDefault="00595131" w:rsidP="009A4FDC">
      <w:pPr>
        <w:pStyle w:val="ListParagraph"/>
        <w:widowControl w:val="0"/>
        <w:tabs>
          <w:tab w:val="left" w:pos="142"/>
          <w:tab w:val="left" w:pos="709"/>
          <w:tab w:val="left" w:pos="851"/>
        </w:tabs>
        <w:spacing w:after="60" w:line="252" w:lineRule="auto"/>
        <w:ind w:left="0" w:firstLine="567"/>
        <w:contextualSpacing w:val="0"/>
        <w:jc w:val="both"/>
        <w:rPr>
          <w:sz w:val="27"/>
          <w:szCs w:val="27"/>
          <w:lang w:eastAsia="x-none"/>
        </w:rPr>
      </w:pPr>
      <w:r w:rsidRPr="00B56517">
        <w:rPr>
          <w:sz w:val="27"/>
          <w:szCs w:val="27"/>
          <w:lang w:eastAsia="x-none"/>
        </w:rPr>
        <w:t>- Thu hoạch lúa đã chín, tiếp tục tiêu nước đệm đề phòng mưa lớn.</w:t>
      </w:r>
    </w:p>
    <w:p w14:paraId="37DC0DC2" w14:textId="3189A83E" w:rsidR="00595131" w:rsidRPr="00B56517" w:rsidRDefault="00595131" w:rsidP="009A4FDC">
      <w:pPr>
        <w:pStyle w:val="ListParagraph"/>
        <w:widowControl w:val="0"/>
        <w:tabs>
          <w:tab w:val="left" w:pos="142"/>
          <w:tab w:val="left" w:pos="709"/>
          <w:tab w:val="left" w:pos="851"/>
        </w:tabs>
        <w:spacing w:after="60" w:line="252" w:lineRule="auto"/>
        <w:ind w:left="0" w:firstLine="567"/>
        <w:contextualSpacing w:val="0"/>
        <w:jc w:val="both"/>
        <w:rPr>
          <w:b/>
          <w:sz w:val="27"/>
          <w:szCs w:val="27"/>
          <w:lang w:eastAsia="x-none"/>
        </w:rPr>
      </w:pPr>
      <w:r w:rsidRPr="00B56517">
        <w:rPr>
          <w:b/>
          <w:sz w:val="27"/>
          <w:szCs w:val="27"/>
          <w:lang w:eastAsia="x-none"/>
        </w:rPr>
        <w:t>2. Các tỉnh miền Trung:</w:t>
      </w:r>
    </w:p>
    <w:p w14:paraId="3D01D966" w14:textId="07794FE7" w:rsidR="00595131" w:rsidRPr="00B56517" w:rsidRDefault="00595131" w:rsidP="009A4FDC">
      <w:pPr>
        <w:pStyle w:val="ListParagraph"/>
        <w:widowControl w:val="0"/>
        <w:tabs>
          <w:tab w:val="left" w:pos="142"/>
          <w:tab w:val="left" w:pos="709"/>
          <w:tab w:val="left" w:pos="851"/>
        </w:tabs>
        <w:spacing w:after="60" w:line="252" w:lineRule="auto"/>
        <w:ind w:left="0" w:firstLine="567"/>
        <w:contextualSpacing w:val="0"/>
        <w:jc w:val="both"/>
        <w:rPr>
          <w:sz w:val="27"/>
          <w:szCs w:val="27"/>
          <w:lang w:eastAsia="x-none"/>
        </w:rPr>
      </w:pPr>
      <w:r w:rsidRPr="00B56517">
        <w:rPr>
          <w:b/>
          <w:sz w:val="27"/>
          <w:szCs w:val="27"/>
          <w:lang w:eastAsia="x-none"/>
        </w:rPr>
        <w:t>a) Tập trung khắc phục hậu quả mưa lũ, tìm kiếm cứu nạn theo chỉ đạo tại các công điện của Thủ tướng và Ban chỉ đạo</w:t>
      </w:r>
      <w:r w:rsidR="00F1259E" w:rsidRPr="00B56517">
        <w:rPr>
          <w:sz w:val="27"/>
          <w:szCs w:val="27"/>
          <w:lang w:eastAsia="x-none"/>
        </w:rPr>
        <w:t>:</w:t>
      </w:r>
    </w:p>
    <w:p w14:paraId="0AFDFEDE" w14:textId="3FCEBD43" w:rsidR="00595131" w:rsidRPr="00B56517" w:rsidRDefault="00595131" w:rsidP="009A4FDC">
      <w:pPr>
        <w:pStyle w:val="ListParagraph"/>
        <w:widowControl w:val="0"/>
        <w:numPr>
          <w:ilvl w:val="0"/>
          <w:numId w:val="3"/>
        </w:numPr>
        <w:tabs>
          <w:tab w:val="left" w:pos="142"/>
          <w:tab w:val="left" w:pos="709"/>
          <w:tab w:val="left" w:pos="851"/>
        </w:tabs>
        <w:spacing w:after="40" w:line="252" w:lineRule="auto"/>
        <w:ind w:left="0" w:firstLine="567"/>
        <w:contextualSpacing w:val="0"/>
        <w:jc w:val="both"/>
        <w:rPr>
          <w:sz w:val="27"/>
          <w:szCs w:val="27"/>
          <w:lang w:val="vi-VN" w:eastAsia="x-none"/>
        </w:rPr>
      </w:pPr>
      <w:r w:rsidRPr="0077221D">
        <w:rPr>
          <w:spacing w:val="-8"/>
          <w:sz w:val="27"/>
          <w:szCs w:val="27"/>
          <w:lang w:val="vi-VN" w:eastAsia="x-none"/>
        </w:rPr>
        <w:t xml:space="preserve">Tiếp tục  công tác tìm kiếm cứu nạn; tổ chức thăm hỏi, động viên, hỗ trợ </w:t>
      </w:r>
      <w:r w:rsidRPr="0077221D">
        <w:rPr>
          <w:spacing w:val="-8"/>
          <w:sz w:val="27"/>
          <w:szCs w:val="27"/>
          <w:lang w:eastAsia="x-none"/>
        </w:rPr>
        <w:t>c</w:t>
      </w:r>
      <w:r w:rsidRPr="0077221D">
        <w:rPr>
          <w:spacing w:val="-8"/>
          <w:sz w:val="27"/>
          <w:szCs w:val="27"/>
          <w:lang w:val="vi-VN" w:eastAsia="x-none"/>
        </w:rPr>
        <w:t xml:space="preserve">ác gia đình </w:t>
      </w:r>
      <w:r w:rsidRPr="00B56517">
        <w:rPr>
          <w:sz w:val="27"/>
          <w:szCs w:val="27"/>
          <w:lang w:val="vi-VN" w:eastAsia="x-none"/>
        </w:rPr>
        <w:lastRenderedPageBreak/>
        <w:t>có người chết</w:t>
      </w:r>
      <w:r w:rsidRPr="00B56517">
        <w:rPr>
          <w:sz w:val="27"/>
          <w:szCs w:val="27"/>
          <w:lang w:eastAsia="x-none"/>
        </w:rPr>
        <w:t>, người bị thương</w:t>
      </w:r>
      <w:r w:rsidRPr="00B56517">
        <w:rPr>
          <w:sz w:val="27"/>
          <w:szCs w:val="27"/>
          <w:lang w:val="vi-VN" w:eastAsia="x-none"/>
        </w:rPr>
        <w:t>; hỗ trợ lương thực, thực phẩm, vệ sinh môi trường, nhà ở, nước sạch cho người dân bị thiệt hại; khẩn trương khắc phục nhanh hậu quả mưa lũ, phục hồi sản xuất.</w:t>
      </w:r>
    </w:p>
    <w:p w14:paraId="4D2731D6" w14:textId="33553583" w:rsidR="00595131" w:rsidRPr="00B56517" w:rsidRDefault="00595131" w:rsidP="009A4FDC">
      <w:pPr>
        <w:pStyle w:val="ListParagraph"/>
        <w:widowControl w:val="0"/>
        <w:tabs>
          <w:tab w:val="left" w:pos="142"/>
          <w:tab w:val="left" w:pos="709"/>
          <w:tab w:val="left" w:pos="851"/>
        </w:tabs>
        <w:spacing w:after="40" w:line="252" w:lineRule="auto"/>
        <w:ind w:left="0" w:firstLine="567"/>
        <w:contextualSpacing w:val="0"/>
        <w:jc w:val="both"/>
        <w:rPr>
          <w:sz w:val="27"/>
          <w:szCs w:val="27"/>
          <w:lang w:eastAsia="x-none"/>
        </w:rPr>
      </w:pPr>
      <w:r w:rsidRPr="00B56517">
        <w:rPr>
          <w:sz w:val="27"/>
          <w:szCs w:val="27"/>
          <w:lang w:eastAsia="x-none"/>
        </w:rPr>
        <w:t>- R</w:t>
      </w:r>
      <w:r w:rsidRPr="00B56517">
        <w:rPr>
          <w:sz w:val="27"/>
          <w:szCs w:val="27"/>
          <w:lang w:val="vi-VN" w:eastAsia="x-none"/>
        </w:rPr>
        <w:t xml:space="preserve">à soát, đánh giá thiệt hại và </w:t>
      </w:r>
      <w:r w:rsidRPr="00B56517">
        <w:rPr>
          <w:sz w:val="27"/>
          <w:szCs w:val="27"/>
          <w:lang w:eastAsia="x-none"/>
        </w:rPr>
        <w:t xml:space="preserve">đề xuất </w:t>
      </w:r>
      <w:r w:rsidRPr="00B56517">
        <w:rPr>
          <w:sz w:val="27"/>
          <w:szCs w:val="27"/>
          <w:lang w:val="vi-VN" w:eastAsia="x-none"/>
        </w:rPr>
        <w:t>nhu cầu hỗ trợ khẩn cấp để tổng hợp báo cáo Thủ tướng Chính phủ xem xét quyết định hỗ trợ</w:t>
      </w:r>
      <w:r w:rsidRPr="00B56517">
        <w:rPr>
          <w:sz w:val="27"/>
          <w:szCs w:val="27"/>
          <w:lang w:eastAsia="x-none"/>
        </w:rPr>
        <w:t>.</w:t>
      </w:r>
    </w:p>
    <w:p w14:paraId="4E03D12C" w14:textId="76CCECD4" w:rsidR="00595131" w:rsidRPr="00B56517" w:rsidRDefault="00595131" w:rsidP="009A4FDC">
      <w:pPr>
        <w:pStyle w:val="ListParagraph"/>
        <w:widowControl w:val="0"/>
        <w:tabs>
          <w:tab w:val="left" w:pos="142"/>
          <w:tab w:val="left" w:pos="709"/>
          <w:tab w:val="left" w:pos="851"/>
        </w:tabs>
        <w:spacing w:after="40" w:line="252" w:lineRule="auto"/>
        <w:ind w:left="0" w:firstLine="567"/>
        <w:contextualSpacing w:val="0"/>
        <w:jc w:val="both"/>
        <w:rPr>
          <w:sz w:val="27"/>
          <w:szCs w:val="27"/>
          <w:lang w:eastAsia="x-none"/>
        </w:rPr>
      </w:pPr>
      <w:r w:rsidRPr="00B56517">
        <w:rPr>
          <w:sz w:val="27"/>
          <w:szCs w:val="27"/>
          <w:lang w:eastAsia="x-none"/>
        </w:rPr>
        <w:t xml:space="preserve">- </w:t>
      </w:r>
      <w:r w:rsidR="00736D4D" w:rsidRPr="00B56517">
        <w:rPr>
          <w:sz w:val="27"/>
          <w:szCs w:val="27"/>
          <w:lang w:eastAsia="x-none"/>
        </w:rPr>
        <w:t>Triển khai đ</w:t>
      </w:r>
      <w:r w:rsidRPr="00B56517">
        <w:rPr>
          <w:sz w:val="27"/>
          <w:szCs w:val="27"/>
          <w:lang w:eastAsia="x-none"/>
        </w:rPr>
        <w:t>ánh dấu vết lũ</w:t>
      </w:r>
      <w:r w:rsidR="00736D4D" w:rsidRPr="00B56517">
        <w:rPr>
          <w:sz w:val="27"/>
          <w:szCs w:val="27"/>
          <w:lang w:eastAsia="x-none"/>
        </w:rPr>
        <w:t xml:space="preserve"> tại các điểm bị ngập sâu, lũ lịch sử.</w:t>
      </w:r>
    </w:p>
    <w:p w14:paraId="4A5169F4" w14:textId="7D48DA84" w:rsidR="00286C59" w:rsidRPr="00B56517" w:rsidRDefault="00595131" w:rsidP="009A4FDC">
      <w:pPr>
        <w:pStyle w:val="ListParagraph"/>
        <w:widowControl w:val="0"/>
        <w:tabs>
          <w:tab w:val="left" w:pos="142"/>
          <w:tab w:val="left" w:pos="709"/>
          <w:tab w:val="left" w:pos="851"/>
        </w:tabs>
        <w:spacing w:after="40" w:line="252" w:lineRule="auto"/>
        <w:ind w:left="0" w:firstLine="567"/>
        <w:contextualSpacing w:val="0"/>
        <w:jc w:val="both"/>
        <w:rPr>
          <w:sz w:val="27"/>
          <w:szCs w:val="27"/>
          <w:lang w:eastAsia="x-none"/>
        </w:rPr>
      </w:pPr>
      <w:r w:rsidRPr="00B56517">
        <w:rPr>
          <w:sz w:val="27"/>
          <w:szCs w:val="27"/>
          <w:lang w:eastAsia="x-none"/>
        </w:rPr>
        <w:t xml:space="preserve">- </w:t>
      </w:r>
      <w:r w:rsidRPr="00B56517">
        <w:rPr>
          <w:sz w:val="27"/>
          <w:szCs w:val="27"/>
          <w:lang w:val="vi-VN" w:eastAsia="x-none"/>
        </w:rPr>
        <w:t xml:space="preserve">Chỉ đạo, tổ chức </w:t>
      </w:r>
      <w:r w:rsidR="005D2642" w:rsidRPr="00B56517">
        <w:rPr>
          <w:sz w:val="27"/>
          <w:szCs w:val="27"/>
          <w:lang w:eastAsia="x-none"/>
        </w:rPr>
        <w:t xml:space="preserve">kiểm tra, chỉ đạo, </w:t>
      </w:r>
      <w:r w:rsidRPr="00B56517">
        <w:rPr>
          <w:sz w:val="27"/>
          <w:szCs w:val="27"/>
          <w:lang w:val="vi-VN" w:eastAsia="x-none"/>
        </w:rPr>
        <w:t>giám sát việc vận hành các hồ chứa thủy lợi, thủy điện đảm bảo an toàn công trình và hạ du, đặc biệt là đối với các hồ chứa lưu vực</w:t>
      </w:r>
      <w:r w:rsidRPr="00B56517">
        <w:rPr>
          <w:sz w:val="27"/>
          <w:szCs w:val="27"/>
          <w:lang w:eastAsia="x-none"/>
        </w:rPr>
        <w:t xml:space="preserve"> sông</w:t>
      </w:r>
      <w:r w:rsidRPr="00B56517">
        <w:rPr>
          <w:sz w:val="27"/>
          <w:szCs w:val="27"/>
          <w:lang w:val="vi-VN" w:eastAsia="x-none"/>
        </w:rPr>
        <w:t xml:space="preserve"> Hương và Vu Gia - Thu Bồn;</w:t>
      </w:r>
      <w:r w:rsidR="00286C59" w:rsidRPr="00B56517">
        <w:rPr>
          <w:sz w:val="27"/>
          <w:szCs w:val="27"/>
          <w:lang w:eastAsia="x-none"/>
        </w:rPr>
        <w:t xml:space="preserve"> </w:t>
      </w:r>
    </w:p>
    <w:p w14:paraId="3F0E3CAF" w14:textId="30666702" w:rsidR="00595131" w:rsidRPr="00B56517" w:rsidRDefault="00286C59" w:rsidP="009A4FDC">
      <w:pPr>
        <w:pStyle w:val="ListParagraph"/>
        <w:widowControl w:val="0"/>
        <w:tabs>
          <w:tab w:val="left" w:pos="142"/>
          <w:tab w:val="left" w:pos="709"/>
          <w:tab w:val="left" w:pos="851"/>
        </w:tabs>
        <w:spacing w:after="40" w:line="252" w:lineRule="auto"/>
        <w:ind w:left="0" w:firstLine="567"/>
        <w:contextualSpacing w:val="0"/>
        <w:jc w:val="both"/>
        <w:rPr>
          <w:sz w:val="27"/>
          <w:szCs w:val="27"/>
          <w:lang w:eastAsia="x-none"/>
        </w:rPr>
      </w:pPr>
      <w:r w:rsidRPr="00B56517">
        <w:rPr>
          <w:sz w:val="27"/>
          <w:szCs w:val="27"/>
          <w:lang w:eastAsia="x-none"/>
        </w:rPr>
        <w:t>- Khắc phục 02 đoạn còn ách tắc giao thông tại nhánh Tây đường Hồ Chí Minh và Quốc lộ 49 vào Thừa Thiên Huế (</w:t>
      </w:r>
      <w:r w:rsidR="00DA1812" w:rsidRPr="00B56517">
        <w:rPr>
          <w:sz w:val="27"/>
          <w:szCs w:val="27"/>
          <w:lang w:eastAsia="x-none"/>
        </w:rPr>
        <w:t>các quốc lộ khác</w:t>
      </w:r>
      <w:r w:rsidRPr="00B56517">
        <w:rPr>
          <w:sz w:val="27"/>
          <w:szCs w:val="27"/>
          <w:lang w:eastAsia="x-none"/>
        </w:rPr>
        <w:t xml:space="preserve"> và đường sắt đã thông tuyến).</w:t>
      </w:r>
    </w:p>
    <w:p w14:paraId="203AD573" w14:textId="7B1A58D2" w:rsidR="00595131" w:rsidRPr="00B56517" w:rsidRDefault="00595131" w:rsidP="009A4FDC">
      <w:pPr>
        <w:pStyle w:val="ListParagraph"/>
        <w:widowControl w:val="0"/>
        <w:tabs>
          <w:tab w:val="left" w:pos="142"/>
          <w:tab w:val="left" w:pos="709"/>
          <w:tab w:val="left" w:pos="851"/>
        </w:tabs>
        <w:spacing w:after="40" w:line="252" w:lineRule="auto"/>
        <w:ind w:left="0" w:firstLine="567"/>
        <w:contextualSpacing w:val="0"/>
        <w:jc w:val="both"/>
        <w:rPr>
          <w:sz w:val="27"/>
          <w:szCs w:val="27"/>
          <w:lang w:val="vi-VN" w:eastAsia="x-none"/>
        </w:rPr>
      </w:pPr>
      <w:r w:rsidRPr="00B56517">
        <w:rPr>
          <w:sz w:val="27"/>
          <w:szCs w:val="27"/>
          <w:lang w:eastAsia="x-none"/>
        </w:rPr>
        <w:t xml:space="preserve">- </w:t>
      </w:r>
      <w:r w:rsidRPr="00B56517">
        <w:rPr>
          <w:sz w:val="27"/>
          <w:szCs w:val="27"/>
          <w:lang w:val="vi-VN" w:eastAsia="x-none"/>
        </w:rPr>
        <w:t>Tăng cường công tác thông tin, truyền thông về diễn biến phức tạp của tình hình mưa lũ, ATNĐ trên biển Đông; hướng dẫn người dân chủ động thực hiện các biện pháp đảm bảo an toàn, nhất là các khu vực còn bị ngập sâu và kể cả người dân ở vùng lũ đã rút, tránh tâm lý chủ quan.</w:t>
      </w:r>
    </w:p>
    <w:p w14:paraId="3CCE64CE" w14:textId="1333AE65" w:rsidR="00B338BB" w:rsidRDefault="00B338BB" w:rsidP="009A4FDC">
      <w:pPr>
        <w:pStyle w:val="ListParagraph"/>
        <w:widowControl w:val="0"/>
        <w:tabs>
          <w:tab w:val="left" w:pos="142"/>
          <w:tab w:val="left" w:pos="709"/>
          <w:tab w:val="left" w:pos="851"/>
        </w:tabs>
        <w:spacing w:after="40" w:line="252" w:lineRule="auto"/>
        <w:ind w:left="0" w:firstLine="567"/>
        <w:contextualSpacing w:val="0"/>
        <w:jc w:val="both"/>
        <w:rPr>
          <w:sz w:val="27"/>
          <w:szCs w:val="27"/>
          <w:lang w:eastAsia="x-none"/>
        </w:rPr>
      </w:pPr>
      <w:r w:rsidRPr="00B56517">
        <w:rPr>
          <w:sz w:val="27"/>
          <w:szCs w:val="27"/>
          <w:lang w:eastAsia="x-none"/>
        </w:rPr>
        <w:t>- Tổ chức rút kinh nghiệm công tác ứng phó, cứu hộ cứu nạn trong đợt mưa lũ.</w:t>
      </w:r>
    </w:p>
    <w:p w14:paraId="6DC03F7E" w14:textId="0DE4F06B" w:rsidR="007E0C37" w:rsidRPr="00B56517" w:rsidRDefault="00595131" w:rsidP="009A4FDC">
      <w:pPr>
        <w:pStyle w:val="ListParagraph"/>
        <w:widowControl w:val="0"/>
        <w:tabs>
          <w:tab w:val="left" w:pos="142"/>
          <w:tab w:val="left" w:pos="709"/>
          <w:tab w:val="left" w:pos="851"/>
        </w:tabs>
        <w:spacing w:after="40" w:line="252" w:lineRule="auto"/>
        <w:ind w:left="0" w:firstLine="567"/>
        <w:contextualSpacing w:val="0"/>
        <w:jc w:val="both"/>
        <w:rPr>
          <w:sz w:val="27"/>
          <w:szCs w:val="27"/>
          <w:lang w:eastAsia="x-none"/>
        </w:rPr>
      </w:pPr>
      <w:r w:rsidRPr="00B56517">
        <w:rPr>
          <w:b/>
          <w:sz w:val="27"/>
          <w:szCs w:val="27"/>
          <w:lang w:eastAsia="x-none"/>
        </w:rPr>
        <w:t>b)</w:t>
      </w:r>
      <w:r w:rsidR="007E0C37" w:rsidRPr="00B56517">
        <w:rPr>
          <w:b/>
          <w:sz w:val="27"/>
          <w:szCs w:val="27"/>
          <w:lang w:eastAsia="x-none"/>
        </w:rPr>
        <w:t xml:space="preserve"> Triển khai ngay các biện pháp ứng phó với ATNĐ</w:t>
      </w:r>
      <w:r w:rsidR="005A663A">
        <w:rPr>
          <w:sz w:val="27"/>
          <w:szCs w:val="27"/>
          <w:lang w:eastAsia="x-none"/>
        </w:rPr>
        <w:t>:</w:t>
      </w:r>
    </w:p>
    <w:p w14:paraId="197DFA55" w14:textId="38991817" w:rsidR="007E0C37" w:rsidRPr="00B56517" w:rsidRDefault="007E0C37" w:rsidP="009A4FDC">
      <w:pPr>
        <w:pStyle w:val="ListParagraph"/>
        <w:widowControl w:val="0"/>
        <w:numPr>
          <w:ilvl w:val="0"/>
          <w:numId w:val="3"/>
        </w:numPr>
        <w:tabs>
          <w:tab w:val="left" w:pos="142"/>
          <w:tab w:val="left" w:pos="709"/>
          <w:tab w:val="left" w:pos="851"/>
        </w:tabs>
        <w:spacing w:after="40" w:line="252" w:lineRule="auto"/>
        <w:ind w:left="0" w:firstLine="567"/>
        <w:contextualSpacing w:val="0"/>
        <w:jc w:val="both"/>
        <w:rPr>
          <w:sz w:val="27"/>
          <w:szCs w:val="27"/>
          <w:lang w:val="vi-VN" w:eastAsia="x-none"/>
        </w:rPr>
      </w:pPr>
      <w:r w:rsidRPr="00B56517">
        <w:rPr>
          <w:sz w:val="27"/>
          <w:szCs w:val="27"/>
          <w:lang w:eastAsia="x-none"/>
        </w:rPr>
        <w:t xml:space="preserve">Tăng cường </w:t>
      </w:r>
      <w:r w:rsidRPr="00B56517">
        <w:rPr>
          <w:sz w:val="27"/>
          <w:szCs w:val="27"/>
          <w:lang w:val="vi-VN" w:eastAsia="x-none"/>
        </w:rPr>
        <w:t>công tác quản</w:t>
      </w:r>
      <w:bookmarkStart w:id="0" w:name="_GoBack"/>
      <w:bookmarkEnd w:id="0"/>
      <w:r w:rsidRPr="00B56517">
        <w:rPr>
          <w:sz w:val="27"/>
          <w:szCs w:val="27"/>
          <w:lang w:val="vi-VN" w:eastAsia="x-none"/>
        </w:rPr>
        <w:t xml:space="preserve"> lý, hướng dẫn tàu thuyền trên biển di chuyển trú, tránh ATNĐ và tại các khu neo đậu, tránh để lặp lại các sự cố về tàu, thuyền những ngày vừa qua</w:t>
      </w:r>
      <w:r w:rsidR="0012249E" w:rsidRPr="00B56517">
        <w:rPr>
          <w:sz w:val="27"/>
          <w:szCs w:val="27"/>
          <w:lang w:eastAsia="x-none"/>
        </w:rPr>
        <w:t>, đặc biệt lưu ý tàu vận tải, neo đậu nơi cửa sông khi có lũ</w:t>
      </w:r>
      <w:r w:rsidRPr="00B56517">
        <w:rPr>
          <w:sz w:val="27"/>
          <w:szCs w:val="27"/>
          <w:lang w:val="vi-VN" w:eastAsia="x-none"/>
        </w:rPr>
        <w:t>.</w:t>
      </w:r>
    </w:p>
    <w:p w14:paraId="643DEEEA" w14:textId="66725A1E" w:rsidR="00E07F34" w:rsidRPr="00B56517" w:rsidRDefault="00E07F34" w:rsidP="009A4FDC">
      <w:pPr>
        <w:pStyle w:val="ListParagraph"/>
        <w:widowControl w:val="0"/>
        <w:numPr>
          <w:ilvl w:val="0"/>
          <w:numId w:val="3"/>
        </w:numPr>
        <w:tabs>
          <w:tab w:val="left" w:pos="142"/>
          <w:tab w:val="left" w:pos="709"/>
          <w:tab w:val="left" w:pos="851"/>
        </w:tabs>
        <w:spacing w:after="40" w:line="252" w:lineRule="auto"/>
        <w:ind w:left="0" w:firstLine="567"/>
        <w:contextualSpacing w:val="0"/>
        <w:jc w:val="both"/>
        <w:rPr>
          <w:sz w:val="27"/>
          <w:szCs w:val="27"/>
          <w:lang w:val="vi-VN" w:eastAsia="x-none"/>
        </w:rPr>
      </w:pPr>
      <w:r w:rsidRPr="00B56517">
        <w:rPr>
          <w:sz w:val="27"/>
          <w:szCs w:val="27"/>
          <w:lang w:eastAsia="x-none"/>
        </w:rPr>
        <w:t>Cử cán bộ kỹ thuật hướng dẫn neo đậu tàu thuyền, khi có bão vào không được để ngươi trên tàu.</w:t>
      </w:r>
    </w:p>
    <w:p w14:paraId="4BF81560" w14:textId="4DED59AF" w:rsidR="006B710C" w:rsidRPr="00B56517" w:rsidRDefault="006B710C" w:rsidP="009A4FDC">
      <w:pPr>
        <w:pStyle w:val="ListParagraph"/>
        <w:widowControl w:val="0"/>
        <w:numPr>
          <w:ilvl w:val="0"/>
          <w:numId w:val="3"/>
        </w:numPr>
        <w:tabs>
          <w:tab w:val="left" w:pos="142"/>
          <w:tab w:val="left" w:pos="709"/>
          <w:tab w:val="left" w:pos="851"/>
        </w:tabs>
        <w:spacing w:after="40" w:line="252" w:lineRule="auto"/>
        <w:ind w:left="0" w:firstLine="567"/>
        <w:contextualSpacing w:val="0"/>
        <w:jc w:val="both"/>
        <w:rPr>
          <w:sz w:val="27"/>
          <w:szCs w:val="27"/>
          <w:lang w:val="vi-VN" w:eastAsia="x-none"/>
        </w:rPr>
      </w:pPr>
      <w:r w:rsidRPr="00B56517">
        <w:rPr>
          <w:sz w:val="27"/>
          <w:szCs w:val="27"/>
          <w:lang w:eastAsia="x-none"/>
        </w:rPr>
        <w:t>Kiểm tra khu vực dân cư có nguy cơ sạt lở, lũ quét kể cả các khu đô thị (như Khánh Hòa, Bình Định).</w:t>
      </w:r>
    </w:p>
    <w:p w14:paraId="08A46ECC" w14:textId="4B1FAC16" w:rsidR="007E0C37" w:rsidRPr="00E25EB6" w:rsidRDefault="00C7104C" w:rsidP="009A4FDC">
      <w:pPr>
        <w:pStyle w:val="ListParagraph"/>
        <w:widowControl w:val="0"/>
        <w:numPr>
          <w:ilvl w:val="0"/>
          <w:numId w:val="3"/>
        </w:numPr>
        <w:tabs>
          <w:tab w:val="left" w:pos="142"/>
          <w:tab w:val="left" w:pos="709"/>
          <w:tab w:val="left" w:pos="851"/>
        </w:tabs>
        <w:spacing w:after="40" w:line="252" w:lineRule="auto"/>
        <w:ind w:left="0" w:firstLine="567"/>
        <w:contextualSpacing w:val="0"/>
        <w:jc w:val="both"/>
        <w:rPr>
          <w:sz w:val="27"/>
          <w:szCs w:val="27"/>
          <w:lang w:val="vi-VN" w:eastAsia="x-none"/>
        </w:rPr>
      </w:pPr>
      <w:r w:rsidRPr="00B56517">
        <w:rPr>
          <w:sz w:val="27"/>
          <w:szCs w:val="27"/>
          <w:lang w:eastAsia="x-none"/>
        </w:rPr>
        <w:t>Kiểm tra chuẩn bị</w:t>
      </w:r>
      <w:r w:rsidR="007E0C37" w:rsidRPr="00B56517">
        <w:rPr>
          <w:sz w:val="27"/>
          <w:szCs w:val="27"/>
          <w:lang w:eastAsia="x-none"/>
        </w:rPr>
        <w:t xml:space="preserve"> các phương án, biện pháp ứng phó với mưa, lũ lớn </w:t>
      </w:r>
      <w:r w:rsidRPr="00B56517">
        <w:rPr>
          <w:sz w:val="27"/>
          <w:szCs w:val="27"/>
          <w:lang w:eastAsia="x-none"/>
        </w:rPr>
        <w:t>t</w:t>
      </w:r>
      <w:r w:rsidR="007E0C37" w:rsidRPr="00B56517">
        <w:rPr>
          <w:sz w:val="27"/>
          <w:szCs w:val="27"/>
          <w:lang w:eastAsia="x-none"/>
        </w:rPr>
        <w:t>ại các khu vực Trung Trung Bộ</w:t>
      </w:r>
      <w:r w:rsidR="00CF7ECD" w:rsidRPr="00B56517">
        <w:rPr>
          <w:sz w:val="27"/>
          <w:szCs w:val="27"/>
          <w:lang w:eastAsia="x-none"/>
        </w:rPr>
        <w:t>, đặc biệt là các địa phương chịu ảnh hưởng nặng nề bởi đợt mưa lũ vừa qua</w:t>
      </w:r>
      <w:r w:rsidR="007E0C37" w:rsidRPr="00B56517">
        <w:rPr>
          <w:sz w:val="27"/>
          <w:szCs w:val="27"/>
          <w:lang w:eastAsia="x-none"/>
        </w:rPr>
        <w:t>.</w:t>
      </w:r>
    </w:p>
    <w:p w14:paraId="6F09E586" w14:textId="7FA297E2" w:rsidR="00862E7D" w:rsidRPr="00B56517" w:rsidRDefault="00DC13CD" w:rsidP="00A36293">
      <w:pPr>
        <w:widowControl w:val="0"/>
        <w:tabs>
          <w:tab w:val="left" w:pos="142"/>
          <w:tab w:val="left" w:pos="709"/>
        </w:tabs>
        <w:spacing w:before="60" w:after="120" w:line="252" w:lineRule="auto"/>
        <w:ind w:firstLine="567"/>
        <w:jc w:val="both"/>
        <w:rPr>
          <w:sz w:val="27"/>
          <w:szCs w:val="27"/>
          <w:lang w:val="vi-VN" w:eastAsia="x-none"/>
        </w:rPr>
      </w:pPr>
      <w:r>
        <w:rPr>
          <w:b/>
          <w:sz w:val="27"/>
          <w:szCs w:val="27"/>
          <w:lang w:eastAsia="x-none"/>
        </w:rPr>
        <w:t>3</w:t>
      </w:r>
      <w:r w:rsidR="009B57D1" w:rsidRPr="00B56517">
        <w:rPr>
          <w:b/>
          <w:sz w:val="27"/>
          <w:szCs w:val="27"/>
          <w:lang w:eastAsia="x-none"/>
        </w:rPr>
        <w:t>.</w:t>
      </w:r>
      <w:r w:rsidR="002B337F" w:rsidRPr="00B56517">
        <w:rPr>
          <w:sz w:val="27"/>
          <w:szCs w:val="27"/>
          <w:lang w:eastAsia="x-none"/>
        </w:rPr>
        <w:t xml:space="preserve"> </w:t>
      </w:r>
      <w:r w:rsidR="007E0C37" w:rsidRPr="00B56517">
        <w:rPr>
          <w:sz w:val="27"/>
          <w:szCs w:val="27"/>
          <w:lang w:eastAsia="x-none"/>
        </w:rPr>
        <w:t>Tăng cường lực lượng trực ban, tổ chức trực ban nghiêm túc./.</w:t>
      </w:r>
    </w:p>
    <w:tbl>
      <w:tblPr>
        <w:tblW w:w="9356" w:type="dxa"/>
        <w:tblInd w:w="108" w:type="dxa"/>
        <w:tblLook w:val="04A0" w:firstRow="1" w:lastRow="0" w:firstColumn="1" w:lastColumn="0" w:noHBand="0" w:noVBand="1"/>
      </w:tblPr>
      <w:tblGrid>
        <w:gridCol w:w="5245"/>
        <w:gridCol w:w="4111"/>
      </w:tblGrid>
      <w:tr w:rsidR="007E546D" w:rsidRPr="0045033C" w14:paraId="6A900A61" w14:textId="77777777" w:rsidTr="002529CB">
        <w:trPr>
          <w:trHeight w:val="2523"/>
        </w:trPr>
        <w:tc>
          <w:tcPr>
            <w:tcW w:w="5245" w:type="dxa"/>
            <w:shd w:val="clear" w:color="auto" w:fill="auto"/>
          </w:tcPr>
          <w:p w14:paraId="1BC86BB3" w14:textId="77777777" w:rsidR="007E546D" w:rsidRPr="0045033C" w:rsidRDefault="007E546D" w:rsidP="002529CB">
            <w:pPr>
              <w:widowControl w:val="0"/>
              <w:ind w:hanging="108"/>
              <w:jc w:val="both"/>
              <w:rPr>
                <w:b/>
                <w:i/>
                <w:noProof/>
                <w:sz w:val="22"/>
                <w:lang w:val="it-IT"/>
              </w:rPr>
            </w:pPr>
            <w:r w:rsidRPr="0045033C">
              <w:rPr>
                <w:b/>
                <w:i/>
                <w:noProof/>
                <w:sz w:val="22"/>
                <w:lang w:val="vi-VN"/>
              </w:rPr>
              <w:t>Nơi nhận</w:t>
            </w:r>
            <w:r w:rsidRPr="0045033C">
              <w:rPr>
                <w:b/>
                <w:i/>
                <w:noProof/>
                <w:sz w:val="22"/>
                <w:lang w:val="it-IT"/>
              </w:rPr>
              <w:t>:</w:t>
            </w:r>
          </w:p>
          <w:p w14:paraId="72D86307" w14:textId="77777777" w:rsidR="007E546D" w:rsidRPr="0045033C" w:rsidRDefault="007E546D" w:rsidP="002529CB">
            <w:pPr>
              <w:widowControl w:val="0"/>
              <w:ind w:hanging="108"/>
              <w:jc w:val="both"/>
              <w:rPr>
                <w:sz w:val="20"/>
                <w:szCs w:val="22"/>
                <w:lang w:val="it-IT"/>
              </w:rPr>
            </w:pPr>
            <w:r>
              <w:rPr>
                <w:sz w:val="20"/>
                <w:szCs w:val="22"/>
                <w:lang w:val="it-IT"/>
              </w:rPr>
              <w:t>- Lãnh đạo Ban Chỉ đạo</w:t>
            </w:r>
            <w:r w:rsidRPr="0045033C">
              <w:rPr>
                <w:sz w:val="20"/>
                <w:szCs w:val="22"/>
                <w:lang w:val="it-IT"/>
              </w:rPr>
              <w:t>;</w:t>
            </w:r>
          </w:p>
          <w:p w14:paraId="725BFBCD" w14:textId="77777777" w:rsidR="007E546D" w:rsidRPr="0045033C" w:rsidRDefault="007E546D" w:rsidP="002529CB">
            <w:pPr>
              <w:widowControl w:val="0"/>
              <w:ind w:hanging="108"/>
              <w:jc w:val="both"/>
              <w:rPr>
                <w:sz w:val="20"/>
                <w:szCs w:val="22"/>
                <w:lang w:val="it-IT"/>
              </w:rPr>
            </w:pPr>
            <w:r w:rsidRPr="0045033C">
              <w:rPr>
                <w:sz w:val="20"/>
                <w:szCs w:val="22"/>
                <w:lang w:val="it-IT"/>
              </w:rPr>
              <w:t>-</w:t>
            </w:r>
            <w:r>
              <w:rPr>
                <w:sz w:val="20"/>
                <w:szCs w:val="22"/>
                <w:lang w:val="it-IT"/>
              </w:rPr>
              <w:t xml:space="preserve"> Thành viên Ban Chỉ đạo</w:t>
            </w:r>
            <w:r w:rsidRPr="0045033C">
              <w:rPr>
                <w:sz w:val="20"/>
                <w:szCs w:val="22"/>
                <w:lang w:val="it-IT"/>
              </w:rPr>
              <w:t>;</w:t>
            </w:r>
          </w:p>
          <w:p w14:paraId="4DD7D5D7" w14:textId="77777777" w:rsidR="007E546D" w:rsidRPr="0045033C" w:rsidRDefault="007E546D" w:rsidP="002529CB">
            <w:pPr>
              <w:widowControl w:val="0"/>
              <w:ind w:hanging="108"/>
              <w:jc w:val="both"/>
              <w:rPr>
                <w:sz w:val="20"/>
                <w:szCs w:val="22"/>
                <w:lang w:val="it-IT"/>
              </w:rPr>
            </w:pPr>
            <w:r>
              <w:rPr>
                <w:sz w:val="20"/>
                <w:szCs w:val="22"/>
                <w:lang w:val="it-IT"/>
              </w:rPr>
              <w:t>- Văn phòng Chính phủ</w:t>
            </w:r>
            <w:r w:rsidRPr="0045033C">
              <w:rPr>
                <w:sz w:val="20"/>
                <w:szCs w:val="22"/>
                <w:lang w:val="it-IT"/>
              </w:rPr>
              <w:t>;</w:t>
            </w:r>
          </w:p>
          <w:p w14:paraId="6C33885F" w14:textId="77777777" w:rsidR="007E546D" w:rsidRPr="0045033C" w:rsidRDefault="007E546D" w:rsidP="002529CB">
            <w:pPr>
              <w:widowControl w:val="0"/>
              <w:ind w:hanging="108"/>
              <w:jc w:val="both"/>
              <w:rPr>
                <w:sz w:val="20"/>
                <w:szCs w:val="22"/>
                <w:lang w:val="it-IT"/>
              </w:rPr>
            </w:pPr>
            <w:r>
              <w:rPr>
                <w:sz w:val="20"/>
                <w:szCs w:val="22"/>
                <w:lang w:val="it-IT"/>
              </w:rPr>
              <w:t>- Chánh VPTT</w:t>
            </w:r>
            <w:r w:rsidRPr="0045033C">
              <w:rPr>
                <w:sz w:val="20"/>
                <w:szCs w:val="22"/>
                <w:lang w:val="it-IT"/>
              </w:rPr>
              <w:t>;</w:t>
            </w:r>
          </w:p>
          <w:p w14:paraId="10039A9A" w14:textId="77777777" w:rsidR="007E546D" w:rsidRPr="0045033C" w:rsidRDefault="007E546D" w:rsidP="002529CB">
            <w:pPr>
              <w:widowControl w:val="0"/>
              <w:ind w:left="-105"/>
              <w:jc w:val="both"/>
              <w:rPr>
                <w:sz w:val="20"/>
                <w:szCs w:val="22"/>
              </w:rPr>
            </w:pPr>
            <w:r w:rsidRPr="0045033C">
              <w:rPr>
                <w:sz w:val="20"/>
                <w:szCs w:val="22"/>
              </w:rPr>
              <w:t>- VP UBQG</w:t>
            </w:r>
            <w:r w:rsidRPr="0045033C">
              <w:rPr>
                <w:sz w:val="20"/>
                <w:szCs w:val="22"/>
                <w:lang w:val="vi-VN"/>
              </w:rPr>
              <w:t xml:space="preserve"> ƯPSCTT&amp;</w:t>
            </w:r>
            <w:r w:rsidRPr="0045033C">
              <w:rPr>
                <w:sz w:val="20"/>
                <w:szCs w:val="22"/>
              </w:rPr>
              <w:t xml:space="preserve">TKCN; </w:t>
            </w:r>
          </w:p>
          <w:p w14:paraId="754EC39C" w14:textId="77777777" w:rsidR="007E546D" w:rsidRPr="0045033C" w:rsidRDefault="007E546D" w:rsidP="002529CB">
            <w:pPr>
              <w:widowControl w:val="0"/>
              <w:ind w:left="-105"/>
              <w:jc w:val="both"/>
              <w:rPr>
                <w:sz w:val="20"/>
                <w:szCs w:val="22"/>
              </w:rPr>
            </w:pPr>
            <w:r w:rsidRPr="0045033C">
              <w:rPr>
                <w:sz w:val="20"/>
                <w:szCs w:val="22"/>
              </w:rPr>
              <w:t>- Các Tổng cục: PCTT; Thủy lợi; Thủy sản;</w:t>
            </w:r>
          </w:p>
          <w:p w14:paraId="69B32451" w14:textId="77777777" w:rsidR="007E546D" w:rsidRPr="0045033C" w:rsidRDefault="007E546D" w:rsidP="002529CB">
            <w:pPr>
              <w:widowControl w:val="0"/>
              <w:ind w:left="-105"/>
              <w:jc w:val="both"/>
              <w:rPr>
                <w:sz w:val="20"/>
                <w:szCs w:val="22"/>
              </w:rPr>
            </w:pPr>
            <w:r w:rsidRPr="0045033C">
              <w:rPr>
                <w:sz w:val="20"/>
                <w:szCs w:val="22"/>
              </w:rPr>
              <w:t>- Các Cục: Trồng trọt, Chăn nuôi;</w:t>
            </w:r>
          </w:p>
          <w:p w14:paraId="18851FF4" w14:textId="77777777" w:rsidR="007E546D" w:rsidRPr="0045033C" w:rsidRDefault="007E546D" w:rsidP="002529CB">
            <w:pPr>
              <w:widowControl w:val="0"/>
              <w:ind w:left="-105"/>
              <w:jc w:val="both"/>
              <w:rPr>
                <w:sz w:val="20"/>
                <w:szCs w:val="22"/>
                <w:lang w:val="vi-VN"/>
              </w:rPr>
            </w:pPr>
            <w:r w:rsidRPr="0045033C">
              <w:rPr>
                <w:sz w:val="20"/>
                <w:szCs w:val="22"/>
                <w:lang w:val="it-IT"/>
              </w:rPr>
              <w:t>- BCH PCTT &amp;TCKN các tỉnh (qua Website);</w:t>
            </w:r>
          </w:p>
          <w:p w14:paraId="46279607" w14:textId="418EAA34" w:rsidR="007E546D" w:rsidRPr="0045033C" w:rsidRDefault="007E546D" w:rsidP="002529CB">
            <w:pPr>
              <w:widowControl w:val="0"/>
              <w:ind w:hanging="108"/>
              <w:jc w:val="both"/>
              <w:rPr>
                <w:b/>
                <w:i/>
                <w:noProof/>
                <w:sz w:val="22"/>
                <w:lang w:val="it-IT"/>
              </w:rPr>
            </w:pPr>
            <w:r>
              <w:rPr>
                <w:noProof/>
                <w:spacing w:val="6"/>
                <w:sz w:val="27"/>
                <w:szCs w:val="27"/>
              </w:rPr>
              <mc:AlternateContent>
                <mc:Choice Requires="wps">
                  <w:drawing>
                    <wp:anchor distT="0" distB="0" distL="114300" distR="114300" simplePos="0" relativeHeight="251666432" behindDoc="0" locked="0" layoutInCell="1" allowOverlap="1" wp14:anchorId="034D3B75" wp14:editId="571DD390">
                      <wp:simplePos x="0" y="0"/>
                      <wp:positionH relativeFrom="column">
                        <wp:posOffset>-705231</wp:posOffset>
                      </wp:positionH>
                      <wp:positionV relativeFrom="paragraph">
                        <wp:posOffset>167791</wp:posOffset>
                      </wp:positionV>
                      <wp:extent cx="3558540" cy="122163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1221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226EF" w14:textId="487F193F" w:rsidR="007E546D" w:rsidRPr="00746E29" w:rsidRDefault="007E546D" w:rsidP="007E546D">
                                  <w:pPr>
                                    <w:shd w:val="clear" w:color="auto" w:fill="FFFFFF"/>
                                    <w:spacing w:line="216" w:lineRule="auto"/>
                                    <w:rPr>
                                      <w:color w:val="FFFFFF" w:themeColor="background1"/>
                                      <w:sz w:val="22"/>
                                      <w:szCs w:val="22"/>
                                    </w:rPr>
                                  </w:pPr>
                                  <w:r w:rsidRPr="00746E29">
                                    <w:rPr>
                                      <w:color w:val="FFFFFF" w:themeColor="background1"/>
                                      <w:sz w:val="22"/>
                                      <w:szCs w:val="22"/>
                                    </w:rPr>
                                    <w:t>Trưởng ca trực:</w:t>
                                  </w:r>
                                  <w:r w:rsidRPr="00746E29">
                                    <w:rPr>
                                      <w:color w:val="FFFFFF" w:themeColor="background1"/>
                                      <w:sz w:val="22"/>
                                      <w:szCs w:val="22"/>
                                    </w:rPr>
                                    <w:tab/>
                                  </w:r>
                                  <w:r w:rsidRPr="00746E29">
                                    <w:rPr>
                                      <w:color w:val="FFFFFF" w:themeColor="background1"/>
                                      <w:sz w:val="22"/>
                                      <w:szCs w:val="22"/>
                                    </w:rPr>
                                    <w:tab/>
                                  </w:r>
                                  <w:r w:rsidRPr="00746E29">
                                    <w:rPr>
                                      <w:color w:val="FFFFFF" w:themeColor="background1"/>
                                      <w:sz w:val="22"/>
                                      <w:szCs w:val="22"/>
                                    </w:rPr>
                                    <w:tab/>
                                    <w:t>Nguyễn Văn Hải</w:t>
                                  </w:r>
                                </w:p>
                                <w:p w14:paraId="4EDC8926" w14:textId="4FA758DB" w:rsidR="007E546D" w:rsidRPr="00746E29" w:rsidRDefault="007E546D" w:rsidP="007E546D">
                                  <w:pPr>
                                    <w:shd w:val="clear" w:color="auto" w:fill="FFFFFF"/>
                                    <w:spacing w:before="80" w:line="216" w:lineRule="auto"/>
                                    <w:rPr>
                                      <w:color w:val="FFFFFF" w:themeColor="background1"/>
                                      <w:sz w:val="22"/>
                                      <w:szCs w:val="22"/>
                                    </w:rPr>
                                  </w:pPr>
                                  <w:r w:rsidRPr="00746E29">
                                    <w:rPr>
                                      <w:color w:val="FFFFFF" w:themeColor="background1"/>
                                      <w:sz w:val="22"/>
                                      <w:szCs w:val="22"/>
                                    </w:rPr>
                                    <w:t>Trực ban 1:</w:t>
                                  </w:r>
                                  <w:r w:rsidRPr="00746E29">
                                    <w:rPr>
                                      <w:color w:val="FFFFFF" w:themeColor="background1"/>
                                      <w:sz w:val="22"/>
                                      <w:szCs w:val="22"/>
                                    </w:rPr>
                                    <w:tab/>
                                  </w:r>
                                  <w:r w:rsidRPr="00746E29">
                                    <w:rPr>
                                      <w:color w:val="FFFFFF" w:themeColor="background1"/>
                                      <w:sz w:val="22"/>
                                      <w:szCs w:val="22"/>
                                    </w:rPr>
                                    <w:tab/>
                                  </w:r>
                                  <w:r w:rsidRPr="00746E29">
                                    <w:rPr>
                                      <w:color w:val="FFFFFF" w:themeColor="background1"/>
                                      <w:sz w:val="22"/>
                                      <w:szCs w:val="22"/>
                                    </w:rPr>
                                    <w:tab/>
                                    <w:t>Lê Việt Hùng</w:t>
                                  </w:r>
                                </w:p>
                                <w:p w14:paraId="7D8646F9" w14:textId="622AE1AB" w:rsidR="007E546D" w:rsidRPr="00746E29" w:rsidRDefault="007E546D" w:rsidP="007E546D">
                                  <w:pPr>
                                    <w:shd w:val="clear" w:color="auto" w:fill="FFFFFF"/>
                                    <w:spacing w:before="80" w:line="216" w:lineRule="auto"/>
                                    <w:rPr>
                                      <w:color w:val="FFFFFF" w:themeColor="background1"/>
                                      <w:sz w:val="22"/>
                                      <w:szCs w:val="22"/>
                                    </w:rPr>
                                  </w:pPr>
                                  <w:r w:rsidRPr="00746E29">
                                    <w:rPr>
                                      <w:color w:val="FFFFFF" w:themeColor="background1"/>
                                      <w:sz w:val="22"/>
                                      <w:szCs w:val="22"/>
                                    </w:rPr>
                                    <w:t>Trực ban 2:</w:t>
                                  </w:r>
                                  <w:r w:rsidRPr="00746E29">
                                    <w:rPr>
                                      <w:color w:val="FFFFFF" w:themeColor="background1"/>
                                      <w:sz w:val="22"/>
                                      <w:szCs w:val="22"/>
                                    </w:rPr>
                                    <w:tab/>
                                  </w:r>
                                  <w:r w:rsidRPr="00746E29">
                                    <w:rPr>
                                      <w:color w:val="FFFFFF" w:themeColor="background1"/>
                                      <w:sz w:val="22"/>
                                      <w:szCs w:val="22"/>
                                    </w:rPr>
                                    <w:tab/>
                                  </w:r>
                                  <w:r w:rsidRPr="00746E29">
                                    <w:rPr>
                                      <w:color w:val="FFFFFF" w:themeColor="background1"/>
                                      <w:sz w:val="22"/>
                                      <w:szCs w:val="22"/>
                                    </w:rPr>
                                    <w:tab/>
                                    <w:t>Nguyễn Xuân Tùng</w:t>
                                  </w:r>
                                </w:p>
                                <w:p w14:paraId="235DCC4C" w14:textId="0DD9BF2D" w:rsidR="007E546D" w:rsidRPr="00746E29" w:rsidRDefault="007E546D" w:rsidP="007E546D">
                                  <w:pPr>
                                    <w:shd w:val="clear" w:color="auto" w:fill="FFFFFF"/>
                                    <w:spacing w:before="80" w:line="216" w:lineRule="auto"/>
                                    <w:rPr>
                                      <w:color w:val="FFFFFF" w:themeColor="background1"/>
                                      <w:sz w:val="22"/>
                                      <w:szCs w:val="22"/>
                                    </w:rPr>
                                  </w:pPr>
                                  <w:r w:rsidRPr="00746E29">
                                    <w:rPr>
                                      <w:color w:val="FFFFFF" w:themeColor="background1"/>
                                      <w:sz w:val="22"/>
                                      <w:szCs w:val="22"/>
                                    </w:rPr>
                                    <w:t xml:space="preserve">Trực ban 3: </w:t>
                                  </w:r>
                                  <w:r w:rsidRPr="00746E29">
                                    <w:rPr>
                                      <w:color w:val="FFFFFF" w:themeColor="background1"/>
                                      <w:sz w:val="22"/>
                                      <w:szCs w:val="22"/>
                                    </w:rPr>
                                    <w:tab/>
                                  </w:r>
                                  <w:r w:rsidRPr="00746E29">
                                    <w:rPr>
                                      <w:color w:val="FFFFFF" w:themeColor="background1"/>
                                      <w:sz w:val="22"/>
                                      <w:szCs w:val="22"/>
                                    </w:rPr>
                                    <w:tab/>
                                  </w:r>
                                  <w:r w:rsidRPr="00746E29">
                                    <w:rPr>
                                      <w:color w:val="FFFFFF" w:themeColor="background1"/>
                                      <w:sz w:val="22"/>
                                      <w:szCs w:val="22"/>
                                    </w:rPr>
                                    <w:tab/>
                                    <w:t>Trần Việt Anh</w:t>
                                  </w:r>
                                </w:p>
                                <w:p w14:paraId="2743ADF8" w14:textId="77777777" w:rsidR="007E546D" w:rsidRPr="00746E29" w:rsidRDefault="007E546D" w:rsidP="007E546D">
                                  <w:pPr>
                                    <w:shd w:val="clear" w:color="auto" w:fill="FFFFFF"/>
                                    <w:spacing w:before="80" w:line="216" w:lineRule="auto"/>
                                    <w:rPr>
                                      <w:color w:val="FFFFFF" w:themeColor="background1"/>
                                      <w:sz w:val="22"/>
                                      <w:szCs w:val="22"/>
                                    </w:rPr>
                                  </w:pPr>
                                  <w:r w:rsidRPr="00746E29">
                                    <w:rPr>
                                      <w:color w:val="FFFFFF" w:themeColor="background1"/>
                                      <w:sz w:val="22"/>
                                      <w:szCs w:val="22"/>
                                    </w:rPr>
                                    <w:t xml:space="preserve">Trực ban 4: </w:t>
                                  </w:r>
                                  <w:r w:rsidRPr="00746E29">
                                    <w:rPr>
                                      <w:color w:val="FFFFFF" w:themeColor="background1"/>
                                      <w:sz w:val="22"/>
                                      <w:szCs w:val="22"/>
                                    </w:rPr>
                                    <w:tab/>
                                  </w:r>
                                  <w:r w:rsidRPr="00746E29">
                                    <w:rPr>
                                      <w:color w:val="FFFFFF" w:themeColor="background1"/>
                                      <w:sz w:val="22"/>
                                      <w:szCs w:val="22"/>
                                    </w:rPr>
                                    <w:tab/>
                                  </w:r>
                                  <w:r w:rsidRPr="00746E29">
                                    <w:rPr>
                                      <w:color w:val="FFFFFF" w:themeColor="background1"/>
                                      <w:sz w:val="22"/>
                                      <w:szCs w:val="22"/>
                                    </w:rPr>
                                    <w:tab/>
                                    <w:t>Nguyễn Bá Thành</w:t>
                                  </w:r>
                                </w:p>
                                <w:p w14:paraId="6073539A" w14:textId="57AE7C7F" w:rsidR="007E546D" w:rsidRPr="00746E29" w:rsidRDefault="007E546D" w:rsidP="007E546D">
                                  <w:pPr>
                                    <w:shd w:val="clear" w:color="auto" w:fill="FFFFFF"/>
                                    <w:spacing w:before="80" w:line="216" w:lineRule="auto"/>
                                    <w:rPr>
                                      <w:color w:val="FFFFFF" w:themeColor="background1"/>
                                      <w:sz w:val="22"/>
                                      <w:szCs w:val="22"/>
                                    </w:rPr>
                                  </w:pPr>
                                  <w:r w:rsidRPr="00746E29">
                                    <w:rPr>
                                      <w:color w:val="FFFFFF" w:themeColor="background1"/>
                                      <w:sz w:val="22"/>
                                      <w:szCs w:val="22"/>
                                    </w:rPr>
                                    <w:t>Trực ban 5:</w:t>
                                  </w:r>
                                  <w:r w:rsidRPr="00746E29">
                                    <w:rPr>
                                      <w:color w:val="FFFFFF" w:themeColor="background1"/>
                                      <w:sz w:val="22"/>
                                      <w:szCs w:val="22"/>
                                    </w:rPr>
                                    <w:tab/>
                                  </w:r>
                                  <w:r w:rsidRPr="00746E29">
                                    <w:rPr>
                                      <w:color w:val="FFFFFF" w:themeColor="background1"/>
                                      <w:sz w:val="22"/>
                                      <w:szCs w:val="22"/>
                                    </w:rPr>
                                    <w:tab/>
                                  </w:r>
                                  <w:r w:rsidRPr="00746E29">
                                    <w:rPr>
                                      <w:color w:val="FFFFFF" w:themeColor="background1"/>
                                      <w:sz w:val="22"/>
                                      <w:szCs w:val="22"/>
                                    </w:rPr>
                                    <w:tab/>
                                    <w:t>Hoàng Đức Anh</w:t>
                                  </w:r>
                                  <w:r w:rsidRPr="00746E29">
                                    <w:rPr>
                                      <w:color w:val="FFFFFF" w:themeColor="background1"/>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D3B75" id="_x0000_t202" coordsize="21600,21600" o:spt="202" path="m,l,21600r21600,l21600,xe">
                      <v:stroke joinstyle="miter"/>
                      <v:path gradientshapeok="t" o:connecttype="rect"/>
                    </v:shapetype>
                    <v:shape id="Text Box 2" o:spid="_x0000_s1026" type="#_x0000_t202" style="position:absolute;left:0;text-align:left;margin-left:-55.55pt;margin-top:13.2pt;width:280.2pt;height:9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IKt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8jOMkJmCqwBZGUTi7TF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" filled="f" stroked="f">
                      <v:textbox>
                        <w:txbxContent>
                          <w:p w14:paraId="524226EF" w14:textId="487F193F" w:rsidR="007E546D" w:rsidRPr="00746E29" w:rsidRDefault="007E546D" w:rsidP="007E546D">
                            <w:pPr>
                              <w:shd w:val="clear" w:color="auto" w:fill="FFFFFF"/>
                              <w:spacing w:line="216" w:lineRule="auto"/>
                              <w:rPr>
                                <w:color w:val="FFFFFF" w:themeColor="background1"/>
                                <w:sz w:val="22"/>
                                <w:szCs w:val="22"/>
                              </w:rPr>
                            </w:pPr>
                            <w:r w:rsidRPr="00746E29">
                              <w:rPr>
                                <w:color w:val="FFFFFF" w:themeColor="background1"/>
                                <w:sz w:val="22"/>
                                <w:szCs w:val="22"/>
                              </w:rPr>
                              <w:t>Trưởng ca trực:</w:t>
                            </w:r>
                            <w:r w:rsidRPr="00746E29">
                              <w:rPr>
                                <w:color w:val="FFFFFF" w:themeColor="background1"/>
                                <w:sz w:val="22"/>
                                <w:szCs w:val="22"/>
                              </w:rPr>
                              <w:tab/>
                            </w:r>
                            <w:r w:rsidRPr="00746E29">
                              <w:rPr>
                                <w:color w:val="FFFFFF" w:themeColor="background1"/>
                                <w:sz w:val="22"/>
                                <w:szCs w:val="22"/>
                              </w:rPr>
                              <w:tab/>
                            </w:r>
                            <w:r w:rsidRPr="00746E29">
                              <w:rPr>
                                <w:color w:val="FFFFFF" w:themeColor="background1"/>
                                <w:sz w:val="22"/>
                                <w:szCs w:val="22"/>
                              </w:rPr>
                              <w:tab/>
                              <w:t>Nguyễn Văn Hải</w:t>
                            </w:r>
                          </w:p>
                          <w:p w14:paraId="4EDC8926" w14:textId="4FA758DB" w:rsidR="007E546D" w:rsidRPr="00746E29" w:rsidRDefault="007E546D" w:rsidP="007E546D">
                            <w:pPr>
                              <w:shd w:val="clear" w:color="auto" w:fill="FFFFFF"/>
                              <w:spacing w:before="80" w:line="216" w:lineRule="auto"/>
                              <w:rPr>
                                <w:color w:val="FFFFFF" w:themeColor="background1"/>
                                <w:sz w:val="22"/>
                                <w:szCs w:val="22"/>
                              </w:rPr>
                            </w:pPr>
                            <w:r w:rsidRPr="00746E29">
                              <w:rPr>
                                <w:color w:val="FFFFFF" w:themeColor="background1"/>
                                <w:sz w:val="22"/>
                                <w:szCs w:val="22"/>
                              </w:rPr>
                              <w:t>Trực ban 1:</w:t>
                            </w:r>
                            <w:r w:rsidRPr="00746E29">
                              <w:rPr>
                                <w:color w:val="FFFFFF" w:themeColor="background1"/>
                                <w:sz w:val="22"/>
                                <w:szCs w:val="22"/>
                              </w:rPr>
                              <w:tab/>
                            </w:r>
                            <w:r w:rsidRPr="00746E29">
                              <w:rPr>
                                <w:color w:val="FFFFFF" w:themeColor="background1"/>
                                <w:sz w:val="22"/>
                                <w:szCs w:val="22"/>
                              </w:rPr>
                              <w:tab/>
                            </w:r>
                            <w:r w:rsidRPr="00746E29">
                              <w:rPr>
                                <w:color w:val="FFFFFF" w:themeColor="background1"/>
                                <w:sz w:val="22"/>
                                <w:szCs w:val="22"/>
                              </w:rPr>
                              <w:tab/>
                              <w:t>Lê Việt Hùng</w:t>
                            </w:r>
                          </w:p>
                          <w:p w14:paraId="7D8646F9" w14:textId="622AE1AB" w:rsidR="007E546D" w:rsidRPr="00746E29" w:rsidRDefault="007E546D" w:rsidP="007E546D">
                            <w:pPr>
                              <w:shd w:val="clear" w:color="auto" w:fill="FFFFFF"/>
                              <w:spacing w:before="80" w:line="216" w:lineRule="auto"/>
                              <w:rPr>
                                <w:color w:val="FFFFFF" w:themeColor="background1"/>
                                <w:sz w:val="22"/>
                                <w:szCs w:val="22"/>
                              </w:rPr>
                            </w:pPr>
                            <w:r w:rsidRPr="00746E29">
                              <w:rPr>
                                <w:color w:val="FFFFFF" w:themeColor="background1"/>
                                <w:sz w:val="22"/>
                                <w:szCs w:val="22"/>
                              </w:rPr>
                              <w:t>Trực ban 2:</w:t>
                            </w:r>
                            <w:r w:rsidRPr="00746E29">
                              <w:rPr>
                                <w:color w:val="FFFFFF" w:themeColor="background1"/>
                                <w:sz w:val="22"/>
                                <w:szCs w:val="22"/>
                              </w:rPr>
                              <w:tab/>
                            </w:r>
                            <w:r w:rsidRPr="00746E29">
                              <w:rPr>
                                <w:color w:val="FFFFFF" w:themeColor="background1"/>
                                <w:sz w:val="22"/>
                                <w:szCs w:val="22"/>
                              </w:rPr>
                              <w:tab/>
                            </w:r>
                            <w:r w:rsidRPr="00746E29">
                              <w:rPr>
                                <w:color w:val="FFFFFF" w:themeColor="background1"/>
                                <w:sz w:val="22"/>
                                <w:szCs w:val="22"/>
                              </w:rPr>
                              <w:tab/>
                              <w:t>Nguyễn Xuân Tùng</w:t>
                            </w:r>
                          </w:p>
                          <w:p w14:paraId="235DCC4C" w14:textId="0DD9BF2D" w:rsidR="007E546D" w:rsidRPr="00746E29" w:rsidRDefault="007E546D" w:rsidP="007E546D">
                            <w:pPr>
                              <w:shd w:val="clear" w:color="auto" w:fill="FFFFFF"/>
                              <w:spacing w:before="80" w:line="216" w:lineRule="auto"/>
                              <w:rPr>
                                <w:color w:val="FFFFFF" w:themeColor="background1"/>
                                <w:sz w:val="22"/>
                                <w:szCs w:val="22"/>
                              </w:rPr>
                            </w:pPr>
                            <w:r w:rsidRPr="00746E29">
                              <w:rPr>
                                <w:color w:val="FFFFFF" w:themeColor="background1"/>
                                <w:sz w:val="22"/>
                                <w:szCs w:val="22"/>
                              </w:rPr>
                              <w:t xml:space="preserve">Trực ban 3: </w:t>
                            </w:r>
                            <w:r w:rsidRPr="00746E29">
                              <w:rPr>
                                <w:color w:val="FFFFFF" w:themeColor="background1"/>
                                <w:sz w:val="22"/>
                                <w:szCs w:val="22"/>
                              </w:rPr>
                              <w:tab/>
                            </w:r>
                            <w:r w:rsidRPr="00746E29">
                              <w:rPr>
                                <w:color w:val="FFFFFF" w:themeColor="background1"/>
                                <w:sz w:val="22"/>
                                <w:szCs w:val="22"/>
                              </w:rPr>
                              <w:tab/>
                            </w:r>
                            <w:r w:rsidRPr="00746E29">
                              <w:rPr>
                                <w:color w:val="FFFFFF" w:themeColor="background1"/>
                                <w:sz w:val="22"/>
                                <w:szCs w:val="22"/>
                              </w:rPr>
                              <w:tab/>
                              <w:t>Trần Việt Anh</w:t>
                            </w:r>
                          </w:p>
                          <w:p w14:paraId="2743ADF8" w14:textId="77777777" w:rsidR="007E546D" w:rsidRPr="00746E29" w:rsidRDefault="007E546D" w:rsidP="007E546D">
                            <w:pPr>
                              <w:shd w:val="clear" w:color="auto" w:fill="FFFFFF"/>
                              <w:spacing w:before="80" w:line="216" w:lineRule="auto"/>
                              <w:rPr>
                                <w:color w:val="FFFFFF" w:themeColor="background1"/>
                                <w:sz w:val="22"/>
                                <w:szCs w:val="22"/>
                              </w:rPr>
                            </w:pPr>
                            <w:r w:rsidRPr="00746E29">
                              <w:rPr>
                                <w:color w:val="FFFFFF" w:themeColor="background1"/>
                                <w:sz w:val="22"/>
                                <w:szCs w:val="22"/>
                              </w:rPr>
                              <w:t xml:space="preserve">Trực ban 4: </w:t>
                            </w:r>
                            <w:r w:rsidRPr="00746E29">
                              <w:rPr>
                                <w:color w:val="FFFFFF" w:themeColor="background1"/>
                                <w:sz w:val="22"/>
                                <w:szCs w:val="22"/>
                              </w:rPr>
                              <w:tab/>
                            </w:r>
                            <w:r w:rsidRPr="00746E29">
                              <w:rPr>
                                <w:color w:val="FFFFFF" w:themeColor="background1"/>
                                <w:sz w:val="22"/>
                                <w:szCs w:val="22"/>
                              </w:rPr>
                              <w:tab/>
                            </w:r>
                            <w:r w:rsidRPr="00746E29">
                              <w:rPr>
                                <w:color w:val="FFFFFF" w:themeColor="background1"/>
                                <w:sz w:val="22"/>
                                <w:szCs w:val="22"/>
                              </w:rPr>
                              <w:tab/>
                              <w:t>Nguyễn Bá Thành</w:t>
                            </w:r>
                          </w:p>
                          <w:p w14:paraId="6073539A" w14:textId="57AE7C7F" w:rsidR="007E546D" w:rsidRPr="00746E29" w:rsidRDefault="007E546D" w:rsidP="007E546D">
                            <w:pPr>
                              <w:shd w:val="clear" w:color="auto" w:fill="FFFFFF"/>
                              <w:spacing w:before="80" w:line="216" w:lineRule="auto"/>
                              <w:rPr>
                                <w:color w:val="FFFFFF" w:themeColor="background1"/>
                                <w:sz w:val="22"/>
                                <w:szCs w:val="22"/>
                              </w:rPr>
                            </w:pPr>
                            <w:r w:rsidRPr="00746E29">
                              <w:rPr>
                                <w:color w:val="FFFFFF" w:themeColor="background1"/>
                                <w:sz w:val="22"/>
                                <w:szCs w:val="22"/>
                              </w:rPr>
                              <w:t>Trực ban 5:</w:t>
                            </w:r>
                            <w:r w:rsidRPr="00746E29">
                              <w:rPr>
                                <w:color w:val="FFFFFF" w:themeColor="background1"/>
                                <w:sz w:val="22"/>
                                <w:szCs w:val="22"/>
                              </w:rPr>
                              <w:tab/>
                            </w:r>
                            <w:r w:rsidRPr="00746E29">
                              <w:rPr>
                                <w:color w:val="FFFFFF" w:themeColor="background1"/>
                                <w:sz w:val="22"/>
                                <w:szCs w:val="22"/>
                              </w:rPr>
                              <w:tab/>
                            </w:r>
                            <w:r w:rsidRPr="00746E29">
                              <w:rPr>
                                <w:color w:val="FFFFFF" w:themeColor="background1"/>
                                <w:sz w:val="22"/>
                                <w:szCs w:val="22"/>
                              </w:rPr>
                              <w:tab/>
                              <w:t>Hoàng Đức Anh</w:t>
                            </w:r>
                            <w:r w:rsidRPr="00746E29">
                              <w:rPr>
                                <w:color w:val="FFFFFF" w:themeColor="background1"/>
                                <w:sz w:val="22"/>
                                <w:szCs w:val="22"/>
                              </w:rPr>
                              <w:tab/>
                            </w:r>
                          </w:p>
                        </w:txbxContent>
                      </v:textbox>
                    </v:shape>
                  </w:pict>
                </mc:Fallback>
              </mc:AlternateContent>
            </w:r>
            <w:r w:rsidRPr="0045033C">
              <w:rPr>
                <w:sz w:val="20"/>
                <w:szCs w:val="22"/>
              </w:rPr>
              <w:t>- Lưu: VT.</w:t>
            </w:r>
            <w:r>
              <w:rPr>
                <w:noProof/>
                <w:spacing w:val="6"/>
                <w:sz w:val="27"/>
                <w:szCs w:val="27"/>
              </w:rPr>
              <w:t xml:space="preserve"> </w:t>
            </w:r>
          </w:p>
        </w:tc>
        <w:tc>
          <w:tcPr>
            <w:tcW w:w="4111" w:type="dxa"/>
          </w:tcPr>
          <w:p w14:paraId="77B361D5" w14:textId="77777777" w:rsidR="007E546D" w:rsidRPr="0045033C" w:rsidRDefault="007E546D" w:rsidP="002529CB">
            <w:pPr>
              <w:widowControl w:val="0"/>
              <w:jc w:val="center"/>
              <w:rPr>
                <w:b/>
                <w:sz w:val="26"/>
                <w:szCs w:val="26"/>
              </w:rPr>
            </w:pPr>
            <w:r w:rsidRPr="0045033C">
              <w:rPr>
                <w:b/>
                <w:sz w:val="26"/>
                <w:szCs w:val="26"/>
              </w:rPr>
              <w:t>KT. CHÁNH VĂN PHÒNG</w:t>
            </w:r>
          </w:p>
          <w:p w14:paraId="37BD19AC" w14:textId="77777777" w:rsidR="007E546D" w:rsidRPr="0045033C" w:rsidRDefault="007E546D" w:rsidP="002529CB">
            <w:pPr>
              <w:widowControl w:val="0"/>
              <w:jc w:val="center"/>
              <w:rPr>
                <w:b/>
                <w:sz w:val="26"/>
                <w:szCs w:val="26"/>
              </w:rPr>
            </w:pPr>
            <w:r w:rsidRPr="0045033C">
              <w:rPr>
                <w:b/>
                <w:sz w:val="26"/>
                <w:szCs w:val="26"/>
              </w:rPr>
              <w:t>PHÓ CHÁNH VĂN PHÒNG</w:t>
            </w:r>
          </w:p>
          <w:p w14:paraId="6C8EA789" w14:textId="77777777" w:rsidR="007E546D" w:rsidRPr="0045033C" w:rsidRDefault="007E546D" w:rsidP="002529CB">
            <w:pPr>
              <w:widowControl w:val="0"/>
              <w:jc w:val="center"/>
              <w:rPr>
                <w:b/>
                <w:sz w:val="8"/>
                <w:szCs w:val="8"/>
              </w:rPr>
            </w:pPr>
          </w:p>
          <w:p w14:paraId="37BE1A9F" w14:textId="77777777" w:rsidR="007E546D" w:rsidRPr="0045033C" w:rsidRDefault="007E546D" w:rsidP="002529CB">
            <w:pPr>
              <w:widowControl w:val="0"/>
              <w:jc w:val="center"/>
              <w:rPr>
                <w:b/>
                <w:sz w:val="8"/>
                <w:szCs w:val="8"/>
              </w:rPr>
            </w:pPr>
          </w:p>
          <w:p w14:paraId="13101650" w14:textId="77777777" w:rsidR="007E546D" w:rsidRPr="0045033C" w:rsidRDefault="007E546D" w:rsidP="002529CB">
            <w:pPr>
              <w:widowControl w:val="0"/>
              <w:jc w:val="center"/>
              <w:rPr>
                <w:b/>
                <w:sz w:val="8"/>
                <w:szCs w:val="8"/>
              </w:rPr>
            </w:pPr>
          </w:p>
          <w:p w14:paraId="6B34B8A7" w14:textId="77777777" w:rsidR="007E546D" w:rsidRPr="0045033C" w:rsidRDefault="007E546D" w:rsidP="002529CB">
            <w:pPr>
              <w:widowControl w:val="0"/>
              <w:jc w:val="center"/>
              <w:rPr>
                <w:b/>
                <w:sz w:val="8"/>
                <w:szCs w:val="8"/>
              </w:rPr>
            </w:pPr>
          </w:p>
          <w:p w14:paraId="609CC458" w14:textId="77777777" w:rsidR="007E546D" w:rsidRPr="0045033C" w:rsidRDefault="007E546D" w:rsidP="002529CB">
            <w:pPr>
              <w:widowControl w:val="0"/>
              <w:jc w:val="center"/>
              <w:rPr>
                <w:b/>
                <w:sz w:val="8"/>
                <w:szCs w:val="8"/>
              </w:rPr>
            </w:pPr>
          </w:p>
          <w:p w14:paraId="79255089" w14:textId="77777777" w:rsidR="007E546D" w:rsidRPr="0045033C" w:rsidRDefault="007E546D" w:rsidP="002529CB">
            <w:pPr>
              <w:widowControl w:val="0"/>
              <w:jc w:val="center"/>
              <w:rPr>
                <w:b/>
                <w:sz w:val="2"/>
                <w:szCs w:val="8"/>
              </w:rPr>
            </w:pPr>
          </w:p>
          <w:p w14:paraId="278F9F8B" w14:textId="77777777" w:rsidR="007E546D" w:rsidRPr="0045033C" w:rsidRDefault="007E546D" w:rsidP="002529CB">
            <w:pPr>
              <w:widowControl w:val="0"/>
              <w:jc w:val="center"/>
              <w:rPr>
                <w:b/>
                <w:sz w:val="8"/>
                <w:szCs w:val="8"/>
              </w:rPr>
            </w:pPr>
          </w:p>
          <w:p w14:paraId="4BE85011" w14:textId="77777777" w:rsidR="007E546D" w:rsidRPr="0045033C" w:rsidRDefault="007E546D" w:rsidP="002529CB">
            <w:pPr>
              <w:widowControl w:val="0"/>
              <w:jc w:val="center"/>
              <w:rPr>
                <w:b/>
                <w:sz w:val="8"/>
                <w:szCs w:val="8"/>
              </w:rPr>
            </w:pPr>
          </w:p>
          <w:p w14:paraId="2A547B56" w14:textId="77777777" w:rsidR="007E546D" w:rsidRDefault="007E546D" w:rsidP="002529CB">
            <w:pPr>
              <w:widowControl w:val="0"/>
              <w:jc w:val="center"/>
              <w:rPr>
                <w:b/>
                <w:sz w:val="8"/>
                <w:szCs w:val="8"/>
              </w:rPr>
            </w:pPr>
          </w:p>
          <w:p w14:paraId="060C5FF2" w14:textId="77777777" w:rsidR="007E546D" w:rsidRPr="0045033C" w:rsidRDefault="007E546D" w:rsidP="002529CB">
            <w:pPr>
              <w:widowControl w:val="0"/>
              <w:jc w:val="center"/>
              <w:rPr>
                <w:b/>
                <w:sz w:val="8"/>
                <w:szCs w:val="8"/>
              </w:rPr>
            </w:pPr>
          </w:p>
          <w:p w14:paraId="23C98841" w14:textId="77777777" w:rsidR="007E546D" w:rsidRPr="0045033C" w:rsidRDefault="007E546D" w:rsidP="002529CB">
            <w:pPr>
              <w:widowControl w:val="0"/>
              <w:jc w:val="center"/>
              <w:rPr>
                <w:b/>
                <w:sz w:val="8"/>
                <w:szCs w:val="8"/>
              </w:rPr>
            </w:pPr>
          </w:p>
          <w:p w14:paraId="057CE814" w14:textId="77777777" w:rsidR="007E546D" w:rsidRPr="0045033C" w:rsidRDefault="007E546D" w:rsidP="002529CB">
            <w:pPr>
              <w:widowControl w:val="0"/>
              <w:jc w:val="center"/>
              <w:rPr>
                <w:b/>
                <w:sz w:val="8"/>
                <w:szCs w:val="8"/>
              </w:rPr>
            </w:pPr>
          </w:p>
          <w:p w14:paraId="23DFFF2A" w14:textId="77777777" w:rsidR="007E546D" w:rsidRPr="0045033C" w:rsidRDefault="007E546D" w:rsidP="002529CB">
            <w:pPr>
              <w:widowControl w:val="0"/>
              <w:jc w:val="center"/>
              <w:rPr>
                <w:b/>
                <w:sz w:val="8"/>
                <w:szCs w:val="8"/>
              </w:rPr>
            </w:pPr>
          </w:p>
          <w:p w14:paraId="634CB510" w14:textId="77777777" w:rsidR="007E546D" w:rsidRPr="0045033C" w:rsidRDefault="007E546D" w:rsidP="002529CB">
            <w:pPr>
              <w:widowControl w:val="0"/>
              <w:jc w:val="center"/>
              <w:rPr>
                <w:b/>
                <w:sz w:val="8"/>
                <w:szCs w:val="8"/>
              </w:rPr>
            </w:pPr>
          </w:p>
          <w:p w14:paraId="10CB199B" w14:textId="77777777" w:rsidR="007E546D" w:rsidRPr="0045033C" w:rsidRDefault="007E546D" w:rsidP="002529CB">
            <w:pPr>
              <w:widowControl w:val="0"/>
              <w:jc w:val="center"/>
              <w:rPr>
                <w:b/>
                <w:sz w:val="8"/>
                <w:szCs w:val="8"/>
              </w:rPr>
            </w:pPr>
          </w:p>
          <w:p w14:paraId="5AA20D46" w14:textId="77777777" w:rsidR="007E546D" w:rsidRPr="0045033C" w:rsidRDefault="007E546D" w:rsidP="002529CB">
            <w:pPr>
              <w:widowControl w:val="0"/>
              <w:rPr>
                <w:b/>
                <w:sz w:val="8"/>
                <w:szCs w:val="8"/>
              </w:rPr>
            </w:pPr>
          </w:p>
          <w:p w14:paraId="15E41897" w14:textId="77777777" w:rsidR="007E546D" w:rsidRPr="0045033C" w:rsidRDefault="007E546D" w:rsidP="002529CB">
            <w:pPr>
              <w:widowControl w:val="0"/>
              <w:spacing w:before="120"/>
              <w:jc w:val="center"/>
              <w:rPr>
                <w:b/>
                <w:sz w:val="28"/>
                <w:szCs w:val="28"/>
              </w:rPr>
            </w:pPr>
            <w:r>
              <w:rPr>
                <w:b/>
                <w:sz w:val="28"/>
                <w:szCs w:val="28"/>
              </w:rPr>
              <w:t>Nguyễn Văn Tiến</w:t>
            </w:r>
          </w:p>
        </w:tc>
      </w:tr>
    </w:tbl>
    <w:p w14:paraId="32EB2DEA" w14:textId="7B59DD60" w:rsidR="007E546D" w:rsidRDefault="007E546D" w:rsidP="007E546D">
      <w:pPr>
        <w:widowControl w:val="0"/>
        <w:shd w:val="clear" w:color="auto" w:fill="FFFFFF"/>
        <w:tabs>
          <w:tab w:val="left" w:pos="567"/>
        </w:tabs>
        <w:spacing w:before="40" w:line="350" w:lineRule="exact"/>
        <w:ind w:firstLine="709"/>
        <w:jc w:val="both"/>
        <w:rPr>
          <w:spacing w:val="6"/>
          <w:sz w:val="27"/>
          <w:szCs w:val="27"/>
        </w:rPr>
      </w:pPr>
    </w:p>
    <w:p w14:paraId="094608F7" w14:textId="77777777" w:rsidR="007E546D" w:rsidRDefault="007E546D" w:rsidP="00FC53F6">
      <w:pPr>
        <w:pStyle w:val="ListParagraph"/>
        <w:widowControl w:val="0"/>
        <w:tabs>
          <w:tab w:val="left" w:pos="851"/>
        </w:tabs>
        <w:spacing w:after="100" w:line="264" w:lineRule="auto"/>
        <w:ind w:left="709"/>
        <w:contextualSpacing w:val="0"/>
        <w:jc w:val="right"/>
        <w:rPr>
          <w:sz w:val="27"/>
          <w:szCs w:val="27"/>
          <w:lang w:eastAsia="x-none"/>
        </w:rPr>
      </w:pPr>
    </w:p>
    <w:sectPr w:rsidR="007E546D" w:rsidSect="003424E2">
      <w:footerReference w:type="default" r:id="rId8"/>
      <w:footerReference w:type="first" r:id="rId9"/>
      <w:pgSz w:w="11907" w:h="16840" w:code="9"/>
      <w:pgMar w:top="1077" w:right="992" w:bottom="1077" w:left="1701" w:header="284"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CC537" w14:textId="77777777" w:rsidR="004022B7" w:rsidRDefault="004022B7">
      <w:r>
        <w:separator/>
      </w:r>
    </w:p>
  </w:endnote>
  <w:endnote w:type="continuationSeparator" w:id="0">
    <w:p w14:paraId="7F56382B" w14:textId="77777777" w:rsidR="004022B7" w:rsidRDefault="0040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6021" w14:textId="5B8DC3AF" w:rsidR="004022B7" w:rsidRDefault="004022B7">
    <w:pPr>
      <w:pStyle w:val="Footer"/>
      <w:jc w:val="right"/>
    </w:pPr>
    <w:r>
      <w:fldChar w:fldCharType="begin"/>
    </w:r>
    <w:r>
      <w:instrText xml:space="preserve"> PAGE   \* MERGEFORMAT </w:instrText>
    </w:r>
    <w:r>
      <w:fldChar w:fldCharType="separate"/>
    </w:r>
    <w:r w:rsidR="00746E29">
      <w:rPr>
        <w:noProof/>
      </w:rPr>
      <w:t>5</w:t>
    </w:r>
    <w:r>
      <w:rPr>
        <w:noProof/>
      </w:rPr>
      <w:fldChar w:fldCharType="end"/>
    </w:r>
  </w:p>
  <w:p w14:paraId="4D01A4EF" w14:textId="77777777" w:rsidR="004022B7" w:rsidRDefault="004022B7" w:rsidP="001E4915">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DEC63" w14:textId="1ECEC942" w:rsidR="004022B7" w:rsidRPr="000F0770" w:rsidRDefault="004022B7">
    <w:pPr>
      <w:pStyle w:val="Footer"/>
      <w:jc w:val="right"/>
    </w:pPr>
    <w:r w:rsidRPr="000F0770">
      <w:fldChar w:fldCharType="begin"/>
    </w:r>
    <w:r w:rsidRPr="000F0770">
      <w:instrText xml:space="preserve"> PAGE   \* MERGEFORMAT </w:instrText>
    </w:r>
    <w:r w:rsidRPr="000F0770">
      <w:fldChar w:fldCharType="separate"/>
    </w:r>
    <w:r w:rsidR="00746E29">
      <w:rPr>
        <w:noProof/>
      </w:rPr>
      <w:t>1</w:t>
    </w:r>
    <w:r w:rsidRPr="000F0770">
      <w:rPr>
        <w:noProof/>
      </w:rPr>
      <w:fldChar w:fldCharType="end"/>
    </w:r>
  </w:p>
  <w:p w14:paraId="05C26417" w14:textId="77777777" w:rsidR="004022B7" w:rsidRPr="009B35DA" w:rsidRDefault="004022B7" w:rsidP="001E49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D71D1" w14:textId="77777777" w:rsidR="004022B7" w:rsidRDefault="004022B7">
      <w:r>
        <w:separator/>
      </w:r>
    </w:p>
  </w:footnote>
  <w:footnote w:type="continuationSeparator" w:id="0">
    <w:p w14:paraId="2DC60015" w14:textId="77777777" w:rsidR="004022B7" w:rsidRDefault="004022B7">
      <w:r>
        <w:continuationSeparator/>
      </w:r>
    </w:p>
  </w:footnote>
  <w:footnote w:id="1">
    <w:p w14:paraId="6A6F6F88" w14:textId="01B2CDBD" w:rsidR="005004CC" w:rsidRPr="005004CC" w:rsidRDefault="005004CC" w:rsidP="005004CC">
      <w:pPr>
        <w:pStyle w:val="ListParagraph"/>
        <w:widowControl w:val="0"/>
        <w:tabs>
          <w:tab w:val="left" w:pos="851"/>
        </w:tabs>
        <w:spacing w:before="60" w:after="60"/>
        <w:ind w:left="0"/>
        <w:contextualSpacing w:val="0"/>
        <w:jc w:val="both"/>
        <w:rPr>
          <w:bCs/>
          <w:lang w:val="es-CL"/>
        </w:rPr>
      </w:pPr>
      <w:r w:rsidRPr="005004CC">
        <w:rPr>
          <w:rStyle w:val="FootnoteReference"/>
        </w:rPr>
        <w:footnoteRef/>
      </w:r>
      <w:r w:rsidRPr="005004CC">
        <w:t xml:space="preserve"> </w:t>
      </w:r>
      <w:r>
        <w:t xml:space="preserve">- </w:t>
      </w:r>
      <w:r w:rsidRPr="005004CC">
        <w:rPr>
          <w:bCs/>
          <w:lang w:val="es-CL"/>
        </w:rPr>
        <w:t xml:space="preserve">Trên sông Hiếu tại Đông Hà là 4,69m, trên BĐ3 là 0,69m (13h/08/10), vượt lũ lịch sử năm 1983 là 0,11m. </w:t>
      </w:r>
    </w:p>
    <w:p w14:paraId="50169716" w14:textId="5BA19DB8" w:rsidR="005004CC" w:rsidRPr="005004CC" w:rsidRDefault="005004CC" w:rsidP="005004CC">
      <w:pPr>
        <w:pStyle w:val="ListParagraph"/>
        <w:widowControl w:val="0"/>
        <w:tabs>
          <w:tab w:val="left" w:pos="851"/>
        </w:tabs>
        <w:spacing w:before="60" w:after="60"/>
        <w:ind w:left="0"/>
        <w:contextualSpacing w:val="0"/>
        <w:jc w:val="both"/>
        <w:rPr>
          <w:bCs/>
          <w:lang w:val="es-CL"/>
        </w:rPr>
      </w:pPr>
      <w:r>
        <w:rPr>
          <w:bCs/>
          <w:lang w:val="es-CL"/>
        </w:rPr>
        <w:t xml:space="preserve">  - </w:t>
      </w:r>
      <w:r w:rsidRPr="005004CC">
        <w:rPr>
          <w:bCs/>
          <w:lang w:val="es-CL"/>
        </w:rPr>
        <w:t xml:space="preserve">Trên sông Ô Lâu tại Hải Tân là 3,93m, trên BĐ3 là 0,43 m (01h/10/10), vượt lũ lịch sử năm 2009 (3,58m) là 0,35m; </w:t>
      </w:r>
    </w:p>
    <w:p w14:paraId="16867C1B" w14:textId="58C07377" w:rsidR="005004CC" w:rsidRDefault="005004CC" w:rsidP="005004CC">
      <w:pPr>
        <w:widowControl w:val="0"/>
        <w:spacing w:before="60" w:after="60"/>
        <w:jc w:val="both"/>
      </w:pPr>
      <w:r>
        <w:rPr>
          <w:bCs/>
          <w:lang w:val="es-CL" w:eastAsia="x-none"/>
        </w:rPr>
        <w:t xml:space="preserve">  </w:t>
      </w:r>
      <w:r w:rsidRPr="005004CC">
        <w:rPr>
          <w:bCs/>
          <w:lang w:val="es-CL" w:eastAsia="x-none"/>
        </w:rPr>
        <w:t xml:space="preserve">- </w:t>
      </w:r>
      <w:r w:rsidRPr="005004CC">
        <w:rPr>
          <w:bCs/>
          <w:lang w:val="es-CL"/>
        </w:rPr>
        <w:t>Trên</w:t>
      </w:r>
      <w:r w:rsidRPr="005004CC">
        <w:rPr>
          <w:bCs/>
          <w:lang w:val="es-CL" w:eastAsia="x-none"/>
        </w:rPr>
        <w:t xml:space="preserve"> Sông Bồ tại Phú Ốc là 5,24m (23h/9/10), trên BĐ3 là 0,74m, vượt lũ lịch sử năm 1999 là 0,06m. </w:t>
      </w:r>
    </w:p>
  </w:footnote>
  <w:footnote w:id="2">
    <w:p w14:paraId="1F76E721" w14:textId="4DE72FBE" w:rsidR="00E8299D" w:rsidRDefault="00E8299D" w:rsidP="00E8299D">
      <w:pPr>
        <w:pStyle w:val="FootnoteText"/>
        <w:jc w:val="both"/>
      </w:pPr>
      <w:r>
        <w:rPr>
          <w:rStyle w:val="FootnoteReference"/>
        </w:rPr>
        <w:footnoteRef/>
      </w:r>
      <w:r>
        <w:t xml:space="preserve"> </w:t>
      </w:r>
      <w:r w:rsidRPr="00E8299D">
        <w:rPr>
          <w:bCs/>
          <w:sz w:val="24"/>
          <w:szCs w:val="24"/>
          <w:lang w:val="es-CL"/>
        </w:rPr>
        <w:t>34 người do bị lũ cuốn; 03 thuyền viên trên biển, 03 người bị điện giật do dọn dẹp sau lũ, chưa đề cập đến các nạn nhân do sạt lở thủy điện Rào Trăng 3</w:t>
      </w:r>
    </w:p>
  </w:footnote>
  <w:footnote w:id="3">
    <w:p w14:paraId="4D682990" w14:textId="47DE38F9" w:rsidR="00E8299D" w:rsidRDefault="00E8299D">
      <w:pPr>
        <w:pStyle w:val="FootnoteText"/>
      </w:pPr>
      <w:r>
        <w:rPr>
          <w:rStyle w:val="FootnoteReference"/>
        </w:rPr>
        <w:footnoteRef/>
      </w:r>
      <w:r>
        <w:t xml:space="preserve"> </w:t>
      </w:r>
      <w:r w:rsidRPr="00E8299D">
        <w:rPr>
          <w:bCs/>
          <w:sz w:val="24"/>
          <w:szCs w:val="24"/>
          <w:lang w:val="es-CL"/>
        </w:rPr>
        <w:t>0</w:t>
      </w:r>
      <w:r w:rsidR="000E07D5">
        <w:rPr>
          <w:bCs/>
          <w:sz w:val="24"/>
          <w:szCs w:val="24"/>
          <w:lang w:val="es-CL"/>
        </w:rPr>
        <w:t>4</w:t>
      </w:r>
      <w:r w:rsidRPr="00E8299D">
        <w:rPr>
          <w:bCs/>
          <w:sz w:val="24"/>
          <w:szCs w:val="24"/>
          <w:lang w:val="es-CL"/>
        </w:rPr>
        <w:t xml:space="preserve"> người do lũ</w:t>
      </w:r>
      <w:r>
        <w:rPr>
          <w:bCs/>
          <w:sz w:val="24"/>
          <w:szCs w:val="24"/>
          <w:lang w:val="es-CL"/>
        </w:rPr>
        <w:t xml:space="preserve"> cuốn; 04 thuyền viên trên biển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DC8"/>
    <w:multiLevelType w:val="hybridMultilevel"/>
    <w:tmpl w:val="8C6EE590"/>
    <w:lvl w:ilvl="0" w:tplc="BA46B3D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B724465"/>
    <w:multiLevelType w:val="hybridMultilevel"/>
    <w:tmpl w:val="F894EAA2"/>
    <w:lvl w:ilvl="0" w:tplc="F4644484">
      <w:start w:val="1"/>
      <w:numFmt w:val="decimal"/>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C0A01BC"/>
    <w:multiLevelType w:val="hybridMultilevel"/>
    <w:tmpl w:val="6840B6E4"/>
    <w:lvl w:ilvl="0" w:tplc="6CBE260E">
      <w:start w:val="1"/>
      <w:numFmt w:val="bullet"/>
      <w:lvlText w:val="-"/>
      <w:lvlJc w:val="left"/>
      <w:pPr>
        <w:ind w:left="1429" w:hanging="360"/>
      </w:pPr>
      <w:rPr>
        <w:rFonts w:ascii="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256137AE"/>
    <w:multiLevelType w:val="hybridMultilevel"/>
    <w:tmpl w:val="23BC516E"/>
    <w:lvl w:ilvl="0" w:tplc="0628A6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2924C15"/>
    <w:multiLevelType w:val="hybridMultilevel"/>
    <w:tmpl w:val="D4D23AE6"/>
    <w:lvl w:ilvl="0" w:tplc="BD8C3C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BB14884"/>
    <w:multiLevelType w:val="hybridMultilevel"/>
    <w:tmpl w:val="82EAC83E"/>
    <w:lvl w:ilvl="0" w:tplc="6CBE260E">
      <w:start w:val="1"/>
      <w:numFmt w:val="bullet"/>
      <w:lvlText w:val="-"/>
      <w:lvlJc w:val="left"/>
      <w:pPr>
        <w:tabs>
          <w:tab w:val="num" w:pos="720"/>
        </w:tabs>
        <w:ind w:left="720" w:hanging="360"/>
      </w:pPr>
      <w:rPr>
        <w:rFonts w:ascii="Times New Roman" w:hAnsi="Times New Roman" w:hint="default"/>
      </w:rPr>
    </w:lvl>
    <w:lvl w:ilvl="1" w:tplc="36D02464" w:tentative="1">
      <w:start w:val="1"/>
      <w:numFmt w:val="bullet"/>
      <w:lvlText w:val="-"/>
      <w:lvlJc w:val="left"/>
      <w:pPr>
        <w:tabs>
          <w:tab w:val="num" w:pos="1440"/>
        </w:tabs>
        <w:ind w:left="1440" w:hanging="360"/>
      </w:pPr>
      <w:rPr>
        <w:rFonts w:ascii="Times New Roman" w:hAnsi="Times New Roman" w:hint="default"/>
      </w:rPr>
    </w:lvl>
    <w:lvl w:ilvl="2" w:tplc="5B4CD7D8" w:tentative="1">
      <w:start w:val="1"/>
      <w:numFmt w:val="bullet"/>
      <w:lvlText w:val="-"/>
      <w:lvlJc w:val="left"/>
      <w:pPr>
        <w:tabs>
          <w:tab w:val="num" w:pos="2160"/>
        </w:tabs>
        <w:ind w:left="2160" w:hanging="360"/>
      </w:pPr>
      <w:rPr>
        <w:rFonts w:ascii="Times New Roman" w:hAnsi="Times New Roman" w:hint="default"/>
      </w:rPr>
    </w:lvl>
    <w:lvl w:ilvl="3" w:tplc="F612A464" w:tentative="1">
      <w:start w:val="1"/>
      <w:numFmt w:val="bullet"/>
      <w:lvlText w:val="-"/>
      <w:lvlJc w:val="left"/>
      <w:pPr>
        <w:tabs>
          <w:tab w:val="num" w:pos="2880"/>
        </w:tabs>
        <w:ind w:left="2880" w:hanging="360"/>
      </w:pPr>
      <w:rPr>
        <w:rFonts w:ascii="Times New Roman" w:hAnsi="Times New Roman" w:hint="default"/>
      </w:rPr>
    </w:lvl>
    <w:lvl w:ilvl="4" w:tplc="2FB6DFD6" w:tentative="1">
      <w:start w:val="1"/>
      <w:numFmt w:val="bullet"/>
      <w:lvlText w:val="-"/>
      <w:lvlJc w:val="left"/>
      <w:pPr>
        <w:tabs>
          <w:tab w:val="num" w:pos="3600"/>
        </w:tabs>
        <w:ind w:left="3600" w:hanging="360"/>
      </w:pPr>
      <w:rPr>
        <w:rFonts w:ascii="Times New Roman" w:hAnsi="Times New Roman" w:hint="default"/>
      </w:rPr>
    </w:lvl>
    <w:lvl w:ilvl="5" w:tplc="C0B45284" w:tentative="1">
      <w:start w:val="1"/>
      <w:numFmt w:val="bullet"/>
      <w:lvlText w:val="-"/>
      <w:lvlJc w:val="left"/>
      <w:pPr>
        <w:tabs>
          <w:tab w:val="num" w:pos="4320"/>
        </w:tabs>
        <w:ind w:left="4320" w:hanging="360"/>
      </w:pPr>
      <w:rPr>
        <w:rFonts w:ascii="Times New Roman" w:hAnsi="Times New Roman" w:hint="default"/>
      </w:rPr>
    </w:lvl>
    <w:lvl w:ilvl="6" w:tplc="165299A0" w:tentative="1">
      <w:start w:val="1"/>
      <w:numFmt w:val="bullet"/>
      <w:lvlText w:val="-"/>
      <w:lvlJc w:val="left"/>
      <w:pPr>
        <w:tabs>
          <w:tab w:val="num" w:pos="5040"/>
        </w:tabs>
        <w:ind w:left="5040" w:hanging="360"/>
      </w:pPr>
      <w:rPr>
        <w:rFonts w:ascii="Times New Roman" w:hAnsi="Times New Roman" w:hint="default"/>
      </w:rPr>
    </w:lvl>
    <w:lvl w:ilvl="7" w:tplc="1910E61C" w:tentative="1">
      <w:start w:val="1"/>
      <w:numFmt w:val="bullet"/>
      <w:lvlText w:val="-"/>
      <w:lvlJc w:val="left"/>
      <w:pPr>
        <w:tabs>
          <w:tab w:val="num" w:pos="5760"/>
        </w:tabs>
        <w:ind w:left="5760" w:hanging="360"/>
      </w:pPr>
      <w:rPr>
        <w:rFonts w:ascii="Times New Roman" w:hAnsi="Times New Roman" w:hint="default"/>
      </w:rPr>
    </w:lvl>
    <w:lvl w:ilvl="8" w:tplc="73BC4ED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C2B4FB3"/>
    <w:multiLevelType w:val="multilevel"/>
    <w:tmpl w:val="AA8A0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28717D"/>
    <w:multiLevelType w:val="hybridMultilevel"/>
    <w:tmpl w:val="9DEE383E"/>
    <w:lvl w:ilvl="0" w:tplc="62E8CF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B921C31"/>
    <w:multiLevelType w:val="hybridMultilevel"/>
    <w:tmpl w:val="79A4FE1A"/>
    <w:lvl w:ilvl="0" w:tplc="EF764AE8">
      <w:start w:val="1"/>
      <w:numFmt w:val="bullet"/>
      <w:lvlText w:val="-"/>
      <w:lvlJc w:val="left"/>
      <w:pPr>
        <w:tabs>
          <w:tab w:val="num" w:pos="720"/>
        </w:tabs>
        <w:ind w:left="720" w:hanging="360"/>
      </w:pPr>
      <w:rPr>
        <w:rFonts w:ascii="Times New Roman" w:hAnsi="Times New Roman" w:hint="default"/>
      </w:rPr>
    </w:lvl>
    <w:lvl w:ilvl="1" w:tplc="1DCEBA70" w:tentative="1">
      <w:start w:val="1"/>
      <w:numFmt w:val="bullet"/>
      <w:lvlText w:val="-"/>
      <w:lvlJc w:val="left"/>
      <w:pPr>
        <w:tabs>
          <w:tab w:val="num" w:pos="1440"/>
        </w:tabs>
        <w:ind w:left="1440" w:hanging="360"/>
      </w:pPr>
      <w:rPr>
        <w:rFonts w:ascii="Times New Roman" w:hAnsi="Times New Roman" w:hint="default"/>
      </w:rPr>
    </w:lvl>
    <w:lvl w:ilvl="2" w:tplc="C950C120" w:tentative="1">
      <w:start w:val="1"/>
      <w:numFmt w:val="bullet"/>
      <w:lvlText w:val="-"/>
      <w:lvlJc w:val="left"/>
      <w:pPr>
        <w:tabs>
          <w:tab w:val="num" w:pos="2160"/>
        </w:tabs>
        <w:ind w:left="2160" w:hanging="360"/>
      </w:pPr>
      <w:rPr>
        <w:rFonts w:ascii="Times New Roman" w:hAnsi="Times New Roman" w:hint="default"/>
      </w:rPr>
    </w:lvl>
    <w:lvl w:ilvl="3" w:tplc="680AD714" w:tentative="1">
      <w:start w:val="1"/>
      <w:numFmt w:val="bullet"/>
      <w:lvlText w:val="-"/>
      <w:lvlJc w:val="left"/>
      <w:pPr>
        <w:tabs>
          <w:tab w:val="num" w:pos="2880"/>
        </w:tabs>
        <w:ind w:left="2880" w:hanging="360"/>
      </w:pPr>
      <w:rPr>
        <w:rFonts w:ascii="Times New Roman" w:hAnsi="Times New Roman" w:hint="default"/>
      </w:rPr>
    </w:lvl>
    <w:lvl w:ilvl="4" w:tplc="CC186EEE" w:tentative="1">
      <w:start w:val="1"/>
      <w:numFmt w:val="bullet"/>
      <w:lvlText w:val="-"/>
      <w:lvlJc w:val="left"/>
      <w:pPr>
        <w:tabs>
          <w:tab w:val="num" w:pos="3600"/>
        </w:tabs>
        <w:ind w:left="3600" w:hanging="360"/>
      </w:pPr>
      <w:rPr>
        <w:rFonts w:ascii="Times New Roman" w:hAnsi="Times New Roman" w:hint="default"/>
      </w:rPr>
    </w:lvl>
    <w:lvl w:ilvl="5" w:tplc="01067F2C" w:tentative="1">
      <w:start w:val="1"/>
      <w:numFmt w:val="bullet"/>
      <w:lvlText w:val="-"/>
      <w:lvlJc w:val="left"/>
      <w:pPr>
        <w:tabs>
          <w:tab w:val="num" w:pos="4320"/>
        </w:tabs>
        <w:ind w:left="4320" w:hanging="360"/>
      </w:pPr>
      <w:rPr>
        <w:rFonts w:ascii="Times New Roman" w:hAnsi="Times New Roman" w:hint="default"/>
      </w:rPr>
    </w:lvl>
    <w:lvl w:ilvl="6" w:tplc="56683E4A" w:tentative="1">
      <w:start w:val="1"/>
      <w:numFmt w:val="bullet"/>
      <w:lvlText w:val="-"/>
      <w:lvlJc w:val="left"/>
      <w:pPr>
        <w:tabs>
          <w:tab w:val="num" w:pos="5040"/>
        </w:tabs>
        <w:ind w:left="5040" w:hanging="360"/>
      </w:pPr>
      <w:rPr>
        <w:rFonts w:ascii="Times New Roman" w:hAnsi="Times New Roman" w:hint="default"/>
      </w:rPr>
    </w:lvl>
    <w:lvl w:ilvl="7" w:tplc="F33CDD88" w:tentative="1">
      <w:start w:val="1"/>
      <w:numFmt w:val="bullet"/>
      <w:lvlText w:val="-"/>
      <w:lvlJc w:val="left"/>
      <w:pPr>
        <w:tabs>
          <w:tab w:val="num" w:pos="5760"/>
        </w:tabs>
        <w:ind w:left="5760" w:hanging="360"/>
      </w:pPr>
      <w:rPr>
        <w:rFonts w:ascii="Times New Roman" w:hAnsi="Times New Roman" w:hint="default"/>
      </w:rPr>
    </w:lvl>
    <w:lvl w:ilvl="8" w:tplc="2C1A322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26439D6"/>
    <w:multiLevelType w:val="hybridMultilevel"/>
    <w:tmpl w:val="794A8760"/>
    <w:lvl w:ilvl="0" w:tplc="A67211A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5"/>
  </w:num>
  <w:num w:numId="2">
    <w:abstractNumId w:val="8"/>
  </w:num>
  <w:num w:numId="3">
    <w:abstractNumId w:val="9"/>
  </w:num>
  <w:num w:numId="4">
    <w:abstractNumId w:val="4"/>
  </w:num>
  <w:num w:numId="5">
    <w:abstractNumId w:val="3"/>
  </w:num>
  <w:num w:numId="6">
    <w:abstractNumId w:val="7"/>
  </w:num>
  <w:num w:numId="7">
    <w:abstractNumId w:val="1"/>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01D14"/>
    <w:rsid w:val="00001FB3"/>
    <w:rsid w:val="000058AB"/>
    <w:rsid w:val="0000686A"/>
    <w:rsid w:val="00006881"/>
    <w:rsid w:val="0000692B"/>
    <w:rsid w:val="000070F5"/>
    <w:rsid w:val="00007255"/>
    <w:rsid w:val="0001082B"/>
    <w:rsid w:val="0001087B"/>
    <w:rsid w:val="00010D23"/>
    <w:rsid w:val="000116EF"/>
    <w:rsid w:val="00011A3D"/>
    <w:rsid w:val="00011C67"/>
    <w:rsid w:val="00011FA0"/>
    <w:rsid w:val="0001333B"/>
    <w:rsid w:val="00013B91"/>
    <w:rsid w:val="00014419"/>
    <w:rsid w:val="00016D00"/>
    <w:rsid w:val="000173F8"/>
    <w:rsid w:val="00020BE6"/>
    <w:rsid w:val="000210C8"/>
    <w:rsid w:val="0002197F"/>
    <w:rsid w:val="00021D1F"/>
    <w:rsid w:val="00022D2B"/>
    <w:rsid w:val="00023A46"/>
    <w:rsid w:val="00024FAA"/>
    <w:rsid w:val="000264E1"/>
    <w:rsid w:val="00026B65"/>
    <w:rsid w:val="00026D40"/>
    <w:rsid w:val="00027903"/>
    <w:rsid w:val="00027EA3"/>
    <w:rsid w:val="0003100D"/>
    <w:rsid w:val="00031788"/>
    <w:rsid w:val="00032EBC"/>
    <w:rsid w:val="000339D7"/>
    <w:rsid w:val="00034255"/>
    <w:rsid w:val="00035757"/>
    <w:rsid w:val="00035D2F"/>
    <w:rsid w:val="00035FC0"/>
    <w:rsid w:val="00040968"/>
    <w:rsid w:val="000418F4"/>
    <w:rsid w:val="00042060"/>
    <w:rsid w:val="00042DEE"/>
    <w:rsid w:val="00045695"/>
    <w:rsid w:val="0004730E"/>
    <w:rsid w:val="00047CD3"/>
    <w:rsid w:val="00050A38"/>
    <w:rsid w:val="00051027"/>
    <w:rsid w:val="0005205F"/>
    <w:rsid w:val="000530EE"/>
    <w:rsid w:val="00057C38"/>
    <w:rsid w:val="00061786"/>
    <w:rsid w:val="00062682"/>
    <w:rsid w:val="000634CF"/>
    <w:rsid w:val="00063697"/>
    <w:rsid w:val="0006418E"/>
    <w:rsid w:val="00064CD1"/>
    <w:rsid w:val="00064D90"/>
    <w:rsid w:val="000669FD"/>
    <w:rsid w:val="000677FA"/>
    <w:rsid w:val="0007106F"/>
    <w:rsid w:val="00071FF2"/>
    <w:rsid w:val="00073682"/>
    <w:rsid w:val="00075232"/>
    <w:rsid w:val="00076512"/>
    <w:rsid w:val="0007663C"/>
    <w:rsid w:val="000772BF"/>
    <w:rsid w:val="00077946"/>
    <w:rsid w:val="00077F9D"/>
    <w:rsid w:val="000805E6"/>
    <w:rsid w:val="0008127C"/>
    <w:rsid w:val="0008158A"/>
    <w:rsid w:val="00081B15"/>
    <w:rsid w:val="00082AAA"/>
    <w:rsid w:val="00084CFC"/>
    <w:rsid w:val="00084FE1"/>
    <w:rsid w:val="00087096"/>
    <w:rsid w:val="000879CD"/>
    <w:rsid w:val="000924D1"/>
    <w:rsid w:val="00092ADA"/>
    <w:rsid w:val="00093E02"/>
    <w:rsid w:val="0009502A"/>
    <w:rsid w:val="000956CD"/>
    <w:rsid w:val="000A0971"/>
    <w:rsid w:val="000A28C8"/>
    <w:rsid w:val="000A3E4A"/>
    <w:rsid w:val="000A4292"/>
    <w:rsid w:val="000A5D56"/>
    <w:rsid w:val="000A5FAA"/>
    <w:rsid w:val="000A63A5"/>
    <w:rsid w:val="000B028A"/>
    <w:rsid w:val="000B08CD"/>
    <w:rsid w:val="000B1665"/>
    <w:rsid w:val="000B2794"/>
    <w:rsid w:val="000B45AC"/>
    <w:rsid w:val="000B5C5D"/>
    <w:rsid w:val="000B77CC"/>
    <w:rsid w:val="000B7E2B"/>
    <w:rsid w:val="000C2549"/>
    <w:rsid w:val="000C2993"/>
    <w:rsid w:val="000C30C2"/>
    <w:rsid w:val="000C37E9"/>
    <w:rsid w:val="000C396A"/>
    <w:rsid w:val="000C6F0C"/>
    <w:rsid w:val="000C786E"/>
    <w:rsid w:val="000D04D3"/>
    <w:rsid w:val="000D04F5"/>
    <w:rsid w:val="000D0778"/>
    <w:rsid w:val="000D146E"/>
    <w:rsid w:val="000D2BF9"/>
    <w:rsid w:val="000D35B8"/>
    <w:rsid w:val="000D38A5"/>
    <w:rsid w:val="000D3EFA"/>
    <w:rsid w:val="000D58D6"/>
    <w:rsid w:val="000D7402"/>
    <w:rsid w:val="000E0537"/>
    <w:rsid w:val="000E07D5"/>
    <w:rsid w:val="000E2011"/>
    <w:rsid w:val="000E201D"/>
    <w:rsid w:val="000E6C5E"/>
    <w:rsid w:val="000E74F9"/>
    <w:rsid w:val="000F0C12"/>
    <w:rsid w:val="000F214E"/>
    <w:rsid w:val="000F4545"/>
    <w:rsid w:val="000F657F"/>
    <w:rsid w:val="000F7B1D"/>
    <w:rsid w:val="00100449"/>
    <w:rsid w:val="001014AA"/>
    <w:rsid w:val="0010254E"/>
    <w:rsid w:val="0010519C"/>
    <w:rsid w:val="00106119"/>
    <w:rsid w:val="0010724C"/>
    <w:rsid w:val="00111658"/>
    <w:rsid w:val="0011214F"/>
    <w:rsid w:val="00112D5C"/>
    <w:rsid w:val="00113EB6"/>
    <w:rsid w:val="001154B5"/>
    <w:rsid w:val="001157A5"/>
    <w:rsid w:val="00116156"/>
    <w:rsid w:val="00116252"/>
    <w:rsid w:val="001165B5"/>
    <w:rsid w:val="0012128B"/>
    <w:rsid w:val="00121290"/>
    <w:rsid w:val="0012249E"/>
    <w:rsid w:val="0012306F"/>
    <w:rsid w:val="00123C6D"/>
    <w:rsid w:val="00124306"/>
    <w:rsid w:val="001271F1"/>
    <w:rsid w:val="00130A32"/>
    <w:rsid w:val="00130EC9"/>
    <w:rsid w:val="00132014"/>
    <w:rsid w:val="00132FCD"/>
    <w:rsid w:val="0013311D"/>
    <w:rsid w:val="0013312A"/>
    <w:rsid w:val="00133651"/>
    <w:rsid w:val="001337FB"/>
    <w:rsid w:val="00133E16"/>
    <w:rsid w:val="00133E84"/>
    <w:rsid w:val="00133FFF"/>
    <w:rsid w:val="0013420D"/>
    <w:rsid w:val="0013642E"/>
    <w:rsid w:val="00136443"/>
    <w:rsid w:val="00136F24"/>
    <w:rsid w:val="00137144"/>
    <w:rsid w:val="001417F6"/>
    <w:rsid w:val="00143504"/>
    <w:rsid w:val="00144AB8"/>
    <w:rsid w:val="00145275"/>
    <w:rsid w:val="00146DD5"/>
    <w:rsid w:val="001479E3"/>
    <w:rsid w:val="00150B0B"/>
    <w:rsid w:val="00151151"/>
    <w:rsid w:val="001536EA"/>
    <w:rsid w:val="00153787"/>
    <w:rsid w:val="001547BD"/>
    <w:rsid w:val="00155416"/>
    <w:rsid w:val="00156682"/>
    <w:rsid w:val="00156D2F"/>
    <w:rsid w:val="00157061"/>
    <w:rsid w:val="0015730B"/>
    <w:rsid w:val="00162DDF"/>
    <w:rsid w:val="00162FB4"/>
    <w:rsid w:val="00165268"/>
    <w:rsid w:val="00166231"/>
    <w:rsid w:val="00167629"/>
    <w:rsid w:val="001677DB"/>
    <w:rsid w:val="001679A5"/>
    <w:rsid w:val="00170622"/>
    <w:rsid w:val="00170FE5"/>
    <w:rsid w:val="0017266F"/>
    <w:rsid w:val="0017350E"/>
    <w:rsid w:val="001744B4"/>
    <w:rsid w:val="00175784"/>
    <w:rsid w:val="00176C5A"/>
    <w:rsid w:val="00177A5E"/>
    <w:rsid w:val="0018284F"/>
    <w:rsid w:val="00182D28"/>
    <w:rsid w:val="001830C0"/>
    <w:rsid w:val="0018437A"/>
    <w:rsid w:val="00185552"/>
    <w:rsid w:val="00185667"/>
    <w:rsid w:val="00190D86"/>
    <w:rsid w:val="0019209F"/>
    <w:rsid w:val="00193830"/>
    <w:rsid w:val="001946DB"/>
    <w:rsid w:val="001968AD"/>
    <w:rsid w:val="001A0256"/>
    <w:rsid w:val="001A2204"/>
    <w:rsid w:val="001A281E"/>
    <w:rsid w:val="001A2D84"/>
    <w:rsid w:val="001A3350"/>
    <w:rsid w:val="001A4DCA"/>
    <w:rsid w:val="001A508A"/>
    <w:rsid w:val="001A5A9D"/>
    <w:rsid w:val="001A6258"/>
    <w:rsid w:val="001A7765"/>
    <w:rsid w:val="001B2232"/>
    <w:rsid w:val="001B53CA"/>
    <w:rsid w:val="001B5A04"/>
    <w:rsid w:val="001B5F69"/>
    <w:rsid w:val="001C0185"/>
    <w:rsid w:val="001C153C"/>
    <w:rsid w:val="001C1EFA"/>
    <w:rsid w:val="001C3217"/>
    <w:rsid w:val="001C3899"/>
    <w:rsid w:val="001C4843"/>
    <w:rsid w:val="001C5AE4"/>
    <w:rsid w:val="001C600C"/>
    <w:rsid w:val="001C6497"/>
    <w:rsid w:val="001D1DC7"/>
    <w:rsid w:val="001D1E57"/>
    <w:rsid w:val="001D2571"/>
    <w:rsid w:val="001D2AF3"/>
    <w:rsid w:val="001D31D6"/>
    <w:rsid w:val="001D35AC"/>
    <w:rsid w:val="001D45B0"/>
    <w:rsid w:val="001D47AC"/>
    <w:rsid w:val="001D52BE"/>
    <w:rsid w:val="001D585E"/>
    <w:rsid w:val="001D74B9"/>
    <w:rsid w:val="001D7974"/>
    <w:rsid w:val="001E21E0"/>
    <w:rsid w:val="001E2305"/>
    <w:rsid w:val="001E3E78"/>
    <w:rsid w:val="001E4915"/>
    <w:rsid w:val="001E53F6"/>
    <w:rsid w:val="001E5418"/>
    <w:rsid w:val="001E5EC5"/>
    <w:rsid w:val="001E6BB7"/>
    <w:rsid w:val="001E725F"/>
    <w:rsid w:val="001F13F7"/>
    <w:rsid w:val="001F1D2D"/>
    <w:rsid w:val="001F3F23"/>
    <w:rsid w:val="001F4600"/>
    <w:rsid w:val="001F555F"/>
    <w:rsid w:val="001F6E11"/>
    <w:rsid w:val="00201632"/>
    <w:rsid w:val="00201800"/>
    <w:rsid w:val="002028B4"/>
    <w:rsid w:val="00202EA4"/>
    <w:rsid w:val="00204FD7"/>
    <w:rsid w:val="00206361"/>
    <w:rsid w:val="0021115C"/>
    <w:rsid w:val="0021169F"/>
    <w:rsid w:val="00213809"/>
    <w:rsid w:val="00214203"/>
    <w:rsid w:val="002146AE"/>
    <w:rsid w:val="002162A7"/>
    <w:rsid w:val="00217E90"/>
    <w:rsid w:val="00221A4B"/>
    <w:rsid w:val="00223E59"/>
    <w:rsid w:val="002251EA"/>
    <w:rsid w:val="002251F8"/>
    <w:rsid w:val="0023231A"/>
    <w:rsid w:val="00232F0A"/>
    <w:rsid w:val="002334CB"/>
    <w:rsid w:val="00234907"/>
    <w:rsid w:val="00234C94"/>
    <w:rsid w:val="00234DBE"/>
    <w:rsid w:val="00235AE0"/>
    <w:rsid w:val="00237F1F"/>
    <w:rsid w:val="002421E7"/>
    <w:rsid w:val="0024377A"/>
    <w:rsid w:val="00246E12"/>
    <w:rsid w:val="00247397"/>
    <w:rsid w:val="002507FE"/>
    <w:rsid w:val="00252583"/>
    <w:rsid w:val="002527A4"/>
    <w:rsid w:val="002529B0"/>
    <w:rsid w:val="00253845"/>
    <w:rsid w:val="00255C50"/>
    <w:rsid w:val="00256B3D"/>
    <w:rsid w:val="002571AE"/>
    <w:rsid w:val="00257AE1"/>
    <w:rsid w:val="00263889"/>
    <w:rsid w:val="00264084"/>
    <w:rsid w:val="0026452E"/>
    <w:rsid w:val="00265B1A"/>
    <w:rsid w:val="00266E36"/>
    <w:rsid w:val="0026761A"/>
    <w:rsid w:val="00267BD4"/>
    <w:rsid w:val="0027133D"/>
    <w:rsid w:val="0027280C"/>
    <w:rsid w:val="002729E3"/>
    <w:rsid w:val="002737D1"/>
    <w:rsid w:val="00273FBE"/>
    <w:rsid w:val="00275A5F"/>
    <w:rsid w:val="00275BB7"/>
    <w:rsid w:val="002767C0"/>
    <w:rsid w:val="0027705F"/>
    <w:rsid w:val="00277F4C"/>
    <w:rsid w:val="0028033F"/>
    <w:rsid w:val="00282C6E"/>
    <w:rsid w:val="00283CF7"/>
    <w:rsid w:val="00285151"/>
    <w:rsid w:val="00285CEA"/>
    <w:rsid w:val="00286C59"/>
    <w:rsid w:val="002877AF"/>
    <w:rsid w:val="00291773"/>
    <w:rsid w:val="00291934"/>
    <w:rsid w:val="00291E88"/>
    <w:rsid w:val="00295A89"/>
    <w:rsid w:val="002A13C9"/>
    <w:rsid w:val="002A322F"/>
    <w:rsid w:val="002A4EE1"/>
    <w:rsid w:val="002A510F"/>
    <w:rsid w:val="002A6A5E"/>
    <w:rsid w:val="002A7DC7"/>
    <w:rsid w:val="002B0CEB"/>
    <w:rsid w:val="002B3331"/>
    <w:rsid w:val="002B337F"/>
    <w:rsid w:val="002B4414"/>
    <w:rsid w:val="002B5F31"/>
    <w:rsid w:val="002B6E1D"/>
    <w:rsid w:val="002B71CB"/>
    <w:rsid w:val="002C152F"/>
    <w:rsid w:val="002C285D"/>
    <w:rsid w:val="002C63F1"/>
    <w:rsid w:val="002D05F5"/>
    <w:rsid w:val="002D0FFD"/>
    <w:rsid w:val="002D1B76"/>
    <w:rsid w:val="002D3003"/>
    <w:rsid w:val="002D390B"/>
    <w:rsid w:val="002D4173"/>
    <w:rsid w:val="002D74AB"/>
    <w:rsid w:val="002D76C4"/>
    <w:rsid w:val="002E02AE"/>
    <w:rsid w:val="002E0BB6"/>
    <w:rsid w:val="002E1E51"/>
    <w:rsid w:val="002E492E"/>
    <w:rsid w:val="002E5EBC"/>
    <w:rsid w:val="002E6A4A"/>
    <w:rsid w:val="002E7843"/>
    <w:rsid w:val="002F0F5F"/>
    <w:rsid w:val="002F1238"/>
    <w:rsid w:val="002F1E57"/>
    <w:rsid w:val="002F2B34"/>
    <w:rsid w:val="002F4E41"/>
    <w:rsid w:val="002F58C6"/>
    <w:rsid w:val="002F75F2"/>
    <w:rsid w:val="002F77C6"/>
    <w:rsid w:val="00300413"/>
    <w:rsid w:val="00302607"/>
    <w:rsid w:val="00302C33"/>
    <w:rsid w:val="00303D58"/>
    <w:rsid w:val="0030433F"/>
    <w:rsid w:val="003063FE"/>
    <w:rsid w:val="00306DC8"/>
    <w:rsid w:val="003074BC"/>
    <w:rsid w:val="003111CA"/>
    <w:rsid w:val="00311FA9"/>
    <w:rsid w:val="003151E1"/>
    <w:rsid w:val="00315F61"/>
    <w:rsid w:val="00316DA9"/>
    <w:rsid w:val="0032073D"/>
    <w:rsid w:val="00321E34"/>
    <w:rsid w:val="003224AC"/>
    <w:rsid w:val="00323C07"/>
    <w:rsid w:val="003261DF"/>
    <w:rsid w:val="00326D53"/>
    <w:rsid w:val="00330ADC"/>
    <w:rsid w:val="00331148"/>
    <w:rsid w:val="00331B8B"/>
    <w:rsid w:val="003343A7"/>
    <w:rsid w:val="00334418"/>
    <w:rsid w:val="003350FF"/>
    <w:rsid w:val="00340A27"/>
    <w:rsid w:val="00340EFD"/>
    <w:rsid w:val="003424E2"/>
    <w:rsid w:val="0034306B"/>
    <w:rsid w:val="0034353C"/>
    <w:rsid w:val="003468E6"/>
    <w:rsid w:val="00346B00"/>
    <w:rsid w:val="00346F0F"/>
    <w:rsid w:val="00350585"/>
    <w:rsid w:val="0035092A"/>
    <w:rsid w:val="00350DEE"/>
    <w:rsid w:val="0035325C"/>
    <w:rsid w:val="00353C67"/>
    <w:rsid w:val="0035518A"/>
    <w:rsid w:val="00355521"/>
    <w:rsid w:val="00355E44"/>
    <w:rsid w:val="00355FB1"/>
    <w:rsid w:val="003566DE"/>
    <w:rsid w:val="0036078A"/>
    <w:rsid w:val="003611AF"/>
    <w:rsid w:val="00362950"/>
    <w:rsid w:val="0036308D"/>
    <w:rsid w:val="00363836"/>
    <w:rsid w:val="00367649"/>
    <w:rsid w:val="003707A7"/>
    <w:rsid w:val="00370DCD"/>
    <w:rsid w:val="003714C2"/>
    <w:rsid w:val="00372C69"/>
    <w:rsid w:val="0037496C"/>
    <w:rsid w:val="00376BC4"/>
    <w:rsid w:val="00377068"/>
    <w:rsid w:val="00377E0F"/>
    <w:rsid w:val="00380A7A"/>
    <w:rsid w:val="00380BD8"/>
    <w:rsid w:val="00381687"/>
    <w:rsid w:val="00382D68"/>
    <w:rsid w:val="00383D2E"/>
    <w:rsid w:val="00385E81"/>
    <w:rsid w:val="00386FE0"/>
    <w:rsid w:val="00390CEA"/>
    <w:rsid w:val="00391DC4"/>
    <w:rsid w:val="003925BE"/>
    <w:rsid w:val="0039371C"/>
    <w:rsid w:val="003A3ADA"/>
    <w:rsid w:val="003A5985"/>
    <w:rsid w:val="003A6B00"/>
    <w:rsid w:val="003A7AED"/>
    <w:rsid w:val="003B0226"/>
    <w:rsid w:val="003B3480"/>
    <w:rsid w:val="003B3C15"/>
    <w:rsid w:val="003B7577"/>
    <w:rsid w:val="003B77F7"/>
    <w:rsid w:val="003B7887"/>
    <w:rsid w:val="003B7CCC"/>
    <w:rsid w:val="003C11E8"/>
    <w:rsid w:val="003C46A3"/>
    <w:rsid w:val="003C4896"/>
    <w:rsid w:val="003C6AE3"/>
    <w:rsid w:val="003D42B4"/>
    <w:rsid w:val="003D6504"/>
    <w:rsid w:val="003D6CC4"/>
    <w:rsid w:val="003D7B21"/>
    <w:rsid w:val="003E16A4"/>
    <w:rsid w:val="003E23DB"/>
    <w:rsid w:val="003E2B9C"/>
    <w:rsid w:val="003E391C"/>
    <w:rsid w:val="003E3A2E"/>
    <w:rsid w:val="003E4480"/>
    <w:rsid w:val="003E47DD"/>
    <w:rsid w:val="003E58AB"/>
    <w:rsid w:val="003E5FFD"/>
    <w:rsid w:val="003E789E"/>
    <w:rsid w:val="003F2525"/>
    <w:rsid w:val="003F2C8C"/>
    <w:rsid w:val="003F2FE3"/>
    <w:rsid w:val="003F5EA1"/>
    <w:rsid w:val="003F7415"/>
    <w:rsid w:val="003F78FB"/>
    <w:rsid w:val="003F7A31"/>
    <w:rsid w:val="004022B7"/>
    <w:rsid w:val="004028B1"/>
    <w:rsid w:val="004035BA"/>
    <w:rsid w:val="00403859"/>
    <w:rsid w:val="00403E54"/>
    <w:rsid w:val="00406891"/>
    <w:rsid w:val="00407681"/>
    <w:rsid w:val="004107AB"/>
    <w:rsid w:val="004158CE"/>
    <w:rsid w:val="00417DC4"/>
    <w:rsid w:val="00423249"/>
    <w:rsid w:val="004240CD"/>
    <w:rsid w:val="00424641"/>
    <w:rsid w:val="00424DB4"/>
    <w:rsid w:val="00425E18"/>
    <w:rsid w:val="00426AA3"/>
    <w:rsid w:val="00431F6B"/>
    <w:rsid w:val="004320CA"/>
    <w:rsid w:val="004344A8"/>
    <w:rsid w:val="004349E1"/>
    <w:rsid w:val="00436DF7"/>
    <w:rsid w:val="00440714"/>
    <w:rsid w:val="00441444"/>
    <w:rsid w:val="00443D23"/>
    <w:rsid w:val="00443EED"/>
    <w:rsid w:val="00444315"/>
    <w:rsid w:val="00445562"/>
    <w:rsid w:val="0044588B"/>
    <w:rsid w:val="0045033C"/>
    <w:rsid w:val="00450D17"/>
    <w:rsid w:val="00453745"/>
    <w:rsid w:val="00453A87"/>
    <w:rsid w:val="0045426E"/>
    <w:rsid w:val="00454409"/>
    <w:rsid w:val="004554EE"/>
    <w:rsid w:val="00455F80"/>
    <w:rsid w:val="00455FDB"/>
    <w:rsid w:val="00457405"/>
    <w:rsid w:val="00457C50"/>
    <w:rsid w:val="00460AF5"/>
    <w:rsid w:val="00464534"/>
    <w:rsid w:val="00466451"/>
    <w:rsid w:val="00467B32"/>
    <w:rsid w:val="004706D3"/>
    <w:rsid w:val="00473D98"/>
    <w:rsid w:val="00474013"/>
    <w:rsid w:val="00474657"/>
    <w:rsid w:val="0047578C"/>
    <w:rsid w:val="00475FB6"/>
    <w:rsid w:val="004765F4"/>
    <w:rsid w:val="004773F6"/>
    <w:rsid w:val="004800D0"/>
    <w:rsid w:val="004818E6"/>
    <w:rsid w:val="00484E0A"/>
    <w:rsid w:val="00485263"/>
    <w:rsid w:val="00485420"/>
    <w:rsid w:val="004854F9"/>
    <w:rsid w:val="004862DB"/>
    <w:rsid w:val="004941D0"/>
    <w:rsid w:val="004948D9"/>
    <w:rsid w:val="00495ED1"/>
    <w:rsid w:val="00495F45"/>
    <w:rsid w:val="00496451"/>
    <w:rsid w:val="004964F2"/>
    <w:rsid w:val="004969A3"/>
    <w:rsid w:val="00497810"/>
    <w:rsid w:val="004A2EE1"/>
    <w:rsid w:val="004A4540"/>
    <w:rsid w:val="004A6115"/>
    <w:rsid w:val="004A677D"/>
    <w:rsid w:val="004A680F"/>
    <w:rsid w:val="004B0C61"/>
    <w:rsid w:val="004B0CA2"/>
    <w:rsid w:val="004B2D45"/>
    <w:rsid w:val="004B329B"/>
    <w:rsid w:val="004B42E3"/>
    <w:rsid w:val="004C07F5"/>
    <w:rsid w:val="004C127F"/>
    <w:rsid w:val="004C13E0"/>
    <w:rsid w:val="004C1A4C"/>
    <w:rsid w:val="004C1C0F"/>
    <w:rsid w:val="004C4349"/>
    <w:rsid w:val="004C5191"/>
    <w:rsid w:val="004C7604"/>
    <w:rsid w:val="004D04FF"/>
    <w:rsid w:val="004D0675"/>
    <w:rsid w:val="004D2824"/>
    <w:rsid w:val="004D38C1"/>
    <w:rsid w:val="004D3E4E"/>
    <w:rsid w:val="004D4207"/>
    <w:rsid w:val="004D5ECA"/>
    <w:rsid w:val="004D6488"/>
    <w:rsid w:val="004D65ED"/>
    <w:rsid w:val="004D67E6"/>
    <w:rsid w:val="004D69BC"/>
    <w:rsid w:val="004D716F"/>
    <w:rsid w:val="004D7561"/>
    <w:rsid w:val="004D764B"/>
    <w:rsid w:val="004E1FE2"/>
    <w:rsid w:val="004E2E10"/>
    <w:rsid w:val="004E6002"/>
    <w:rsid w:val="004E79C6"/>
    <w:rsid w:val="004F0BB3"/>
    <w:rsid w:val="004F148D"/>
    <w:rsid w:val="004F5C87"/>
    <w:rsid w:val="004F6C23"/>
    <w:rsid w:val="005004CC"/>
    <w:rsid w:val="005005FB"/>
    <w:rsid w:val="00501154"/>
    <w:rsid w:val="0050126E"/>
    <w:rsid w:val="00503492"/>
    <w:rsid w:val="00503B74"/>
    <w:rsid w:val="00505DDF"/>
    <w:rsid w:val="0050770D"/>
    <w:rsid w:val="00512117"/>
    <w:rsid w:val="0051324F"/>
    <w:rsid w:val="005136CE"/>
    <w:rsid w:val="00514E40"/>
    <w:rsid w:val="00521A0F"/>
    <w:rsid w:val="00521DAB"/>
    <w:rsid w:val="005225CB"/>
    <w:rsid w:val="00523F86"/>
    <w:rsid w:val="00524F2E"/>
    <w:rsid w:val="00525402"/>
    <w:rsid w:val="00525C28"/>
    <w:rsid w:val="005268C5"/>
    <w:rsid w:val="00527369"/>
    <w:rsid w:val="0053006C"/>
    <w:rsid w:val="005301EA"/>
    <w:rsid w:val="005322B8"/>
    <w:rsid w:val="00534921"/>
    <w:rsid w:val="00534B59"/>
    <w:rsid w:val="00536F37"/>
    <w:rsid w:val="00542A8C"/>
    <w:rsid w:val="00542EEB"/>
    <w:rsid w:val="00545CCC"/>
    <w:rsid w:val="005469A0"/>
    <w:rsid w:val="005475C3"/>
    <w:rsid w:val="00551C35"/>
    <w:rsid w:val="00552594"/>
    <w:rsid w:val="0055659F"/>
    <w:rsid w:val="005565A7"/>
    <w:rsid w:val="0055668E"/>
    <w:rsid w:val="00556EEC"/>
    <w:rsid w:val="00560517"/>
    <w:rsid w:val="00560A08"/>
    <w:rsid w:val="00565240"/>
    <w:rsid w:val="00565560"/>
    <w:rsid w:val="00565E58"/>
    <w:rsid w:val="00566CAB"/>
    <w:rsid w:val="00572169"/>
    <w:rsid w:val="00572793"/>
    <w:rsid w:val="00574D58"/>
    <w:rsid w:val="00575856"/>
    <w:rsid w:val="00576055"/>
    <w:rsid w:val="00576EF4"/>
    <w:rsid w:val="005771BB"/>
    <w:rsid w:val="00577312"/>
    <w:rsid w:val="00577377"/>
    <w:rsid w:val="00577582"/>
    <w:rsid w:val="005842F7"/>
    <w:rsid w:val="005871C3"/>
    <w:rsid w:val="00590223"/>
    <w:rsid w:val="005907F7"/>
    <w:rsid w:val="00590E0A"/>
    <w:rsid w:val="00591403"/>
    <w:rsid w:val="005915D4"/>
    <w:rsid w:val="00591E58"/>
    <w:rsid w:val="00593D35"/>
    <w:rsid w:val="00594CAB"/>
    <w:rsid w:val="00595131"/>
    <w:rsid w:val="005971B6"/>
    <w:rsid w:val="00597FAF"/>
    <w:rsid w:val="005A00C6"/>
    <w:rsid w:val="005A663A"/>
    <w:rsid w:val="005A6A13"/>
    <w:rsid w:val="005A702E"/>
    <w:rsid w:val="005A74E2"/>
    <w:rsid w:val="005B00F9"/>
    <w:rsid w:val="005B1C04"/>
    <w:rsid w:val="005B2579"/>
    <w:rsid w:val="005B2B92"/>
    <w:rsid w:val="005B3792"/>
    <w:rsid w:val="005B5C15"/>
    <w:rsid w:val="005B653F"/>
    <w:rsid w:val="005B788B"/>
    <w:rsid w:val="005B7E20"/>
    <w:rsid w:val="005C0A78"/>
    <w:rsid w:val="005C2680"/>
    <w:rsid w:val="005C5496"/>
    <w:rsid w:val="005C5A54"/>
    <w:rsid w:val="005C77F7"/>
    <w:rsid w:val="005D014E"/>
    <w:rsid w:val="005D2642"/>
    <w:rsid w:val="005D55E3"/>
    <w:rsid w:val="005D5676"/>
    <w:rsid w:val="005D7C0A"/>
    <w:rsid w:val="005E01A8"/>
    <w:rsid w:val="005E33B4"/>
    <w:rsid w:val="005E6DAB"/>
    <w:rsid w:val="005F01CD"/>
    <w:rsid w:val="005F06F4"/>
    <w:rsid w:val="005F092A"/>
    <w:rsid w:val="005F0E2E"/>
    <w:rsid w:val="005F3275"/>
    <w:rsid w:val="005F4283"/>
    <w:rsid w:val="005F7382"/>
    <w:rsid w:val="005F7755"/>
    <w:rsid w:val="005F7F30"/>
    <w:rsid w:val="006001B9"/>
    <w:rsid w:val="00602437"/>
    <w:rsid w:val="006028A0"/>
    <w:rsid w:val="00604143"/>
    <w:rsid w:val="00605CB4"/>
    <w:rsid w:val="00607007"/>
    <w:rsid w:val="00607A00"/>
    <w:rsid w:val="00607A87"/>
    <w:rsid w:val="006105E6"/>
    <w:rsid w:val="00611331"/>
    <w:rsid w:val="006122B7"/>
    <w:rsid w:val="00613681"/>
    <w:rsid w:val="00615056"/>
    <w:rsid w:val="00615FE0"/>
    <w:rsid w:val="0061602A"/>
    <w:rsid w:val="006211BF"/>
    <w:rsid w:val="00622210"/>
    <w:rsid w:val="00622D2A"/>
    <w:rsid w:val="0062756F"/>
    <w:rsid w:val="00627665"/>
    <w:rsid w:val="00627ABB"/>
    <w:rsid w:val="00630E4E"/>
    <w:rsid w:val="006324F8"/>
    <w:rsid w:val="006326D3"/>
    <w:rsid w:val="00634B35"/>
    <w:rsid w:val="0063769B"/>
    <w:rsid w:val="00637941"/>
    <w:rsid w:val="00637A98"/>
    <w:rsid w:val="0064020D"/>
    <w:rsid w:val="006402B8"/>
    <w:rsid w:val="00640E10"/>
    <w:rsid w:val="0064141E"/>
    <w:rsid w:val="00642885"/>
    <w:rsid w:val="006436E4"/>
    <w:rsid w:val="00643948"/>
    <w:rsid w:val="00644389"/>
    <w:rsid w:val="00646350"/>
    <w:rsid w:val="00650DE9"/>
    <w:rsid w:val="00653F27"/>
    <w:rsid w:val="00654858"/>
    <w:rsid w:val="00656777"/>
    <w:rsid w:val="00656921"/>
    <w:rsid w:val="0066071D"/>
    <w:rsid w:val="006614C5"/>
    <w:rsid w:val="006633B7"/>
    <w:rsid w:val="00663524"/>
    <w:rsid w:val="006679E4"/>
    <w:rsid w:val="00667E2C"/>
    <w:rsid w:val="00671844"/>
    <w:rsid w:val="00672404"/>
    <w:rsid w:val="00672791"/>
    <w:rsid w:val="00673271"/>
    <w:rsid w:val="0067721F"/>
    <w:rsid w:val="00677CF3"/>
    <w:rsid w:val="006802D8"/>
    <w:rsid w:val="006803B8"/>
    <w:rsid w:val="0068139C"/>
    <w:rsid w:val="00683604"/>
    <w:rsid w:val="00683962"/>
    <w:rsid w:val="006847CE"/>
    <w:rsid w:val="00684BAA"/>
    <w:rsid w:val="00686461"/>
    <w:rsid w:val="00690747"/>
    <w:rsid w:val="00690969"/>
    <w:rsid w:val="00690CF1"/>
    <w:rsid w:val="00692469"/>
    <w:rsid w:val="00693693"/>
    <w:rsid w:val="00694B8A"/>
    <w:rsid w:val="00695D0C"/>
    <w:rsid w:val="00697CE2"/>
    <w:rsid w:val="006A0945"/>
    <w:rsid w:val="006A0EF1"/>
    <w:rsid w:val="006A3B32"/>
    <w:rsid w:val="006A5500"/>
    <w:rsid w:val="006A59D4"/>
    <w:rsid w:val="006A5C83"/>
    <w:rsid w:val="006A6883"/>
    <w:rsid w:val="006B1C05"/>
    <w:rsid w:val="006B1C80"/>
    <w:rsid w:val="006B2AF1"/>
    <w:rsid w:val="006B397E"/>
    <w:rsid w:val="006B428F"/>
    <w:rsid w:val="006B49F4"/>
    <w:rsid w:val="006B6899"/>
    <w:rsid w:val="006B6A07"/>
    <w:rsid w:val="006B6F46"/>
    <w:rsid w:val="006B710C"/>
    <w:rsid w:val="006B71CA"/>
    <w:rsid w:val="006B736C"/>
    <w:rsid w:val="006C2051"/>
    <w:rsid w:val="006C2815"/>
    <w:rsid w:val="006C397A"/>
    <w:rsid w:val="006C3D2D"/>
    <w:rsid w:val="006C60B7"/>
    <w:rsid w:val="006C61C2"/>
    <w:rsid w:val="006D0376"/>
    <w:rsid w:val="006D12D9"/>
    <w:rsid w:val="006D29CF"/>
    <w:rsid w:val="006D6320"/>
    <w:rsid w:val="006D7260"/>
    <w:rsid w:val="006E01A3"/>
    <w:rsid w:val="006E4664"/>
    <w:rsid w:val="006E58D4"/>
    <w:rsid w:val="006E5C13"/>
    <w:rsid w:val="006E61EE"/>
    <w:rsid w:val="006E76BE"/>
    <w:rsid w:val="006E7DF5"/>
    <w:rsid w:val="006F06B0"/>
    <w:rsid w:val="006F17AB"/>
    <w:rsid w:val="006F37EC"/>
    <w:rsid w:val="006F4317"/>
    <w:rsid w:val="006F4848"/>
    <w:rsid w:val="006F49F8"/>
    <w:rsid w:val="006F4B66"/>
    <w:rsid w:val="006F5D07"/>
    <w:rsid w:val="006F6628"/>
    <w:rsid w:val="007035C5"/>
    <w:rsid w:val="0070390A"/>
    <w:rsid w:val="00704445"/>
    <w:rsid w:val="007048A7"/>
    <w:rsid w:val="00705AA8"/>
    <w:rsid w:val="00706DF6"/>
    <w:rsid w:val="00706EDA"/>
    <w:rsid w:val="00707C2E"/>
    <w:rsid w:val="0071026A"/>
    <w:rsid w:val="007104D7"/>
    <w:rsid w:val="007116FB"/>
    <w:rsid w:val="00711CBD"/>
    <w:rsid w:val="00711DB2"/>
    <w:rsid w:val="0071256A"/>
    <w:rsid w:val="00713A60"/>
    <w:rsid w:val="0071478C"/>
    <w:rsid w:val="0071540C"/>
    <w:rsid w:val="00716797"/>
    <w:rsid w:val="007174BC"/>
    <w:rsid w:val="00723105"/>
    <w:rsid w:val="00723B1A"/>
    <w:rsid w:val="00723FCF"/>
    <w:rsid w:val="0072430B"/>
    <w:rsid w:val="00725CFC"/>
    <w:rsid w:val="007261E4"/>
    <w:rsid w:val="00726D1B"/>
    <w:rsid w:val="00727BDD"/>
    <w:rsid w:val="00731266"/>
    <w:rsid w:val="00731384"/>
    <w:rsid w:val="007317AF"/>
    <w:rsid w:val="007331D3"/>
    <w:rsid w:val="00733EAC"/>
    <w:rsid w:val="00736D4D"/>
    <w:rsid w:val="00737708"/>
    <w:rsid w:val="00742773"/>
    <w:rsid w:val="00742AB6"/>
    <w:rsid w:val="00746E29"/>
    <w:rsid w:val="007470CC"/>
    <w:rsid w:val="00747DB8"/>
    <w:rsid w:val="00750722"/>
    <w:rsid w:val="00752748"/>
    <w:rsid w:val="007544C6"/>
    <w:rsid w:val="0075692C"/>
    <w:rsid w:val="00756FE1"/>
    <w:rsid w:val="00761381"/>
    <w:rsid w:val="00761A55"/>
    <w:rsid w:val="00763067"/>
    <w:rsid w:val="0076379D"/>
    <w:rsid w:val="00764CA9"/>
    <w:rsid w:val="00765D6A"/>
    <w:rsid w:val="00766F8F"/>
    <w:rsid w:val="007672C2"/>
    <w:rsid w:val="007718A0"/>
    <w:rsid w:val="00771D56"/>
    <w:rsid w:val="0077221D"/>
    <w:rsid w:val="007722F3"/>
    <w:rsid w:val="00773815"/>
    <w:rsid w:val="007747BC"/>
    <w:rsid w:val="00775BEF"/>
    <w:rsid w:val="00776124"/>
    <w:rsid w:val="007767FD"/>
    <w:rsid w:val="00780D73"/>
    <w:rsid w:val="00781414"/>
    <w:rsid w:val="00782F86"/>
    <w:rsid w:val="00786825"/>
    <w:rsid w:val="0078691E"/>
    <w:rsid w:val="00790A6E"/>
    <w:rsid w:val="0079133D"/>
    <w:rsid w:val="00791AAA"/>
    <w:rsid w:val="0079465D"/>
    <w:rsid w:val="00796BA6"/>
    <w:rsid w:val="007A0D26"/>
    <w:rsid w:val="007A103D"/>
    <w:rsid w:val="007A1CB3"/>
    <w:rsid w:val="007A2137"/>
    <w:rsid w:val="007A375E"/>
    <w:rsid w:val="007A377E"/>
    <w:rsid w:val="007A55D9"/>
    <w:rsid w:val="007A7051"/>
    <w:rsid w:val="007A79FF"/>
    <w:rsid w:val="007A7F35"/>
    <w:rsid w:val="007B18E2"/>
    <w:rsid w:val="007B2F04"/>
    <w:rsid w:val="007B37A3"/>
    <w:rsid w:val="007B38C4"/>
    <w:rsid w:val="007B4219"/>
    <w:rsid w:val="007B4937"/>
    <w:rsid w:val="007B5036"/>
    <w:rsid w:val="007B5F89"/>
    <w:rsid w:val="007B6CA0"/>
    <w:rsid w:val="007C02A4"/>
    <w:rsid w:val="007C1176"/>
    <w:rsid w:val="007C1CE8"/>
    <w:rsid w:val="007C4585"/>
    <w:rsid w:val="007C5DC3"/>
    <w:rsid w:val="007C619A"/>
    <w:rsid w:val="007C68FC"/>
    <w:rsid w:val="007D0FA2"/>
    <w:rsid w:val="007D171B"/>
    <w:rsid w:val="007D214D"/>
    <w:rsid w:val="007D259C"/>
    <w:rsid w:val="007D2F85"/>
    <w:rsid w:val="007D420F"/>
    <w:rsid w:val="007D4333"/>
    <w:rsid w:val="007D6E2B"/>
    <w:rsid w:val="007E0559"/>
    <w:rsid w:val="007E0853"/>
    <w:rsid w:val="007E0C37"/>
    <w:rsid w:val="007E1F40"/>
    <w:rsid w:val="007E2758"/>
    <w:rsid w:val="007E3FA8"/>
    <w:rsid w:val="007E461B"/>
    <w:rsid w:val="007E46CD"/>
    <w:rsid w:val="007E546D"/>
    <w:rsid w:val="007E7093"/>
    <w:rsid w:val="007F1884"/>
    <w:rsid w:val="007F2546"/>
    <w:rsid w:val="007F4189"/>
    <w:rsid w:val="007F5B41"/>
    <w:rsid w:val="007F644B"/>
    <w:rsid w:val="007F6FA9"/>
    <w:rsid w:val="007F752E"/>
    <w:rsid w:val="007F79D6"/>
    <w:rsid w:val="007F7C44"/>
    <w:rsid w:val="00802D79"/>
    <w:rsid w:val="00803EDE"/>
    <w:rsid w:val="008049FD"/>
    <w:rsid w:val="008058A4"/>
    <w:rsid w:val="00805DD1"/>
    <w:rsid w:val="008103B6"/>
    <w:rsid w:val="00811CD7"/>
    <w:rsid w:val="00812115"/>
    <w:rsid w:val="008125C2"/>
    <w:rsid w:val="00812A87"/>
    <w:rsid w:val="00813CAB"/>
    <w:rsid w:val="00813F7A"/>
    <w:rsid w:val="008142BB"/>
    <w:rsid w:val="00814841"/>
    <w:rsid w:val="00817DDD"/>
    <w:rsid w:val="00820742"/>
    <w:rsid w:val="008215BF"/>
    <w:rsid w:val="00827D73"/>
    <w:rsid w:val="00830CDE"/>
    <w:rsid w:val="00830D94"/>
    <w:rsid w:val="008312B9"/>
    <w:rsid w:val="008325B0"/>
    <w:rsid w:val="008328D5"/>
    <w:rsid w:val="00832CA7"/>
    <w:rsid w:val="00834A71"/>
    <w:rsid w:val="0083640C"/>
    <w:rsid w:val="00841077"/>
    <w:rsid w:val="008417C4"/>
    <w:rsid w:val="008426D7"/>
    <w:rsid w:val="008428F2"/>
    <w:rsid w:val="0084305F"/>
    <w:rsid w:val="00843A91"/>
    <w:rsid w:val="008457FB"/>
    <w:rsid w:val="008465AC"/>
    <w:rsid w:val="00847FAE"/>
    <w:rsid w:val="0085050E"/>
    <w:rsid w:val="0085117F"/>
    <w:rsid w:val="00851403"/>
    <w:rsid w:val="0085149D"/>
    <w:rsid w:val="00852676"/>
    <w:rsid w:val="00852971"/>
    <w:rsid w:val="00855F13"/>
    <w:rsid w:val="00861C8B"/>
    <w:rsid w:val="00862849"/>
    <w:rsid w:val="00862E7D"/>
    <w:rsid w:val="00863BFE"/>
    <w:rsid w:val="008645BD"/>
    <w:rsid w:val="00864BFD"/>
    <w:rsid w:val="00864DEF"/>
    <w:rsid w:val="00865B69"/>
    <w:rsid w:val="00865CDF"/>
    <w:rsid w:val="00865F18"/>
    <w:rsid w:val="00867A36"/>
    <w:rsid w:val="00867A97"/>
    <w:rsid w:val="00872006"/>
    <w:rsid w:val="00873181"/>
    <w:rsid w:val="008737F2"/>
    <w:rsid w:val="00874291"/>
    <w:rsid w:val="00875307"/>
    <w:rsid w:val="00876742"/>
    <w:rsid w:val="00877E53"/>
    <w:rsid w:val="00880C07"/>
    <w:rsid w:val="008821F2"/>
    <w:rsid w:val="00883A99"/>
    <w:rsid w:val="00883D27"/>
    <w:rsid w:val="0088516D"/>
    <w:rsid w:val="00886E3B"/>
    <w:rsid w:val="0088716D"/>
    <w:rsid w:val="008902BB"/>
    <w:rsid w:val="00891D1E"/>
    <w:rsid w:val="008926EC"/>
    <w:rsid w:val="0089419A"/>
    <w:rsid w:val="00895DC0"/>
    <w:rsid w:val="0089696C"/>
    <w:rsid w:val="00896B43"/>
    <w:rsid w:val="008A147F"/>
    <w:rsid w:val="008A4634"/>
    <w:rsid w:val="008A5FB2"/>
    <w:rsid w:val="008B160D"/>
    <w:rsid w:val="008B2EBC"/>
    <w:rsid w:val="008B4D14"/>
    <w:rsid w:val="008B52DF"/>
    <w:rsid w:val="008C0470"/>
    <w:rsid w:val="008C11B8"/>
    <w:rsid w:val="008C17E7"/>
    <w:rsid w:val="008C1D5D"/>
    <w:rsid w:val="008C2C4D"/>
    <w:rsid w:val="008C3CB1"/>
    <w:rsid w:val="008C5E0D"/>
    <w:rsid w:val="008D090A"/>
    <w:rsid w:val="008D14B2"/>
    <w:rsid w:val="008D1935"/>
    <w:rsid w:val="008D268B"/>
    <w:rsid w:val="008D4DED"/>
    <w:rsid w:val="008D4E11"/>
    <w:rsid w:val="008D5BFA"/>
    <w:rsid w:val="008D6262"/>
    <w:rsid w:val="008D6B16"/>
    <w:rsid w:val="008E0EEA"/>
    <w:rsid w:val="008E1485"/>
    <w:rsid w:val="008E381B"/>
    <w:rsid w:val="008E3C34"/>
    <w:rsid w:val="008E40F0"/>
    <w:rsid w:val="008E4695"/>
    <w:rsid w:val="008E4DDC"/>
    <w:rsid w:val="008E529C"/>
    <w:rsid w:val="008E5B9B"/>
    <w:rsid w:val="008E5D4D"/>
    <w:rsid w:val="008E6B9A"/>
    <w:rsid w:val="008F0CFF"/>
    <w:rsid w:val="008F3FA7"/>
    <w:rsid w:val="008F42BA"/>
    <w:rsid w:val="008F58FF"/>
    <w:rsid w:val="008F6FC9"/>
    <w:rsid w:val="009006FB"/>
    <w:rsid w:val="0090074D"/>
    <w:rsid w:val="009012BB"/>
    <w:rsid w:val="009066F8"/>
    <w:rsid w:val="009073C6"/>
    <w:rsid w:val="009077E4"/>
    <w:rsid w:val="00910305"/>
    <w:rsid w:val="009114AB"/>
    <w:rsid w:val="00914803"/>
    <w:rsid w:val="0091488F"/>
    <w:rsid w:val="009150B9"/>
    <w:rsid w:val="009160E1"/>
    <w:rsid w:val="009162DA"/>
    <w:rsid w:val="0091696D"/>
    <w:rsid w:val="00917F9E"/>
    <w:rsid w:val="00920848"/>
    <w:rsid w:val="00921432"/>
    <w:rsid w:val="00923D4C"/>
    <w:rsid w:val="009248FD"/>
    <w:rsid w:val="00924F4C"/>
    <w:rsid w:val="00925ABC"/>
    <w:rsid w:val="00926786"/>
    <w:rsid w:val="00927E3E"/>
    <w:rsid w:val="0093179D"/>
    <w:rsid w:val="009318CD"/>
    <w:rsid w:val="00933674"/>
    <w:rsid w:val="009357E7"/>
    <w:rsid w:val="00935DFB"/>
    <w:rsid w:val="00935E71"/>
    <w:rsid w:val="00937D67"/>
    <w:rsid w:val="00940090"/>
    <w:rsid w:val="009410EA"/>
    <w:rsid w:val="00941A2B"/>
    <w:rsid w:val="009427FF"/>
    <w:rsid w:val="00942F5F"/>
    <w:rsid w:val="00943B1B"/>
    <w:rsid w:val="00944402"/>
    <w:rsid w:val="009449DA"/>
    <w:rsid w:val="00946390"/>
    <w:rsid w:val="00947347"/>
    <w:rsid w:val="00947506"/>
    <w:rsid w:val="00950220"/>
    <w:rsid w:val="009504E5"/>
    <w:rsid w:val="00950D26"/>
    <w:rsid w:val="0095127C"/>
    <w:rsid w:val="00951589"/>
    <w:rsid w:val="00951812"/>
    <w:rsid w:val="00952F89"/>
    <w:rsid w:val="009537BB"/>
    <w:rsid w:val="00954C71"/>
    <w:rsid w:val="00955538"/>
    <w:rsid w:val="009577C3"/>
    <w:rsid w:val="0096049D"/>
    <w:rsid w:val="009647FA"/>
    <w:rsid w:val="00966770"/>
    <w:rsid w:val="009678E2"/>
    <w:rsid w:val="0097180C"/>
    <w:rsid w:val="00972423"/>
    <w:rsid w:val="009728DA"/>
    <w:rsid w:val="00972A34"/>
    <w:rsid w:val="00972FEF"/>
    <w:rsid w:val="009732C8"/>
    <w:rsid w:val="00973A32"/>
    <w:rsid w:val="009753C9"/>
    <w:rsid w:val="00975B5D"/>
    <w:rsid w:val="00977A36"/>
    <w:rsid w:val="00977D77"/>
    <w:rsid w:val="00980647"/>
    <w:rsid w:val="00980744"/>
    <w:rsid w:val="00980852"/>
    <w:rsid w:val="009814E8"/>
    <w:rsid w:val="00983000"/>
    <w:rsid w:val="0098388F"/>
    <w:rsid w:val="00984337"/>
    <w:rsid w:val="00984654"/>
    <w:rsid w:val="009847FC"/>
    <w:rsid w:val="00986FF6"/>
    <w:rsid w:val="009872FB"/>
    <w:rsid w:val="00990DB9"/>
    <w:rsid w:val="00992679"/>
    <w:rsid w:val="00993C35"/>
    <w:rsid w:val="00994199"/>
    <w:rsid w:val="00995E12"/>
    <w:rsid w:val="0099656F"/>
    <w:rsid w:val="00997D60"/>
    <w:rsid w:val="009A204E"/>
    <w:rsid w:val="009A4FDC"/>
    <w:rsid w:val="009A5760"/>
    <w:rsid w:val="009A6F1E"/>
    <w:rsid w:val="009B128A"/>
    <w:rsid w:val="009B2493"/>
    <w:rsid w:val="009B3A70"/>
    <w:rsid w:val="009B4183"/>
    <w:rsid w:val="009B4CCD"/>
    <w:rsid w:val="009B4E62"/>
    <w:rsid w:val="009B52FA"/>
    <w:rsid w:val="009B57D1"/>
    <w:rsid w:val="009B6034"/>
    <w:rsid w:val="009B6062"/>
    <w:rsid w:val="009B6CE4"/>
    <w:rsid w:val="009C0623"/>
    <w:rsid w:val="009C1434"/>
    <w:rsid w:val="009C2CC4"/>
    <w:rsid w:val="009C2E26"/>
    <w:rsid w:val="009C58D5"/>
    <w:rsid w:val="009C6362"/>
    <w:rsid w:val="009C73F0"/>
    <w:rsid w:val="009C7AE8"/>
    <w:rsid w:val="009D01DD"/>
    <w:rsid w:val="009D3170"/>
    <w:rsid w:val="009D5CC5"/>
    <w:rsid w:val="009D69F5"/>
    <w:rsid w:val="009D7802"/>
    <w:rsid w:val="009E1291"/>
    <w:rsid w:val="009E1332"/>
    <w:rsid w:val="009E168C"/>
    <w:rsid w:val="009E307F"/>
    <w:rsid w:val="009E3D54"/>
    <w:rsid w:val="009E56F7"/>
    <w:rsid w:val="009E72B5"/>
    <w:rsid w:val="009E73C4"/>
    <w:rsid w:val="009F1D26"/>
    <w:rsid w:val="009F3087"/>
    <w:rsid w:val="009F35D9"/>
    <w:rsid w:val="009F4B9D"/>
    <w:rsid w:val="009F5076"/>
    <w:rsid w:val="009F57BB"/>
    <w:rsid w:val="00A00439"/>
    <w:rsid w:val="00A008AA"/>
    <w:rsid w:val="00A0124E"/>
    <w:rsid w:val="00A01598"/>
    <w:rsid w:val="00A01C6D"/>
    <w:rsid w:val="00A03202"/>
    <w:rsid w:val="00A06D13"/>
    <w:rsid w:val="00A07498"/>
    <w:rsid w:val="00A07B8A"/>
    <w:rsid w:val="00A1040B"/>
    <w:rsid w:val="00A10616"/>
    <w:rsid w:val="00A109BD"/>
    <w:rsid w:val="00A11190"/>
    <w:rsid w:val="00A11A37"/>
    <w:rsid w:val="00A12F1C"/>
    <w:rsid w:val="00A12F2F"/>
    <w:rsid w:val="00A13ED8"/>
    <w:rsid w:val="00A15658"/>
    <w:rsid w:val="00A1635F"/>
    <w:rsid w:val="00A17145"/>
    <w:rsid w:val="00A20178"/>
    <w:rsid w:val="00A226A3"/>
    <w:rsid w:val="00A23F7A"/>
    <w:rsid w:val="00A2521E"/>
    <w:rsid w:val="00A253E3"/>
    <w:rsid w:val="00A27B16"/>
    <w:rsid w:val="00A27D10"/>
    <w:rsid w:val="00A27EC5"/>
    <w:rsid w:val="00A27F9D"/>
    <w:rsid w:val="00A3143E"/>
    <w:rsid w:val="00A3167F"/>
    <w:rsid w:val="00A31D08"/>
    <w:rsid w:val="00A31E73"/>
    <w:rsid w:val="00A32487"/>
    <w:rsid w:val="00A347D2"/>
    <w:rsid w:val="00A34B94"/>
    <w:rsid w:val="00A35121"/>
    <w:rsid w:val="00A35E8C"/>
    <w:rsid w:val="00A36293"/>
    <w:rsid w:val="00A3656B"/>
    <w:rsid w:val="00A36717"/>
    <w:rsid w:val="00A3738A"/>
    <w:rsid w:val="00A4011E"/>
    <w:rsid w:val="00A40437"/>
    <w:rsid w:val="00A4139B"/>
    <w:rsid w:val="00A415C2"/>
    <w:rsid w:val="00A43969"/>
    <w:rsid w:val="00A43FA6"/>
    <w:rsid w:val="00A445C1"/>
    <w:rsid w:val="00A448A2"/>
    <w:rsid w:val="00A451FC"/>
    <w:rsid w:val="00A46344"/>
    <w:rsid w:val="00A46356"/>
    <w:rsid w:val="00A474AC"/>
    <w:rsid w:val="00A510D2"/>
    <w:rsid w:val="00A51DDC"/>
    <w:rsid w:val="00A536F9"/>
    <w:rsid w:val="00A5381E"/>
    <w:rsid w:val="00A54A6F"/>
    <w:rsid w:val="00A55612"/>
    <w:rsid w:val="00A56F99"/>
    <w:rsid w:val="00A57F35"/>
    <w:rsid w:val="00A606E3"/>
    <w:rsid w:val="00A61C8E"/>
    <w:rsid w:val="00A63A30"/>
    <w:rsid w:val="00A64D94"/>
    <w:rsid w:val="00A67340"/>
    <w:rsid w:val="00A7015C"/>
    <w:rsid w:val="00A70393"/>
    <w:rsid w:val="00A71A5D"/>
    <w:rsid w:val="00A71C5C"/>
    <w:rsid w:val="00A73CC1"/>
    <w:rsid w:val="00A741B0"/>
    <w:rsid w:val="00A74F18"/>
    <w:rsid w:val="00A750A1"/>
    <w:rsid w:val="00A85E93"/>
    <w:rsid w:val="00A85FFA"/>
    <w:rsid w:val="00A860DF"/>
    <w:rsid w:val="00A86416"/>
    <w:rsid w:val="00A86B36"/>
    <w:rsid w:val="00A86D79"/>
    <w:rsid w:val="00A935B5"/>
    <w:rsid w:val="00A93EFA"/>
    <w:rsid w:val="00A94136"/>
    <w:rsid w:val="00A96643"/>
    <w:rsid w:val="00AA0D94"/>
    <w:rsid w:val="00AA1D31"/>
    <w:rsid w:val="00AA1DBA"/>
    <w:rsid w:val="00AA2789"/>
    <w:rsid w:val="00AA2F50"/>
    <w:rsid w:val="00AA36FC"/>
    <w:rsid w:val="00AA7464"/>
    <w:rsid w:val="00AB0240"/>
    <w:rsid w:val="00AB0961"/>
    <w:rsid w:val="00AB220F"/>
    <w:rsid w:val="00AB59CC"/>
    <w:rsid w:val="00AB73C2"/>
    <w:rsid w:val="00AC0016"/>
    <w:rsid w:val="00AC0424"/>
    <w:rsid w:val="00AC1800"/>
    <w:rsid w:val="00AC19FF"/>
    <w:rsid w:val="00AC48BC"/>
    <w:rsid w:val="00AC4FA7"/>
    <w:rsid w:val="00AC6F13"/>
    <w:rsid w:val="00AC7327"/>
    <w:rsid w:val="00AC773E"/>
    <w:rsid w:val="00AD1946"/>
    <w:rsid w:val="00AD3B65"/>
    <w:rsid w:val="00AD3F8D"/>
    <w:rsid w:val="00AD4238"/>
    <w:rsid w:val="00AD4920"/>
    <w:rsid w:val="00AD5EF7"/>
    <w:rsid w:val="00AD74F2"/>
    <w:rsid w:val="00AE02F1"/>
    <w:rsid w:val="00AE0CD3"/>
    <w:rsid w:val="00AE0ED3"/>
    <w:rsid w:val="00AE227A"/>
    <w:rsid w:val="00AE22A1"/>
    <w:rsid w:val="00AE2673"/>
    <w:rsid w:val="00AE3279"/>
    <w:rsid w:val="00AE4391"/>
    <w:rsid w:val="00AE7B7D"/>
    <w:rsid w:val="00AF2444"/>
    <w:rsid w:val="00AF6302"/>
    <w:rsid w:val="00AF7715"/>
    <w:rsid w:val="00B001DD"/>
    <w:rsid w:val="00B01ACC"/>
    <w:rsid w:val="00B0583D"/>
    <w:rsid w:val="00B05B60"/>
    <w:rsid w:val="00B05B67"/>
    <w:rsid w:val="00B05B85"/>
    <w:rsid w:val="00B06CBD"/>
    <w:rsid w:val="00B06D6C"/>
    <w:rsid w:val="00B075A9"/>
    <w:rsid w:val="00B1092B"/>
    <w:rsid w:val="00B11D46"/>
    <w:rsid w:val="00B12DCB"/>
    <w:rsid w:val="00B141AA"/>
    <w:rsid w:val="00B1425C"/>
    <w:rsid w:val="00B16B14"/>
    <w:rsid w:val="00B17670"/>
    <w:rsid w:val="00B17799"/>
    <w:rsid w:val="00B20F05"/>
    <w:rsid w:val="00B219B3"/>
    <w:rsid w:val="00B2235A"/>
    <w:rsid w:val="00B22FAC"/>
    <w:rsid w:val="00B235A0"/>
    <w:rsid w:val="00B24454"/>
    <w:rsid w:val="00B25BB8"/>
    <w:rsid w:val="00B267AE"/>
    <w:rsid w:val="00B26DAC"/>
    <w:rsid w:val="00B27BBB"/>
    <w:rsid w:val="00B31C46"/>
    <w:rsid w:val="00B33424"/>
    <w:rsid w:val="00B338BB"/>
    <w:rsid w:val="00B42D58"/>
    <w:rsid w:val="00B4385A"/>
    <w:rsid w:val="00B442E1"/>
    <w:rsid w:val="00B44829"/>
    <w:rsid w:val="00B46551"/>
    <w:rsid w:val="00B479CA"/>
    <w:rsid w:val="00B506C1"/>
    <w:rsid w:val="00B51410"/>
    <w:rsid w:val="00B534F2"/>
    <w:rsid w:val="00B546F1"/>
    <w:rsid w:val="00B55CA6"/>
    <w:rsid w:val="00B56517"/>
    <w:rsid w:val="00B56AA5"/>
    <w:rsid w:val="00B5759D"/>
    <w:rsid w:val="00B605BF"/>
    <w:rsid w:val="00B64383"/>
    <w:rsid w:val="00B66642"/>
    <w:rsid w:val="00B704EE"/>
    <w:rsid w:val="00B71D40"/>
    <w:rsid w:val="00B7240C"/>
    <w:rsid w:val="00B724C2"/>
    <w:rsid w:val="00B72F30"/>
    <w:rsid w:val="00B7341F"/>
    <w:rsid w:val="00B73C57"/>
    <w:rsid w:val="00B73EC1"/>
    <w:rsid w:val="00B75B12"/>
    <w:rsid w:val="00B76188"/>
    <w:rsid w:val="00B812F6"/>
    <w:rsid w:val="00B81AC2"/>
    <w:rsid w:val="00B81DB4"/>
    <w:rsid w:val="00B82B50"/>
    <w:rsid w:val="00B83079"/>
    <w:rsid w:val="00B837D7"/>
    <w:rsid w:val="00B84CB5"/>
    <w:rsid w:val="00B85243"/>
    <w:rsid w:val="00B8524B"/>
    <w:rsid w:val="00B85757"/>
    <w:rsid w:val="00B86D88"/>
    <w:rsid w:val="00B87FAF"/>
    <w:rsid w:val="00B9283C"/>
    <w:rsid w:val="00B92EFC"/>
    <w:rsid w:val="00B93C90"/>
    <w:rsid w:val="00B948B6"/>
    <w:rsid w:val="00B94F40"/>
    <w:rsid w:val="00B9702F"/>
    <w:rsid w:val="00B97D58"/>
    <w:rsid w:val="00BA0F39"/>
    <w:rsid w:val="00BA1A36"/>
    <w:rsid w:val="00BA2927"/>
    <w:rsid w:val="00BA3961"/>
    <w:rsid w:val="00BA427F"/>
    <w:rsid w:val="00BA5026"/>
    <w:rsid w:val="00BA5586"/>
    <w:rsid w:val="00BB25BF"/>
    <w:rsid w:val="00BB5F4D"/>
    <w:rsid w:val="00BB6CAD"/>
    <w:rsid w:val="00BC0604"/>
    <w:rsid w:val="00BC1002"/>
    <w:rsid w:val="00BC1ED6"/>
    <w:rsid w:val="00BC27B4"/>
    <w:rsid w:val="00BC3E70"/>
    <w:rsid w:val="00BC5266"/>
    <w:rsid w:val="00BC6A20"/>
    <w:rsid w:val="00BC773B"/>
    <w:rsid w:val="00BD118B"/>
    <w:rsid w:val="00BD12ED"/>
    <w:rsid w:val="00BD2F59"/>
    <w:rsid w:val="00BD4225"/>
    <w:rsid w:val="00BD4979"/>
    <w:rsid w:val="00BD5533"/>
    <w:rsid w:val="00BD644F"/>
    <w:rsid w:val="00BD6727"/>
    <w:rsid w:val="00BE05DD"/>
    <w:rsid w:val="00BE1DFF"/>
    <w:rsid w:val="00BE1ED3"/>
    <w:rsid w:val="00BE23AC"/>
    <w:rsid w:val="00BE2B70"/>
    <w:rsid w:val="00BE3B96"/>
    <w:rsid w:val="00BE4B10"/>
    <w:rsid w:val="00BE569A"/>
    <w:rsid w:val="00BE5F63"/>
    <w:rsid w:val="00BF0EB2"/>
    <w:rsid w:val="00BF10EC"/>
    <w:rsid w:val="00BF15F7"/>
    <w:rsid w:val="00BF5B8F"/>
    <w:rsid w:val="00BF7C97"/>
    <w:rsid w:val="00C009E1"/>
    <w:rsid w:val="00C037D6"/>
    <w:rsid w:val="00C043CF"/>
    <w:rsid w:val="00C0645B"/>
    <w:rsid w:val="00C11FFA"/>
    <w:rsid w:val="00C12CEE"/>
    <w:rsid w:val="00C13F22"/>
    <w:rsid w:val="00C146F3"/>
    <w:rsid w:val="00C14737"/>
    <w:rsid w:val="00C14F1E"/>
    <w:rsid w:val="00C16897"/>
    <w:rsid w:val="00C16D19"/>
    <w:rsid w:val="00C2010D"/>
    <w:rsid w:val="00C21064"/>
    <w:rsid w:val="00C217DC"/>
    <w:rsid w:val="00C229F3"/>
    <w:rsid w:val="00C22A14"/>
    <w:rsid w:val="00C22B0D"/>
    <w:rsid w:val="00C22BC6"/>
    <w:rsid w:val="00C2365A"/>
    <w:rsid w:val="00C2409A"/>
    <w:rsid w:val="00C2443D"/>
    <w:rsid w:val="00C25370"/>
    <w:rsid w:val="00C25693"/>
    <w:rsid w:val="00C25BE0"/>
    <w:rsid w:val="00C273AA"/>
    <w:rsid w:val="00C274AE"/>
    <w:rsid w:val="00C3003C"/>
    <w:rsid w:val="00C33ADB"/>
    <w:rsid w:val="00C33F9A"/>
    <w:rsid w:val="00C34598"/>
    <w:rsid w:val="00C35341"/>
    <w:rsid w:val="00C35D0A"/>
    <w:rsid w:val="00C370C8"/>
    <w:rsid w:val="00C404ED"/>
    <w:rsid w:val="00C40769"/>
    <w:rsid w:val="00C41114"/>
    <w:rsid w:val="00C41B5A"/>
    <w:rsid w:val="00C41CF0"/>
    <w:rsid w:val="00C4263D"/>
    <w:rsid w:val="00C43132"/>
    <w:rsid w:val="00C43FDE"/>
    <w:rsid w:val="00C46560"/>
    <w:rsid w:val="00C51224"/>
    <w:rsid w:val="00C517B9"/>
    <w:rsid w:val="00C51C5F"/>
    <w:rsid w:val="00C524F8"/>
    <w:rsid w:val="00C525AA"/>
    <w:rsid w:val="00C52627"/>
    <w:rsid w:val="00C53250"/>
    <w:rsid w:val="00C539C3"/>
    <w:rsid w:val="00C576A4"/>
    <w:rsid w:val="00C605E1"/>
    <w:rsid w:val="00C60EEB"/>
    <w:rsid w:val="00C621F4"/>
    <w:rsid w:val="00C623FA"/>
    <w:rsid w:val="00C634A6"/>
    <w:rsid w:val="00C64A6E"/>
    <w:rsid w:val="00C64BAD"/>
    <w:rsid w:val="00C64CCD"/>
    <w:rsid w:val="00C64E78"/>
    <w:rsid w:val="00C66CF6"/>
    <w:rsid w:val="00C70618"/>
    <w:rsid w:val="00C70F9B"/>
    <w:rsid w:val="00C7104C"/>
    <w:rsid w:val="00C72038"/>
    <w:rsid w:val="00C73127"/>
    <w:rsid w:val="00C733B3"/>
    <w:rsid w:val="00C735C6"/>
    <w:rsid w:val="00C73B56"/>
    <w:rsid w:val="00C747C3"/>
    <w:rsid w:val="00C74EC0"/>
    <w:rsid w:val="00C756F1"/>
    <w:rsid w:val="00C76FBA"/>
    <w:rsid w:val="00C77F7D"/>
    <w:rsid w:val="00C84DFA"/>
    <w:rsid w:val="00C84E2F"/>
    <w:rsid w:val="00C874CF"/>
    <w:rsid w:val="00C905D0"/>
    <w:rsid w:val="00C907E7"/>
    <w:rsid w:val="00C90F3A"/>
    <w:rsid w:val="00C927EC"/>
    <w:rsid w:val="00C95630"/>
    <w:rsid w:val="00C96D9E"/>
    <w:rsid w:val="00CA1AFC"/>
    <w:rsid w:val="00CA2387"/>
    <w:rsid w:val="00CA48A7"/>
    <w:rsid w:val="00CA4D3D"/>
    <w:rsid w:val="00CA51B6"/>
    <w:rsid w:val="00CA653C"/>
    <w:rsid w:val="00CA65C6"/>
    <w:rsid w:val="00CA6710"/>
    <w:rsid w:val="00CA7F98"/>
    <w:rsid w:val="00CB0549"/>
    <w:rsid w:val="00CB1315"/>
    <w:rsid w:val="00CB1987"/>
    <w:rsid w:val="00CB1A8D"/>
    <w:rsid w:val="00CB5414"/>
    <w:rsid w:val="00CB5CE3"/>
    <w:rsid w:val="00CB6018"/>
    <w:rsid w:val="00CB7C66"/>
    <w:rsid w:val="00CC0887"/>
    <w:rsid w:val="00CC3569"/>
    <w:rsid w:val="00CC49FE"/>
    <w:rsid w:val="00CC5B4A"/>
    <w:rsid w:val="00CC62F5"/>
    <w:rsid w:val="00CC6E0D"/>
    <w:rsid w:val="00CC7BA3"/>
    <w:rsid w:val="00CD05CD"/>
    <w:rsid w:val="00CD0EBB"/>
    <w:rsid w:val="00CD2401"/>
    <w:rsid w:val="00CD34B4"/>
    <w:rsid w:val="00CD52AD"/>
    <w:rsid w:val="00CD5DDD"/>
    <w:rsid w:val="00CD7628"/>
    <w:rsid w:val="00CD7943"/>
    <w:rsid w:val="00CD7C2B"/>
    <w:rsid w:val="00CE02E7"/>
    <w:rsid w:val="00CE1190"/>
    <w:rsid w:val="00CE1447"/>
    <w:rsid w:val="00CE2836"/>
    <w:rsid w:val="00CE3803"/>
    <w:rsid w:val="00CE3CD7"/>
    <w:rsid w:val="00CE5915"/>
    <w:rsid w:val="00CE5B4C"/>
    <w:rsid w:val="00CE743A"/>
    <w:rsid w:val="00CE7CAC"/>
    <w:rsid w:val="00CF01C8"/>
    <w:rsid w:val="00CF35EB"/>
    <w:rsid w:val="00CF56D3"/>
    <w:rsid w:val="00CF5B62"/>
    <w:rsid w:val="00CF5FBC"/>
    <w:rsid w:val="00CF6D7D"/>
    <w:rsid w:val="00CF77DF"/>
    <w:rsid w:val="00CF7ECD"/>
    <w:rsid w:val="00D01710"/>
    <w:rsid w:val="00D020A3"/>
    <w:rsid w:val="00D049C4"/>
    <w:rsid w:val="00D0653A"/>
    <w:rsid w:val="00D06B1B"/>
    <w:rsid w:val="00D077EF"/>
    <w:rsid w:val="00D12D44"/>
    <w:rsid w:val="00D13938"/>
    <w:rsid w:val="00D2017E"/>
    <w:rsid w:val="00D20492"/>
    <w:rsid w:val="00D20EBA"/>
    <w:rsid w:val="00D20FCB"/>
    <w:rsid w:val="00D21897"/>
    <w:rsid w:val="00D229B6"/>
    <w:rsid w:val="00D22B0E"/>
    <w:rsid w:val="00D23F07"/>
    <w:rsid w:val="00D259EA"/>
    <w:rsid w:val="00D25A20"/>
    <w:rsid w:val="00D279F9"/>
    <w:rsid w:val="00D31AD5"/>
    <w:rsid w:val="00D33696"/>
    <w:rsid w:val="00D33803"/>
    <w:rsid w:val="00D33940"/>
    <w:rsid w:val="00D37E7B"/>
    <w:rsid w:val="00D41835"/>
    <w:rsid w:val="00D42E06"/>
    <w:rsid w:val="00D433A2"/>
    <w:rsid w:val="00D44131"/>
    <w:rsid w:val="00D44E46"/>
    <w:rsid w:val="00D47899"/>
    <w:rsid w:val="00D502DD"/>
    <w:rsid w:val="00D51CB0"/>
    <w:rsid w:val="00D51F85"/>
    <w:rsid w:val="00D522A7"/>
    <w:rsid w:val="00D52343"/>
    <w:rsid w:val="00D579BD"/>
    <w:rsid w:val="00D62C12"/>
    <w:rsid w:val="00D6446F"/>
    <w:rsid w:val="00D649BD"/>
    <w:rsid w:val="00D66494"/>
    <w:rsid w:val="00D66D23"/>
    <w:rsid w:val="00D67F30"/>
    <w:rsid w:val="00D7022A"/>
    <w:rsid w:val="00D70ADF"/>
    <w:rsid w:val="00D71C76"/>
    <w:rsid w:val="00D72E07"/>
    <w:rsid w:val="00D74016"/>
    <w:rsid w:val="00D743ED"/>
    <w:rsid w:val="00D80458"/>
    <w:rsid w:val="00D81A5A"/>
    <w:rsid w:val="00D81BD6"/>
    <w:rsid w:val="00D82E2A"/>
    <w:rsid w:val="00D82E7B"/>
    <w:rsid w:val="00D836E8"/>
    <w:rsid w:val="00D8493F"/>
    <w:rsid w:val="00D861C0"/>
    <w:rsid w:val="00D863FA"/>
    <w:rsid w:val="00D87B2B"/>
    <w:rsid w:val="00D87D82"/>
    <w:rsid w:val="00D90945"/>
    <w:rsid w:val="00D916E9"/>
    <w:rsid w:val="00D933EA"/>
    <w:rsid w:val="00D948D4"/>
    <w:rsid w:val="00D94E9E"/>
    <w:rsid w:val="00D96B68"/>
    <w:rsid w:val="00DA1812"/>
    <w:rsid w:val="00DA2406"/>
    <w:rsid w:val="00DA30BE"/>
    <w:rsid w:val="00DA37E3"/>
    <w:rsid w:val="00DA41BC"/>
    <w:rsid w:val="00DA5390"/>
    <w:rsid w:val="00DA57E3"/>
    <w:rsid w:val="00DA5BEE"/>
    <w:rsid w:val="00DB0822"/>
    <w:rsid w:val="00DB0994"/>
    <w:rsid w:val="00DB2592"/>
    <w:rsid w:val="00DB2FEB"/>
    <w:rsid w:val="00DB3547"/>
    <w:rsid w:val="00DB3B66"/>
    <w:rsid w:val="00DB5971"/>
    <w:rsid w:val="00DB5D61"/>
    <w:rsid w:val="00DB6934"/>
    <w:rsid w:val="00DB7362"/>
    <w:rsid w:val="00DB7985"/>
    <w:rsid w:val="00DC13CD"/>
    <w:rsid w:val="00DC56FD"/>
    <w:rsid w:val="00DC65B3"/>
    <w:rsid w:val="00DD06BE"/>
    <w:rsid w:val="00DD2CA1"/>
    <w:rsid w:val="00DD2DBB"/>
    <w:rsid w:val="00DD44E0"/>
    <w:rsid w:val="00DD503F"/>
    <w:rsid w:val="00DD68AD"/>
    <w:rsid w:val="00DD7145"/>
    <w:rsid w:val="00DE29F3"/>
    <w:rsid w:val="00DE2D27"/>
    <w:rsid w:val="00DE2DD5"/>
    <w:rsid w:val="00DE5BA2"/>
    <w:rsid w:val="00DE654F"/>
    <w:rsid w:val="00DE686A"/>
    <w:rsid w:val="00DE6EC0"/>
    <w:rsid w:val="00DE7E30"/>
    <w:rsid w:val="00DF157A"/>
    <w:rsid w:val="00DF202D"/>
    <w:rsid w:val="00DF20C7"/>
    <w:rsid w:val="00DF49EF"/>
    <w:rsid w:val="00DF4A4D"/>
    <w:rsid w:val="00DF4B1B"/>
    <w:rsid w:val="00DF5653"/>
    <w:rsid w:val="00DF5B89"/>
    <w:rsid w:val="00DF6C6B"/>
    <w:rsid w:val="00DF6EB1"/>
    <w:rsid w:val="00DF736F"/>
    <w:rsid w:val="00DF7E6D"/>
    <w:rsid w:val="00E01366"/>
    <w:rsid w:val="00E02A62"/>
    <w:rsid w:val="00E030A6"/>
    <w:rsid w:val="00E052A4"/>
    <w:rsid w:val="00E07F34"/>
    <w:rsid w:val="00E110BA"/>
    <w:rsid w:val="00E1359A"/>
    <w:rsid w:val="00E13AA7"/>
    <w:rsid w:val="00E1487E"/>
    <w:rsid w:val="00E15D86"/>
    <w:rsid w:val="00E15FF0"/>
    <w:rsid w:val="00E16361"/>
    <w:rsid w:val="00E16AE0"/>
    <w:rsid w:val="00E206D4"/>
    <w:rsid w:val="00E209B1"/>
    <w:rsid w:val="00E20A17"/>
    <w:rsid w:val="00E219F9"/>
    <w:rsid w:val="00E22136"/>
    <w:rsid w:val="00E221BD"/>
    <w:rsid w:val="00E22BCF"/>
    <w:rsid w:val="00E22EBF"/>
    <w:rsid w:val="00E24CCE"/>
    <w:rsid w:val="00E24FBF"/>
    <w:rsid w:val="00E251E1"/>
    <w:rsid w:val="00E252DB"/>
    <w:rsid w:val="00E25977"/>
    <w:rsid w:val="00E25B7D"/>
    <w:rsid w:val="00E25EB6"/>
    <w:rsid w:val="00E279DA"/>
    <w:rsid w:val="00E31ACE"/>
    <w:rsid w:val="00E31C66"/>
    <w:rsid w:val="00E32F88"/>
    <w:rsid w:val="00E34FE8"/>
    <w:rsid w:val="00E363CF"/>
    <w:rsid w:val="00E3709B"/>
    <w:rsid w:val="00E373D7"/>
    <w:rsid w:val="00E40108"/>
    <w:rsid w:val="00E4021C"/>
    <w:rsid w:val="00E4079B"/>
    <w:rsid w:val="00E415BD"/>
    <w:rsid w:val="00E41954"/>
    <w:rsid w:val="00E41EE4"/>
    <w:rsid w:val="00E45E4F"/>
    <w:rsid w:val="00E460C3"/>
    <w:rsid w:val="00E463A9"/>
    <w:rsid w:val="00E47104"/>
    <w:rsid w:val="00E522FC"/>
    <w:rsid w:val="00E52D36"/>
    <w:rsid w:val="00E53765"/>
    <w:rsid w:val="00E550B0"/>
    <w:rsid w:val="00E55A0C"/>
    <w:rsid w:val="00E55AAD"/>
    <w:rsid w:val="00E56057"/>
    <w:rsid w:val="00E57012"/>
    <w:rsid w:val="00E620D6"/>
    <w:rsid w:val="00E624E8"/>
    <w:rsid w:val="00E6274D"/>
    <w:rsid w:val="00E63006"/>
    <w:rsid w:val="00E64530"/>
    <w:rsid w:val="00E64915"/>
    <w:rsid w:val="00E6553A"/>
    <w:rsid w:val="00E6709A"/>
    <w:rsid w:val="00E701D0"/>
    <w:rsid w:val="00E7146B"/>
    <w:rsid w:val="00E718FE"/>
    <w:rsid w:val="00E73037"/>
    <w:rsid w:val="00E73364"/>
    <w:rsid w:val="00E74389"/>
    <w:rsid w:val="00E74DFE"/>
    <w:rsid w:val="00E75A05"/>
    <w:rsid w:val="00E75F49"/>
    <w:rsid w:val="00E7696A"/>
    <w:rsid w:val="00E8299D"/>
    <w:rsid w:val="00E843B6"/>
    <w:rsid w:val="00E84B50"/>
    <w:rsid w:val="00E86331"/>
    <w:rsid w:val="00E86B6A"/>
    <w:rsid w:val="00E90C24"/>
    <w:rsid w:val="00E91D30"/>
    <w:rsid w:val="00E92BA3"/>
    <w:rsid w:val="00E9350A"/>
    <w:rsid w:val="00E94FA3"/>
    <w:rsid w:val="00E9556A"/>
    <w:rsid w:val="00E9658D"/>
    <w:rsid w:val="00EA1D0B"/>
    <w:rsid w:val="00EA3DB3"/>
    <w:rsid w:val="00EA405D"/>
    <w:rsid w:val="00EA5550"/>
    <w:rsid w:val="00EA5AC3"/>
    <w:rsid w:val="00EA681B"/>
    <w:rsid w:val="00EA6835"/>
    <w:rsid w:val="00EA71A5"/>
    <w:rsid w:val="00EB029C"/>
    <w:rsid w:val="00EB0F17"/>
    <w:rsid w:val="00EB1C48"/>
    <w:rsid w:val="00EB2596"/>
    <w:rsid w:val="00EB30A6"/>
    <w:rsid w:val="00EB40EF"/>
    <w:rsid w:val="00EB465F"/>
    <w:rsid w:val="00EB46AC"/>
    <w:rsid w:val="00EC0615"/>
    <w:rsid w:val="00EC06AB"/>
    <w:rsid w:val="00EC06EC"/>
    <w:rsid w:val="00EC3369"/>
    <w:rsid w:val="00EC572E"/>
    <w:rsid w:val="00EC6C18"/>
    <w:rsid w:val="00EC7772"/>
    <w:rsid w:val="00ED05EC"/>
    <w:rsid w:val="00ED1F2E"/>
    <w:rsid w:val="00ED3786"/>
    <w:rsid w:val="00ED4AED"/>
    <w:rsid w:val="00ED4C41"/>
    <w:rsid w:val="00ED5841"/>
    <w:rsid w:val="00ED70E6"/>
    <w:rsid w:val="00EE22C4"/>
    <w:rsid w:val="00EE24B8"/>
    <w:rsid w:val="00EE4489"/>
    <w:rsid w:val="00EE48DA"/>
    <w:rsid w:val="00EE6DEF"/>
    <w:rsid w:val="00EE76CB"/>
    <w:rsid w:val="00EF0443"/>
    <w:rsid w:val="00EF365A"/>
    <w:rsid w:val="00EF38E8"/>
    <w:rsid w:val="00EF4268"/>
    <w:rsid w:val="00EF48FC"/>
    <w:rsid w:val="00EF7A87"/>
    <w:rsid w:val="00EF7DA1"/>
    <w:rsid w:val="00F00956"/>
    <w:rsid w:val="00F01E3B"/>
    <w:rsid w:val="00F01E91"/>
    <w:rsid w:val="00F02762"/>
    <w:rsid w:val="00F03C75"/>
    <w:rsid w:val="00F03CA7"/>
    <w:rsid w:val="00F0441F"/>
    <w:rsid w:val="00F049DD"/>
    <w:rsid w:val="00F04B30"/>
    <w:rsid w:val="00F0506F"/>
    <w:rsid w:val="00F053A2"/>
    <w:rsid w:val="00F058AF"/>
    <w:rsid w:val="00F05B88"/>
    <w:rsid w:val="00F12585"/>
    <w:rsid w:val="00F1259E"/>
    <w:rsid w:val="00F14E25"/>
    <w:rsid w:val="00F152EF"/>
    <w:rsid w:val="00F16417"/>
    <w:rsid w:val="00F20140"/>
    <w:rsid w:val="00F21031"/>
    <w:rsid w:val="00F2174C"/>
    <w:rsid w:val="00F223CD"/>
    <w:rsid w:val="00F227C6"/>
    <w:rsid w:val="00F22CED"/>
    <w:rsid w:val="00F259BE"/>
    <w:rsid w:val="00F25C31"/>
    <w:rsid w:val="00F27418"/>
    <w:rsid w:val="00F27928"/>
    <w:rsid w:val="00F27C6E"/>
    <w:rsid w:val="00F27F84"/>
    <w:rsid w:val="00F3008F"/>
    <w:rsid w:val="00F33F68"/>
    <w:rsid w:val="00F34318"/>
    <w:rsid w:val="00F34677"/>
    <w:rsid w:val="00F3468D"/>
    <w:rsid w:val="00F36B8F"/>
    <w:rsid w:val="00F3703F"/>
    <w:rsid w:val="00F37293"/>
    <w:rsid w:val="00F412FE"/>
    <w:rsid w:val="00F43DEA"/>
    <w:rsid w:val="00F449EB"/>
    <w:rsid w:val="00F4535A"/>
    <w:rsid w:val="00F46E9D"/>
    <w:rsid w:val="00F46F69"/>
    <w:rsid w:val="00F50ABC"/>
    <w:rsid w:val="00F51603"/>
    <w:rsid w:val="00F52250"/>
    <w:rsid w:val="00F52467"/>
    <w:rsid w:val="00F524C6"/>
    <w:rsid w:val="00F54C45"/>
    <w:rsid w:val="00F569C3"/>
    <w:rsid w:val="00F617BD"/>
    <w:rsid w:val="00F62CB2"/>
    <w:rsid w:val="00F62DA1"/>
    <w:rsid w:val="00F66CFE"/>
    <w:rsid w:val="00F72157"/>
    <w:rsid w:val="00F7255B"/>
    <w:rsid w:val="00F7375E"/>
    <w:rsid w:val="00F74EB5"/>
    <w:rsid w:val="00F75C2C"/>
    <w:rsid w:val="00F77130"/>
    <w:rsid w:val="00F77EDA"/>
    <w:rsid w:val="00F800B0"/>
    <w:rsid w:val="00F80769"/>
    <w:rsid w:val="00F8173C"/>
    <w:rsid w:val="00F82A3F"/>
    <w:rsid w:val="00F82BCD"/>
    <w:rsid w:val="00F82C97"/>
    <w:rsid w:val="00F8305A"/>
    <w:rsid w:val="00F85619"/>
    <w:rsid w:val="00F87AE5"/>
    <w:rsid w:val="00F90842"/>
    <w:rsid w:val="00F91714"/>
    <w:rsid w:val="00F92686"/>
    <w:rsid w:val="00F92914"/>
    <w:rsid w:val="00F92A79"/>
    <w:rsid w:val="00F94084"/>
    <w:rsid w:val="00F959DA"/>
    <w:rsid w:val="00F975A2"/>
    <w:rsid w:val="00FA0276"/>
    <w:rsid w:val="00FA200A"/>
    <w:rsid w:val="00FA399C"/>
    <w:rsid w:val="00FA745E"/>
    <w:rsid w:val="00FB0AA2"/>
    <w:rsid w:val="00FB3163"/>
    <w:rsid w:val="00FB31EE"/>
    <w:rsid w:val="00FB488C"/>
    <w:rsid w:val="00FB6993"/>
    <w:rsid w:val="00FB770A"/>
    <w:rsid w:val="00FC53F6"/>
    <w:rsid w:val="00FC59E6"/>
    <w:rsid w:val="00FD006F"/>
    <w:rsid w:val="00FD1613"/>
    <w:rsid w:val="00FD17AE"/>
    <w:rsid w:val="00FD2FF2"/>
    <w:rsid w:val="00FD31F4"/>
    <w:rsid w:val="00FD3DC3"/>
    <w:rsid w:val="00FD4631"/>
    <w:rsid w:val="00FD50BB"/>
    <w:rsid w:val="00FD55F1"/>
    <w:rsid w:val="00FD7CFE"/>
    <w:rsid w:val="00FE0C63"/>
    <w:rsid w:val="00FE0FFD"/>
    <w:rsid w:val="00FE3604"/>
    <w:rsid w:val="00FE6B43"/>
    <w:rsid w:val="00FF03F2"/>
    <w:rsid w:val="00FF0510"/>
    <w:rsid w:val="00FF2029"/>
    <w:rsid w:val="00FF23A1"/>
    <w:rsid w:val="00FF262B"/>
    <w:rsid w:val="00FF3A26"/>
    <w:rsid w:val="00FF4683"/>
    <w:rsid w:val="00FF4A00"/>
    <w:rsid w:val="00FF5445"/>
    <w:rsid w:val="00FF6B6B"/>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DEBE"/>
  <w15:chartTrackingRefBased/>
  <w15:docId w15:val="{6BC6A455-577F-4D2C-AC26-14F83B8F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table" w:styleId="TableGrid">
    <w:name w:val="Table Grid"/>
    <w:basedOn w:val="TableNormal"/>
    <w:uiPriority w:val="39"/>
    <w:rsid w:val="001C4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00200028web0029char">
    <w:name w:val="normal_0020_0028web_0029__char"/>
    <w:rsid w:val="00F72157"/>
  </w:style>
  <w:style w:type="paragraph" w:styleId="BodyText">
    <w:name w:val="Body Text"/>
    <w:basedOn w:val="Normal"/>
    <w:link w:val="BodyTextChar"/>
    <w:semiHidden/>
    <w:unhideWhenUsed/>
    <w:rsid w:val="00011C67"/>
    <w:rPr>
      <w:rFonts w:ascii=".VnTime" w:hAnsi=".VnTime"/>
      <w:iCs/>
      <w:kern w:val="2"/>
      <w:sz w:val="28"/>
      <w:szCs w:val="20"/>
    </w:rPr>
  </w:style>
  <w:style w:type="character" w:customStyle="1" w:styleId="BodyTextChar">
    <w:name w:val="Body Text Char"/>
    <w:basedOn w:val="DefaultParagraphFont"/>
    <w:link w:val="BodyText"/>
    <w:semiHidden/>
    <w:rsid w:val="00011C67"/>
    <w:rPr>
      <w:rFonts w:ascii=".VnTime" w:eastAsia="Times New Roman" w:hAnsi=".VnTime" w:cs="Times New Roman"/>
      <w:iCs/>
      <w:kern w:val="2"/>
      <w:sz w:val="28"/>
      <w:szCs w:val="20"/>
    </w:rPr>
  </w:style>
  <w:style w:type="paragraph" w:customStyle="1" w:styleId="D-tb">
    <w:name w:val="D-tb"/>
    <w:basedOn w:val="Normal"/>
    <w:rsid w:val="00650DE9"/>
    <w:pPr>
      <w:spacing w:before="120"/>
      <w:ind w:firstLine="720"/>
      <w:jc w:val="both"/>
    </w:pPr>
    <w:rPr>
      <w:sz w:val="28"/>
      <w:szCs w:val="26"/>
    </w:rPr>
  </w:style>
  <w:style w:type="paragraph" w:styleId="NormalWeb">
    <w:name w:val="Normal (Web)"/>
    <w:basedOn w:val="Normal"/>
    <w:uiPriority w:val="99"/>
    <w:unhideWhenUsed/>
    <w:rsid w:val="00650DE9"/>
    <w:pPr>
      <w:spacing w:before="100" w:beforeAutospacing="1" w:after="100" w:afterAutospacing="1"/>
    </w:pPr>
  </w:style>
  <w:style w:type="paragraph" w:styleId="ListParagraph">
    <w:name w:val="List Paragraph"/>
    <w:basedOn w:val="Normal"/>
    <w:uiPriority w:val="34"/>
    <w:qFormat/>
    <w:rsid w:val="008325B0"/>
    <w:pPr>
      <w:ind w:left="720"/>
      <w:contextualSpacing/>
    </w:pPr>
  </w:style>
  <w:style w:type="paragraph" w:styleId="FootnoteText">
    <w:name w:val="footnote text"/>
    <w:basedOn w:val="Normal"/>
    <w:link w:val="FootnoteTextChar"/>
    <w:uiPriority w:val="99"/>
    <w:semiHidden/>
    <w:unhideWhenUsed/>
    <w:rsid w:val="005004CC"/>
    <w:rPr>
      <w:sz w:val="20"/>
      <w:szCs w:val="20"/>
    </w:rPr>
  </w:style>
  <w:style w:type="character" w:customStyle="1" w:styleId="FootnoteTextChar">
    <w:name w:val="Footnote Text Char"/>
    <w:basedOn w:val="DefaultParagraphFont"/>
    <w:link w:val="FootnoteText"/>
    <w:uiPriority w:val="99"/>
    <w:semiHidden/>
    <w:rsid w:val="005004C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004CC"/>
    <w:rPr>
      <w:vertAlign w:val="superscript"/>
    </w:rPr>
  </w:style>
  <w:style w:type="paragraph" w:customStyle="1" w:styleId="xgmail-xmsonormal">
    <w:name w:val="x_gmail-xmsonormal"/>
    <w:basedOn w:val="Normal"/>
    <w:rsid w:val="004F5C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29649248">
      <w:bodyDiv w:val="1"/>
      <w:marLeft w:val="0"/>
      <w:marRight w:val="0"/>
      <w:marTop w:val="0"/>
      <w:marBottom w:val="0"/>
      <w:divBdr>
        <w:top w:val="none" w:sz="0" w:space="0" w:color="auto"/>
        <w:left w:val="none" w:sz="0" w:space="0" w:color="auto"/>
        <w:bottom w:val="none" w:sz="0" w:space="0" w:color="auto"/>
        <w:right w:val="none" w:sz="0" w:space="0" w:color="auto"/>
      </w:divBdr>
    </w:div>
    <w:div w:id="66076232">
      <w:bodyDiv w:val="1"/>
      <w:marLeft w:val="0"/>
      <w:marRight w:val="0"/>
      <w:marTop w:val="0"/>
      <w:marBottom w:val="0"/>
      <w:divBdr>
        <w:top w:val="none" w:sz="0" w:space="0" w:color="auto"/>
        <w:left w:val="none" w:sz="0" w:space="0" w:color="auto"/>
        <w:bottom w:val="none" w:sz="0" w:space="0" w:color="auto"/>
        <w:right w:val="none" w:sz="0" w:space="0" w:color="auto"/>
      </w:divBdr>
    </w:div>
    <w:div w:id="84499746">
      <w:bodyDiv w:val="1"/>
      <w:marLeft w:val="0"/>
      <w:marRight w:val="0"/>
      <w:marTop w:val="0"/>
      <w:marBottom w:val="0"/>
      <w:divBdr>
        <w:top w:val="none" w:sz="0" w:space="0" w:color="auto"/>
        <w:left w:val="none" w:sz="0" w:space="0" w:color="auto"/>
        <w:bottom w:val="none" w:sz="0" w:space="0" w:color="auto"/>
        <w:right w:val="none" w:sz="0" w:space="0" w:color="auto"/>
      </w:divBdr>
    </w:div>
    <w:div w:id="141046568">
      <w:bodyDiv w:val="1"/>
      <w:marLeft w:val="0"/>
      <w:marRight w:val="0"/>
      <w:marTop w:val="0"/>
      <w:marBottom w:val="0"/>
      <w:divBdr>
        <w:top w:val="none" w:sz="0" w:space="0" w:color="auto"/>
        <w:left w:val="none" w:sz="0" w:space="0" w:color="auto"/>
        <w:bottom w:val="none" w:sz="0" w:space="0" w:color="auto"/>
        <w:right w:val="none" w:sz="0" w:space="0" w:color="auto"/>
      </w:divBdr>
    </w:div>
    <w:div w:id="229124978">
      <w:bodyDiv w:val="1"/>
      <w:marLeft w:val="0"/>
      <w:marRight w:val="0"/>
      <w:marTop w:val="0"/>
      <w:marBottom w:val="0"/>
      <w:divBdr>
        <w:top w:val="none" w:sz="0" w:space="0" w:color="auto"/>
        <w:left w:val="none" w:sz="0" w:space="0" w:color="auto"/>
        <w:bottom w:val="none" w:sz="0" w:space="0" w:color="auto"/>
        <w:right w:val="none" w:sz="0" w:space="0" w:color="auto"/>
      </w:divBdr>
    </w:div>
    <w:div w:id="278026532">
      <w:bodyDiv w:val="1"/>
      <w:marLeft w:val="0"/>
      <w:marRight w:val="0"/>
      <w:marTop w:val="0"/>
      <w:marBottom w:val="0"/>
      <w:divBdr>
        <w:top w:val="none" w:sz="0" w:space="0" w:color="auto"/>
        <w:left w:val="none" w:sz="0" w:space="0" w:color="auto"/>
        <w:bottom w:val="none" w:sz="0" w:space="0" w:color="auto"/>
        <w:right w:val="none" w:sz="0" w:space="0" w:color="auto"/>
      </w:divBdr>
    </w:div>
    <w:div w:id="542059779">
      <w:bodyDiv w:val="1"/>
      <w:marLeft w:val="0"/>
      <w:marRight w:val="0"/>
      <w:marTop w:val="0"/>
      <w:marBottom w:val="0"/>
      <w:divBdr>
        <w:top w:val="none" w:sz="0" w:space="0" w:color="auto"/>
        <w:left w:val="none" w:sz="0" w:space="0" w:color="auto"/>
        <w:bottom w:val="none" w:sz="0" w:space="0" w:color="auto"/>
        <w:right w:val="none" w:sz="0" w:space="0" w:color="auto"/>
      </w:divBdr>
    </w:div>
    <w:div w:id="552546335">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696472496">
      <w:bodyDiv w:val="1"/>
      <w:marLeft w:val="0"/>
      <w:marRight w:val="0"/>
      <w:marTop w:val="0"/>
      <w:marBottom w:val="0"/>
      <w:divBdr>
        <w:top w:val="none" w:sz="0" w:space="0" w:color="auto"/>
        <w:left w:val="none" w:sz="0" w:space="0" w:color="auto"/>
        <w:bottom w:val="none" w:sz="0" w:space="0" w:color="auto"/>
        <w:right w:val="none" w:sz="0" w:space="0" w:color="auto"/>
      </w:divBdr>
    </w:div>
    <w:div w:id="923798733">
      <w:bodyDiv w:val="1"/>
      <w:marLeft w:val="0"/>
      <w:marRight w:val="0"/>
      <w:marTop w:val="0"/>
      <w:marBottom w:val="0"/>
      <w:divBdr>
        <w:top w:val="none" w:sz="0" w:space="0" w:color="auto"/>
        <w:left w:val="none" w:sz="0" w:space="0" w:color="auto"/>
        <w:bottom w:val="none" w:sz="0" w:space="0" w:color="auto"/>
        <w:right w:val="none" w:sz="0" w:space="0" w:color="auto"/>
      </w:divBdr>
    </w:div>
    <w:div w:id="934023108">
      <w:bodyDiv w:val="1"/>
      <w:marLeft w:val="0"/>
      <w:marRight w:val="0"/>
      <w:marTop w:val="0"/>
      <w:marBottom w:val="0"/>
      <w:divBdr>
        <w:top w:val="none" w:sz="0" w:space="0" w:color="auto"/>
        <w:left w:val="none" w:sz="0" w:space="0" w:color="auto"/>
        <w:bottom w:val="none" w:sz="0" w:space="0" w:color="auto"/>
        <w:right w:val="none" w:sz="0" w:space="0" w:color="auto"/>
      </w:divBdr>
    </w:div>
    <w:div w:id="945892848">
      <w:bodyDiv w:val="1"/>
      <w:marLeft w:val="0"/>
      <w:marRight w:val="0"/>
      <w:marTop w:val="0"/>
      <w:marBottom w:val="0"/>
      <w:divBdr>
        <w:top w:val="none" w:sz="0" w:space="0" w:color="auto"/>
        <w:left w:val="none" w:sz="0" w:space="0" w:color="auto"/>
        <w:bottom w:val="none" w:sz="0" w:space="0" w:color="auto"/>
        <w:right w:val="none" w:sz="0" w:space="0" w:color="auto"/>
      </w:divBdr>
    </w:div>
    <w:div w:id="1001665392">
      <w:bodyDiv w:val="1"/>
      <w:marLeft w:val="0"/>
      <w:marRight w:val="0"/>
      <w:marTop w:val="0"/>
      <w:marBottom w:val="0"/>
      <w:divBdr>
        <w:top w:val="none" w:sz="0" w:space="0" w:color="auto"/>
        <w:left w:val="none" w:sz="0" w:space="0" w:color="auto"/>
        <w:bottom w:val="none" w:sz="0" w:space="0" w:color="auto"/>
        <w:right w:val="none" w:sz="0" w:space="0" w:color="auto"/>
      </w:divBdr>
    </w:div>
    <w:div w:id="1010369608">
      <w:bodyDiv w:val="1"/>
      <w:marLeft w:val="0"/>
      <w:marRight w:val="0"/>
      <w:marTop w:val="0"/>
      <w:marBottom w:val="0"/>
      <w:divBdr>
        <w:top w:val="none" w:sz="0" w:space="0" w:color="auto"/>
        <w:left w:val="none" w:sz="0" w:space="0" w:color="auto"/>
        <w:bottom w:val="none" w:sz="0" w:space="0" w:color="auto"/>
        <w:right w:val="none" w:sz="0" w:space="0" w:color="auto"/>
      </w:divBdr>
    </w:div>
    <w:div w:id="1016427425">
      <w:bodyDiv w:val="1"/>
      <w:marLeft w:val="0"/>
      <w:marRight w:val="0"/>
      <w:marTop w:val="0"/>
      <w:marBottom w:val="0"/>
      <w:divBdr>
        <w:top w:val="none" w:sz="0" w:space="0" w:color="auto"/>
        <w:left w:val="none" w:sz="0" w:space="0" w:color="auto"/>
        <w:bottom w:val="none" w:sz="0" w:space="0" w:color="auto"/>
        <w:right w:val="none" w:sz="0" w:space="0" w:color="auto"/>
      </w:divBdr>
    </w:div>
    <w:div w:id="1042243932">
      <w:bodyDiv w:val="1"/>
      <w:marLeft w:val="0"/>
      <w:marRight w:val="0"/>
      <w:marTop w:val="0"/>
      <w:marBottom w:val="0"/>
      <w:divBdr>
        <w:top w:val="none" w:sz="0" w:space="0" w:color="auto"/>
        <w:left w:val="none" w:sz="0" w:space="0" w:color="auto"/>
        <w:bottom w:val="none" w:sz="0" w:space="0" w:color="auto"/>
        <w:right w:val="none" w:sz="0" w:space="0" w:color="auto"/>
      </w:divBdr>
    </w:div>
    <w:div w:id="1092968974">
      <w:bodyDiv w:val="1"/>
      <w:marLeft w:val="0"/>
      <w:marRight w:val="0"/>
      <w:marTop w:val="0"/>
      <w:marBottom w:val="0"/>
      <w:divBdr>
        <w:top w:val="none" w:sz="0" w:space="0" w:color="auto"/>
        <w:left w:val="none" w:sz="0" w:space="0" w:color="auto"/>
        <w:bottom w:val="none" w:sz="0" w:space="0" w:color="auto"/>
        <w:right w:val="none" w:sz="0" w:space="0" w:color="auto"/>
      </w:divBdr>
    </w:div>
    <w:div w:id="1127043953">
      <w:bodyDiv w:val="1"/>
      <w:marLeft w:val="0"/>
      <w:marRight w:val="0"/>
      <w:marTop w:val="0"/>
      <w:marBottom w:val="0"/>
      <w:divBdr>
        <w:top w:val="none" w:sz="0" w:space="0" w:color="auto"/>
        <w:left w:val="none" w:sz="0" w:space="0" w:color="auto"/>
        <w:bottom w:val="none" w:sz="0" w:space="0" w:color="auto"/>
        <w:right w:val="none" w:sz="0" w:space="0" w:color="auto"/>
      </w:divBdr>
    </w:div>
    <w:div w:id="1165785079">
      <w:bodyDiv w:val="1"/>
      <w:marLeft w:val="0"/>
      <w:marRight w:val="0"/>
      <w:marTop w:val="0"/>
      <w:marBottom w:val="0"/>
      <w:divBdr>
        <w:top w:val="none" w:sz="0" w:space="0" w:color="auto"/>
        <w:left w:val="none" w:sz="0" w:space="0" w:color="auto"/>
        <w:bottom w:val="none" w:sz="0" w:space="0" w:color="auto"/>
        <w:right w:val="none" w:sz="0" w:space="0" w:color="auto"/>
      </w:divBdr>
    </w:div>
    <w:div w:id="1179733165">
      <w:bodyDiv w:val="1"/>
      <w:marLeft w:val="0"/>
      <w:marRight w:val="0"/>
      <w:marTop w:val="0"/>
      <w:marBottom w:val="0"/>
      <w:divBdr>
        <w:top w:val="none" w:sz="0" w:space="0" w:color="auto"/>
        <w:left w:val="none" w:sz="0" w:space="0" w:color="auto"/>
        <w:bottom w:val="none" w:sz="0" w:space="0" w:color="auto"/>
        <w:right w:val="none" w:sz="0" w:space="0" w:color="auto"/>
      </w:divBdr>
    </w:div>
    <w:div w:id="1425609349">
      <w:bodyDiv w:val="1"/>
      <w:marLeft w:val="0"/>
      <w:marRight w:val="0"/>
      <w:marTop w:val="0"/>
      <w:marBottom w:val="0"/>
      <w:divBdr>
        <w:top w:val="none" w:sz="0" w:space="0" w:color="auto"/>
        <w:left w:val="none" w:sz="0" w:space="0" w:color="auto"/>
        <w:bottom w:val="none" w:sz="0" w:space="0" w:color="auto"/>
        <w:right w:val="none" w:sz="0" w:space="0" w:color="auto"/>
      </w:divBdr>
    </w:div>
    <w:div w:id="1578246111">
      <w:bodyDiv w:val="1"/>
      <w:marLeft w:val="0"/>
      <w:marRight w:val="0"/>
      <w:marTop w:val="0"/>
      <w:marBottom w:val="0"/>
      <w:divBdr>
        <w:top w:val="none" w:sz="0" w:space="0" w:color="auto"/>
        <w:left w:val="none" w:sz="0" w:space="0" w:color="auto"/>
        <w:bottom w:val="none" w:sz="0" w:space="0" w:color="auto"/>
        <w:right w:val="none" w:sz="0" w:space="0" w:color="auto"/>
      </w:divBdr>
    </w:div>
    <w:div w:id="1597327610">
      <w:bodyDiv w:val="1"/>
      <w:marLeft w:val="0"/>
      <w:marRight w:val="0"/>
      <w:marTop w:val="0"/>
      <w:marBottom w:val="0"/>
      <w:divBdr>
        <w:top w:val="none" w:sz="0" w:space="0" w:color="auto"/>
        <w:left w:val="none" w:sz="0" w:space="0" w:color="auto"/>
        <w:bottom w:val="none" w:sz="0" w:space="0" w:color="auto"/>
        <w:right w:val="none" w:sz="0" w:space="0" w:color="auto"/>
      </w:divBdr>
    </w:div>
    <w:div w:id="1604222548">
      <w:bodyDiv w:val="1"/>
      <w:marLeft w:val="0"/>
      <w:marRight w:val="0"/>
      <w:marTop w:val="0"/>
      <w:marBottom w:val="0"/>
      <w:divBdr>
        <w:top w:val="none" w:sz="0" w:space="0" w:color="auto"/>
        <w:left w:val="none" w:sz="0" w:space="0" w:color="auto"/>
        <w:bottom w:val="none" w:sz="0" w:space="0" w:color="auto"/>
        <w:right w:val="none" w:sz="0" w:space="0" w:color="auto"/>
      </w:divBdr>
    </w:div>
    <w:div w:id="1765421577">
      <w:bodyDiv w:val="1"/>
      <w:marLeft w:val="0"/>
      <w:marRight w:val="0"/>
      <w:marTop w:val="0"/>
      <w:marBottom w:val="0"/>
      <w:divBdr>
        <w:top w:val="none" w:sz="0" w:space="0" w:color="auto"/>
        <w:left w:val="none" w:sz="0" w:space="0" w:color="auto"/>
        <w:bottom w:val="none" w:sz="0" w:space="0" w:color="auto"/>
        <w:right w:val="none" w:sz="0" w:space="0" w:color="auto"/>
      </w:divBdr>
    </w:div>
    <w:div w:id="1887179508">
      <w:bodyDiv w:val="1"/>
      <w:marLeft w:val="0"/>
      <w:marRight w:val="0"/>
      <w:marTop w:val="0"/>
      <w:marBottom w:val="0"/>
      <w:divBdr>
        <w:top w:val="none" w:sz="0" w:space="0" w:color="auto"/>
        <w:left w:val="none" w:sz="0" w:space="0" w:color="auto"/>
        <w:bottom w:val="none" w:sz="0" w:space="0" w:color="auto"/>
        <w:right w:val="none" w:sz="0" w:space="0" w:color="auto"/>
      </w:divBdr>
      <w:divsChild>
        <w:div w:id="97675391">
          <w:marLeft w:val="547"/>
          <w:marRight w:val="0"/>
          <w:marTop w:val="0"/>
          <w:marBottom w:val="0"/>
          <w:divBdr>
            <w:top w:val="none" w:sz="0" w:space="0" w:color="auto"/>
            <w:left w:val="none" w:sz="0" w:space="0" w:color="auto"/>
            <w:bottom w:val="none" w:sz="0" w:space="0" w:color="auto"/>
            <w:right w:val="none" w:sz="0" w:space="0" w:color="auto"/>
          </w:divBdr>
        </w:div>
        <w:div w:id="1651866492">
          <w:marLeft w:val="547"/>
          <w:marRight w:val="0"/>
          <w:marTop w:val="0"/>
          <w:marBottom w:val="0"/>
          <w:divBdr>
            <w:top w:val="none" w:sz="0" w:space="0" w:color="auto"/>
            <w:left w:val="none" w:sz="0" w:space="0" w:color="auto"/>
            <w:bottom w:val="none" w:sz="0" w:space="0" w:color="auto"/>
            <w:right w:val="none" w:sz="0" w:space="0" w:color="auto"/>
          </w:divBdr>
        </w:div>
        <w:div w:id="379325775">
          <w:marLeft w:val="547"/>
          <w:marRight w:val="0"/>
          <w:marTop w:val="0"/>
          <w:marBottom w:val="0"/>
          <w:divBdr>
            <w:top w:val="none" w:sz="0" w:space="0" w:color="auto"/>
            <w:left w:val="none" w:sz="0" w:space="0" w:color="auto"/>
            <w:bottom w:val="none" w:sz="0" w:space="0" w:color="auto"/>
            <w:right w:val="none" w:sz="0" w:space="0" w:color="auto"/>
          </w:divBdr>
        </w:div>
        <w:div w:id="1893685674">
          <w:marLeft w:val="547"/>
          <w:marRight w:val="0"/>
          <w:marTop w:val="0"/>
          <w:marBottom w:val="0"/>
          <w:divBdr>
            <w:top w:val="none" w:sz="0" w:space="0" w:color="auto"/>
            <w:left w:val="none" w:sz="0" w:space="0" w:color="auto"/>
            <w:bottom w:val="none" w:sz="0" w:space="0" w:color="auto"/>
            <w:right w:val="none" w:sz="0" w:space="0" w:color="auto"/>
          </w:divBdr>
        </w:div>
        <w:div w:id="226494694">
          <w:marLeft w:val="547"/>
          <w:marRight w:val="0"/>
          <w:marTop w:val="0"/>
          <w:marBottom w:val="0"/>
          <w:divBdr>
            <w:top w:val="none" w:sz="0" w:space="0" w:color="auto"/>
            <w:left w:val="none" w:sz="0" w:space="0" w:color="auto"/>
            <w:bottom w:val="none" w:sz="0" w:space="0" w:color="auto"/>
            <w:right w:val="none" w:sz="0" w:space="0" w:color="auto"/>
          </w:divBdr>
        </w:div>
      </w:divsChild>
    </w:div>
    <w:div w:id="1894151175">
      <w:bodyDiv w:val="1"/>
      <w:marLeft w:val="0"/>
      <w:marRight w:val="0"/>
      <w:marTop w:val="0"/>
      <w:marBottom w:val="0"/>
      <w:divBdr>
        <w:top w:val="none" w:sz="0" w:space="0" w:color="auto"/>
        <w:left w:val="none" w:sz="0" w:space="0" w:color="auto"/>
        <w:bottom w:val="none" w:sz="0" w:space="0" w:color="auto"/>
        <w:right w:val="none" w:sz="0" w:space="0" w:color="auto"/>
      </w:divBdr>
      <w:divsChild>
        <w:div w:id="1301156820">
          <w:marLeft w:val="547"/>
          <w:marRight w:val="0"/>
          <w:marTop w:val="0"/>
          <w:marBottom w:val="0"/>
          <w:divBdr>
            <w:top w:val="none" w:sz="0" w:space="0" w:color="auto"/>
            <w:left w:val="none" w:sz="0" w:space="0" w:color="auto"/>
            <w:bottom w:val="none" w:sz="0" w:space="0" w:color="auto"/>
            <w:right w:val="none" w:sz="0" w:space="0" w:color="auto"/>
          </w:divBdr>
        </w:div>
        <w:div w:id="1654412564">
          <w:marLeft w:val="547"/>
          <w:marRight w:val="0"/>
          <w:marTop w:val="0"/>
          <w:marBottom w:val="0"/>
          <w:divBdr>
            <w:top w:val="none" w:sz="0" w:space="0" w:color="auto"/>
            <w:left w:val="none" w:sz="0" w:space="0" w:color="auto"/>
            <w:bottom w:val="none" w:sz="0" w:space="0" w:color="auto"/>
            <w:right w:val="none" w:sz="0" w:space="0" w:color="auto"/>
          </w:divBdr>
        </w:div>
      </w:divsChild>
    </w:div>
    <w:div w:id="1946647970">
      <w:bodyDiv w:val="1"/>
      <w:marLeft w:val="0"/>
      <w:marRight w:val="0"/>
      <w:marTop w:val="0"/>
      <w:marBottom w:val="0"/>
      <w:divBdr>
        <w:top w:val="none" w:sz="0" w:space="0" w:color="auto"/>
        <w:left w:val="none" w:sz="0" w:space="0" w:color="auto"/>
        <w:bottom w:val="none" w:sz="0" w:space="0" w:color="auto"/>
        <w:right w:val="none" w:sz="0" w:space="0" w:color="auto"/>
      </w:divBdr>
    </w:div>
    <w:div w:id="204898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CF7F8-B8F3-4866-84BA-951DBA9C29F4}">
  <ds:schemaRefs>
    <ds:schemaRef ds:uri="http://schemas.openxmlformats.org/officeDocument/2006/bibliography"/>
  </ds:schemaRefs>
</ds:datastoreItem>
</file>

<file path=customXml/itemProps2.xml><?xml version="1.0" encoding="utf-8"?>
<ds:datastoreItem xmlns:ds="http://schemas.openxmlformats.org/officeDocument/2006/customXml" ds:itemID="{58B8212E-8F44-47DF-896B-B23A6FE8247F}"/>
</file>

<file path=customXml/itemProps3.xml><?xml version="1.0" encoding="utf-8"?>
<ds:datastoreItem xmlns:ds="http://schemas.openxmlformats.org/officeDocument/2006/customXml" ds:itemID="{A383BA4A-5A51-4C6F-8AAD-9249570D5E71}"/>
</file>

<file path=customXml/itemProps4.xml><?xml version="1.0" encoding="utf-8"?>
<ds:datastoreItem xmlns:ds="http://schemas.openxmlformats.org/officeDocument/2006/customXml" ds:itemID="{DF9F4A69-344C-40EB-A75E-328D1CD64824}"/>
</file>

<file path=docProps/app.xml><?xml version="1.0" encoding="utf-8"?>
<Properties xmlns="http://schemas.openxmlformats.org/officeDocument/2006/extended-properties" xmlns:vt="http://schemas.openxmlformats.org/officeDocument/2006/docPropsVTypes">
  <Template>Normal.dotm</Template>
  <TotalTime>9</TotalTime>
  <Pages>6</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cp:lastPrinted>2020-10-15T03:23:00Z</cp:lastPrinted>
  <dcterms:created xsi:type="dcterms:W3CDTF">2020-10-15T03:12:00Z</dcterms:created>
  <dcterms:modified xsi:type="dcterms:W3CDTF">2020-10-15T03:24:00Z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