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5" w:type="dxa"/>
        <w:jc w:val="center"/>
        <w:tblInd w:w="211" w:type="dxa"/>
        <w:tblLayout w:type="fixed"/>
        <w:tblLook w:val="0000" w:firstRow="0" w:lastRow="0" w:firstColumn="0" w:lastColumn="0" w:noHBand="0" w:noVBand="0"/>
      </w:tblPr>
      <w:tblGrid>
        <w:gridCol w:w="3735"/>
        <w:gridCol w:w="5650"/>
      </w:tblGrid>
      <w:tr w:rsidR="00E95B22" w:rsidRPr="00D162EF" w:rsidTr="00CF428F">
        <w:trPr>
          <w:trHeight w:val="977"/>
          <w:jc w:val="center"/>
        </w:trPr>
        <w:tc>
          <w:tcPr>
            <w:tcW w:w="3735" w:type="dxa"/>
          </w:tcPr>
          <w:p w:rsidR="00E95B22" w:rsidRDefault="00E95B22" w:rsidP="00CF428F">
            <w:pPr>
              <w:widowControl w:val="0"/>
              <w:ind w:left="-108" w:right="-108"/>
              <w:jc w:val="center"/>
              <w:rPr>
                <w:sz w:val="26"/>
                <w:szCs w:val="28"/>
              </w:rPr>
            </w:pPr>
            <w:r w:rsidRPr="00D162EF">
              <w:rPr>
                <w:sz w:val="26"/>
                <w:szCs w:val="28"/>
              </w:rPr>
              <w:t xml:space="preserve">BAN CHỈ ĐẠO </w:t>
            </w:r>
            <w:r>
              <w:rPr>
                <w:sz w:val="26"/>
                <w:szCs w:val="28"/>
              </w:rPr>
              <w:t>TRUNG ƯƠNG</w:t>
            </w:r>
          </w:p>
          <w:p w:rsidR="00E95B22" w:rsidRPr="00D162EF" w:rsidRDefault="00E95B22" w:rsidP="00CF428F">
            <w:pPr>
              <w:widowControl w:val="0"/>
              <w:ind w:left="-108" w:right="-108"/>
              <w:jc w:val="center"/>
              <w:rPr>
                <w:sz w:val="26"/>
                <w:szCs w:val="28"/>
              </w:rPr>
            </w:pPr>
            <w:r>
              <w:rPr>
                <w:sz w:val="26"/>
                <w:szCs w:val="28"/>
              </w:rPr>
              <w:t>VỀ PHÒNG CHỐNG THIÊN TAI</w:t>
            </w:r>
          </w:p>
          <w:p w:rsidR="00E95B22" w:rsidRPr="00D162EF" w:rsidRDefault="00E95B22" w:rsidP="00CF428F">
            <w:pPr>
              <w:widowControl w:val="0"/>
              <w:ind w:left="-108" w:right="-108"/>
              <w:jc w:val="center"/>
              <w:rPr>
                <w:sz w:val="26"/>
                <w:szCs w:val="28"/>
              </w:rPr>
            </w:pPr>
            <w:r w:rsidRPr="00D162EF">
              <w:rPr>
                <w:b/>
                <w:sz w:val="26"/>
                <w:szCs w:val="28"/>
              </w:rPr>
              <w:t>VĂN PHÒNG THƯỜNG TRỰC</w:t>
            </w:r>
          </w:p>
          <w:p w:rsidR="00E95B22" w:rsidRPr="00D162EF" w:rsidRDefault="00E95B22" w:rsidP="001F1ABB">
            <w:pPr>
              <w:widowControl w:val="0"/>
              <w:spacing w:before="160" w:line="320" w:lineRule="exact"/>
              <w:jc w:val="center"/>
              <w:rPr>
                <w:sz w:val="28"/>
                <w:szCs w:val="28"/>
              </w:rPr>
            </w:pPr>
            <w:r>
              <w:rPr>
                <w:noProof/>
                <w:sz w:val="26"/>
                <w:szCs w:val="28"/>
              </w:rPr>
              <mc:AlternateContent>
                <mc:Choice Requires="wps">
                  <w:drawing>
                    <wp:anchor distT="0" distB="0" distL="114300" distR="114300" simplePos="0" relativeHeight="251656704" behindDoc="0" locked="0" layoutInCell="1" allowOverlap="1" wp14:anchorId="168D6940" wp14:editId="4A0B71D3">
                      <wp:simplePos x="0" y="0"/>
                      <wp:positionH relativeFrom="column">
                        <wp:posOffset>380365</wp:posOffset>
                      </wp:positionH>
                      <wp:positionV relativeFrom="paragraph">
                        <wp:posOffset>11694</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9pt" to="142.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"/>
                  </w:pict>
                </mc:Fallback>
              </mc:AlternateContent>
            </w:r>
            <w:r w:rsidRPr="00D162EF">
              <w:rPr>
                <w:sz w:val="26"/>
                <w:szCs w:val="28"/>
              </w:rPr>
              <w:t xml:space="preserve">Số: </w:t>
            </w:r>
            <w:r w:rsidR="002759AF">
              <w:rPr>
                <w:sz w:val="26"/>
                <w:szCs w:val="28"/>
              </w:rPr>
              <w:t xml:space="preserve">  </w:t>
            </w:r>
            <w:r w:rsidR="001F1ABB">
              <w:rPr>
                <w:b/>
                <w:sz w:val="26"/>
                <w:szCs w:val="28"/>
              </w:rPr>
              <w:t xml:space="preserve">  </w:t>
            </w:r>
            <w:r w:rsidR="00886BED">
              <w:rPr>
                <w:b/>
                <w:sz w:val="26"/>
                <w:szCs w:val="28"/>
              </w:rPr>
              <w:t xml:space="preserve">  </w:t>
            </w:r>
            <w:r w:rsidR="001F1ABB">
              <w:rPr>
                <w:b/>
                <w:sz w:val="26"/>
                <w:szCs w:val="28"/>
              </w:rPr>
              <w:t xml:space="preserve">      </w:t>
            </w:r>
            <w:r w:rsidRPr="00D162EF">
              <w:rPr>
                <w:sz w:val="26"/>
                <w:szCs w:val="28"/>
              </w:rPr>
              <w:t>/TW</w:t>
            </w:r>
            <w:r>
              <w:rPr>
                <w:sz w:val="26"/>
                <w:szCs w:val="28"/>
              </w:rPr>
              <w:t>PCTT</w:t>
            </w:r>
          </w:p>
        </w:tc>
        <w:tc>
          <w:tcPr>
            <w:tcW w:w="5650" w:type="dxa"/>
          </w:tcPr>
          <w:p w:rsidR="00E95B22" w:rsidRPr="00D162EF" w:rsidRDefault="00E95B22" w:rsidP="00CF428F">
            <w:pPr>
              <w:widowControl w:val="0"/>
              <w:spacing w:line="320" w:lineRule="exact"/>
              <w:jc w:val="center"/>
              <w:rPr>
                <w:b/>
                <w:sz w:val="26"/>
                <w:szCs w:val="28"/>
              </w:rPr>
            </w:pPr>
            <w:r w:rsidRPr="00D162EF">
              <w:rPr>
                <w:b/>
                <w:sz w:val="26"/>
                <w:szCs w:val="28"/>
              </w:rPr>
              <w:t>CỘNG HÒA XÃ HỘI CHỦ NGHĨA VIỆT NAM</w:t>
            </w:r>
          </w:p>
          <w:p w:rsidR="00E95B22" w:rsidRPr="00D162EF" w:rsidRDefault="00E95B22" w:rsidP="00CF428F">
            <w:pPr>
              <w:pStyle w:val="Heading2"/>
              <w:spacing w:before="0" w:line="320" w:lineRule="exact"/>
              <w:jc w:val="center"/>
              <w:rPr>
                <w:i w:val="0"/>
                <w:color w:val="auto"/>
                <w:sz w:val="28"/>
                <w:szCs w:val="28"/>
              </w:rPr>
            </w:pPr>
            <w:r w:rsidRPr="00D162EF">
              <w:rPr>
                <w:i w:val="0"/>
                <w:color w:val="auto"/>
                <w:sz w:val="28"/>
                <w:szCs w:val="28"/>
              </w:rPr>
              <w:t>Độc lập - Tự do - Hạnh phúc</w:t>
            </w:r>
          </w:p>
          <w:p w:rsidR="00E95B22" w:rsidRPr="00D162EF" w:rsidRDefault="00E95B22" w:rsidP="001F1ABB">
            <w:pPr>
              <w:widowControl w:val="0"/>
              <w:spacing w:before="240" w:line="320" w:lineRule="exact"/>
              <w:jc w:val="center"/>
              <w:rPr>
                <w:i/>
                <w:sz w:val="28"/>
                <w:szCs w:val="28"/>
              </w:rPr>
            </w:pPr>
            <w:r>
              <w:rPr>
                <w:noProof/>
                <w:sz w:val="28"/>
                <w:szCs w:val="28"/>
              </w:rPr>
              <mc:AlternateContent>
                <mc:Choice Requires="wps">
                  <w:drawing>
                    <wp:anchor distT="0" distB="0" distL="114300" distR="114300" simplePos="0" relativeHeight="251657728" behindDoc="0" locked="0" layoutInCell="1" allowOverlap="1" wp14:anchorId="341A809F" wp14:editId="77C52CD9">
                      <wp:simplePos x="0" y="0"/>
                      <wp:positionH relativeFrom="column">
                        <wp:posOffset>693420</wp:posOffset>
                      </wp:positionH>
                      <wp:positionV relativeFrom="paragraph">
                        <wp:posOffset>45085</wp:posOffset>
                      </wp:positionV>
                      <wp:extent cx="2057400" cy="0"/>
                      <wp:effectExtent l="8890" t="9525" r="1016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55pt" to="216.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"/>
                  </w:pict>
                </mc:Fallback>
              </mc:AlternateContent>
            </w:r>
            <w:r w:rsidR="009C53BB">
              <w:rPr>
                <w:i/>
                <w:sz w:val="26"/>
                <w:szCs w:val="28"/>
              </w:rPr>
              <w:t xml:space="preserve">           </w:t>
            </w:r>
            <w:r w:rsidRPr="00D162EF">
              <w:rPr>
                <w:i/>
                <w:sz w:val="26"/>
                <w:szCs w:val="28"/>
              </w:rPr>
              <w:t xml:space="preserve">Hà Nội, ngày </w:t>
            </w:r>
            <w:r w:rsidR="006243CE">
              <w:rPr>
                <w:i/>
                <w:sz w:val="26"/>
                <w:szCs w:val="28"/>
              </w:rPr>
              <w:t>2</w:t>
            </w:r>
            <w:r w:rsidR="001F1ABB">
              <w:rPr>
                <w:i/>
                <w:sz w:val="26"/>
                <w:szCs w:val="28"/>
              </w:rPr>
              <w:t>9</w:t>
            </w:r>
            <w:r w:rsidRPr="00D162EF">
              <w:rPr>
                <w:i/>
                <w:sz w:val="26"/>
                <w:szCs w:val="28"/>
              </w:rPr>
              <w:t xml:space="preserve"> tháng </w:t>
            </w:r>
            <w:r>
              <w:rPr>
                <w:i/>
                <w:sz w:val="26"/>
                <w:szCs w:val="28"/>
              </w:rPr>
              <w:t>5</w:t>
            </w:r>
            <w:r w:rsidRPr="00D162EF">
              <w:rPr>
                <w:i/>
                <w:sz w:val="26"/>
                <w:szCs w:val="28"/>
              </w:rPr>
              <w:t xml:space="preserve"> năm 201</w:t>
            </w:r>
            <w:r>
              <w:rPr>
                <w:i/>
                <w:sz w:val="26"/>
                <w:szCs w:val="28"/>
              </w:rPr>
              <w:t>5</w:t>
            </w:r>
          </w:p>
        </w:tc>
      </w:tr>
    </w:tbl>
    <w:p w:rsidR="00E95B22" w:rsidRPr="00D162EF" w:rsidRDefault="00E95B22" w:rsidP="00F7284E">
      <w:pPr>
        <w:widowControl w:val="0"/>
        <w:spacing w:before="240"/>
        <w:jc w:val="center"/>
        <w:rPr>
          <w:b/>
          <w:sz w:val="28"/>
          <w:szCs w:val="28"/>
        </w:rPr>
      </w:pPr>
      <w:r w:rsidRPr="00D162EF">
        <w:rPr>
          <w:b/>
          <w:sz w:val="28"/>
          <w:szCs w:val="28"/>
        </w:rPr>
        <w:t xml:space="preserve">BÁO CÁO NHANH </w:t>
      </w:r>
    </w:p>
    <w:p w:rsidR="00E95B22" w:rsidRPr="00D162EF" w:rsidRDefault="00E95B22" w:rsidP="00E95B22">
      <w:pPr>
        <w:widowControl w:val="0"/>
        <w:jc w:val="center"/>
        <w:rPr>
          <w:b/>
          <w:sz w:val="28"/>
          <w:szCs w:val="28"/>
        </w:rPr>
      </w:pPr>
      <w:r w:rsidRPr="00D162EF">
        <w:rPr>
          <w:b/>
          <w:sz w:val="28"/>
          <w:szCs w:val="28"/>
        </w:rPr>
        <w:t xml:space="preserve">Công tác trực ban ngày </w:t>
      </w:r>
      <w:r w:rsidR="00041E55">
        <w:rPr>
          <w:b/>
          <w:sz w:val="28"/>
          <w:szCs w:val="28"/>
        </w:rPr>
        <w:t>2</w:t>
      </w:r>
      <w:r w:rsidR="00904E9A">
        <w:rPr>
          <w:b/>
          <w:sz w:val="28"/>
          <w:szCs w:val="28"/>
        </w:rPr>
        <w:t>8</w:t>
      </w:r>
      <w:r w:rsidRPr="00D162EF">
        <w:rPr>
          <w:b/>
          <w:sz w:val="28"/>
          <w:szCs w:val="28"/>
        </w:rPr>
        <w:t xml:space="preserve"> tháng </w:t>
      </w:r>
      <w:r>
        <w:rPr>
          <w:b/>
          <w:sz w:val="28"/>
          <w:szCs w:val="28"/>
        </w:rPr>
        <w:t>5</w:t>
      </w:r>
      <w:r w:rsidRPr="00D162EF">
        <w:rPr>
          <w:b/>
          <w:sz w:val="28"/>
          <w:szCs w:val="28"/>
        </w:rPr>
        <w:t xml:space="preserve"> năm 201</w:t>
      </w:r>
      <w:r>
        <w:rPr>
          <w:b/>
          <w:sz w:val="28"/>
          <w:szCs w:val="28"/>
        </w:rPr>
        <w:t>5</w:t>
      </w:r>
      <w:bookmarkStart w:id="0" w:name="_GoBack"/>
      <w:bookmarkEnd w:id="0"/>
    </w:p>
    <w:p w:rsidR="00E95B22" w:rsidRPr="00F85743" w:rsidRDefault="00E95B22" w:rsidP="00E95B22">
      <w:pPr>
        <w:tabs>
          <w:tab w:val="right" w:pos="9072"/>
        </w:tabs>
        <w:spacing w:before="120" w:after="120" w:line="264" w:lineRule="auto"/>
        <w:ind w:firstLine="709"/>
        <w:jc w:val="both"/>
        <w:rPr>
          <w:b/>
          <w:spacing w:val="-2"/>
          <w:sz w:val="12"/>
          <w:szCs w:val="28"/>
        </w:rPr>
      </w:pPr>
      <w:r>
        <w:rPr>
          <w:b/>
          <w:noProof/>
        </w:rPr>
        <mc:AlternateContent>
          <mc:Choice Requires="wps">
            <w:drawing>
              <wp:anchor distT="0" distB="0" distL="114300" distR="114300" simplePos="0" relativeHeight="251658752" behindDoc="0" locked="0" layoutInCell="1" allowOverlap="1" wp14:anchorId="4FDCABD3" wp14:editId="5FB8A667">
                <wp:simplePos x="0" y="0"/>
                <wp:positionH relativeFrom="column">
                  <wp:posOffset>1852846</wp:posOffset>
                </wp:positionH>
                <wp:positionV relativeFrom="paragraph">
                  <wp:posOffset>43911</wp:posOffset>
                </wp:positionV>
                <wp:extent cx="2051134"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pt,3.45pt" to="307.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n4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"/>
            </w:pict>
          </mc:Fallback>
        </mc:AlternateContent>
      </w:r>
    </w:p>
    <w:p w:rsidR="00B16A92" w:rsidRPr="00962EE3" w:rsidRDefault="002278E3" w:rsidP="00304055">
      <w:pPr>
        <w:spacing w:before="120" w:line="288" w:lineRule="auto"/>
        <w:jc w:val="both"/>
        <w:rPr>
          <w:sz w:val="27"/>
          <w:szCs w:val="27"/>
        </w:rPr>
      </w:pPr>
      <w:r w:rsidRPr="00962EE3">
        <w:rPr>
          <w:b/>
          <w:sz w:val="27"/>
          <w:szCs w:val="27"/>
        </w:rPr>
        <w:t>I. TÌNH HÌNH THỜI TIẾT:</w:t>
      </w:r>
      <w:r w:rsidR="003E5CC8" w:rsidRPr="00962EE3">
        <w:rPr>
          <w:b/>
          <w:sz w:val="27"/>
          <w:szCs w:val="27"/>
        </w:rPr>
        <w:t xml:space="preserve"> </w:t>
      </w:r>
      <w:r w:rsidR="00E532F6" w:rsidRPr="00962EE3">
        <w:rPr>
          <w:sz w:val="27"/>
          <w:szCs w:val="27"/>
        </w:rPr>
        <w:t xml:space="preserve">(Theo bản tin </w:t>
      </w:r>
      <w:r w:rsidR="00D24612" w:rsidRPr="00962EE3">
        <w:rPr>
          <w:sz w:val="27"/>
          <w:szCs w:val="27"/>
        </w:rPr>
        <w:t>từ</w:t>
      </w:r>
      <w:r w:rsidR="00E532F6" w:rsidRPr="00962EE3">
        <w:rPr>
          <w:sz w:val="27"/>
          <w:szCs w:val="27"/>
        </w:rPr>
        <w:t xml:space="preserve"> Trung tâm dự báo KTTVTW)</w:t>
      </w:r>
      <w:r w:rsidR="00D24612" w:rsidRPr="00962EE3">
        <w:rPr>
          <w:sz w:val="27"/>
          <w:szCs w:val="27"/>
        </w:rPr>
        <w:t>.</w:t>
      </w:r>
    </w:p>
    <w:p w:rsidR="00D762F8" w:rsidRPr="00EB4C44" w:rsidRDefault="00D762F8" w:rsidP="00304055">
      <w:pPr>
        <w:tabs>
          <w:tab w:val="right" w:pos="9072"/>
        </w:tabs>
        <w:spacing w:before="20" w:after="20" w:line="288" w:lineRule="auto"/>
        <w:ind w:firstLine="709"/>
        <w:jc w:val="both"/>
        <w:rPr>
          <w:b/>
          <w:sz w:val="27"/>
          <w:szCs w:val="27"/>
        </w:rPr>
      </w:pPr>
      <w:r w:rsidRPr="00EB4C44">
        <w:rPr>
          <w:b/>
          <w:sz w:val="27"/>
          <w:szCs w:val="27"/>
        </w:rPr>
        <w:t>1. Tin cảnh báo gió mạnh, sóng lớn trên vịnh Bắc Bộ</w:t>
      </w:r>
    </w:p>
    <w:p w:rsidR="009007CE" w:rsidRPr="00EB4C44" w:rsidRDefault="009007CE" w:rsidP="00304055">
      <w:pPr>
        <w:tabs>
          <w:tab w:val="right" w:pos="9072"/>
        </w:tabs>
        <w:spacing w:before="20" w:after="20" w:line="288" w:lineRule="auto"/>
        <w:ind w:firstLine="709"/>
        <w:jc w:val="both"/>
        <w:rPr>
          <w:sz w:val="27"/>
          <w:szCs w:val="27"/>
          <w:shd w:val="clear" w:color="auto" w:fill="FFFFFF"/>
        </w:rPr>
      </w:pPr>
      <w:r w:rsidRPr="00EB4C44">
        <w:rPr>
          <w:sz w:val="27"/>
          <w:szCs w:val="27"/>
          <w:shd w:val="clear" w:color="auto" w:fill="FFFFFF"/>
        </w:rPr>
        <w:t xml:space="preserve">Do ảnh hưởng của vùng áp thấp phía Tây phát </w:t>
      </w:r>
      <w:r w:rsidR="00296389">
        <w:rPr>
          <w:sz w:val="27"/>
          <w:szCs w:val="27"/>
          <w:shd w:val="clear" w:color="auto" w:fill="FFFFFF"/>
        </w:rPr>
        <w:t>triển nên ở vịnh Bắc Bộ có gió t</w:t>
      </w:r>
      <w:r w:rsidRPr="00EB4C44">
        <w:rPr>
          <w:sz w:val="27"/>
          <w:szCs w:val="27"/>
          <w:shd w:val="clear" w:color="auto" w:fill="FFFFFF"/>
        </w:rPr>
        <w:t>ây nam đến nam mạnh cấp 6, giật cấp 7 - 8. Sóng biển cao 1.75 – 2.50 mét.</w:t>
      </w:r>
      <w:r w:rsidRPr="00EB4C44">
        <w:rPr>
          <w:sz w:val="27"/>
          <w:szCs w:val="27"/>
        </w:rPr>
        <w:t> </w:t>
      </w:r>
    </w:p>
    <w:p w:rsidR="005A31B7" w:rsidRPr="00EB4C44" w:rsidRDefault="00C029D0" w:rsidP="00304055">
      <w:pPr>
        <w:tabs>
          <w:tab w:val="right" w:pos="9072"/>
        </w:tabs>
        <w:spacing w:before="20" w:after="20" w:line="288" w:lineRule="auto"/>
        <w:ind w:firstLine="709"/>
        <w:jc w:val="both"/>
        <w:rPr>
          <w:b/>
          <w:sz w:val="27"/>
          <w:szCs w:val="27"/>
        </w:rPr>
      </w:pPr>
      <w:r w:rsidRPr="00EB4C44">
        <w:rPr>
          <w:b/>
          <w:sz w:val="27"/>
          <w:szCs w:val="27"/>
        </w:rPr>
        <w:t>2</w:t>
      </w:r>
      <w:r w:rsidR="00FE0F04" w:rsidRPr="00EB4C44">
        <w:rPr>
          <w:b/>
          <w:sz w:val="27"/>
          <w:szCs w:val="27"/>
        </w:rPr>
        <w:t>. Tin nắng nóng</w:t>
      </w:r>
    </w:p>
    <w:p w:rsidR="00A54EBC" w:rsidRPr="00EB4C44" w:rsidRDefault="00A54EBC" w:rsidP="00CB2899">
      <w:pPr>
        <w:tabs>
          <w:tab w:val="right" w:pos="9072"/>
        </w:tabs>
        <w:spacing w:before="20" w:after="20" w:line="288" w:lineRule="auto"/>
        <w:ind w:firstLine="709"/>
        <w:jc w:val="both"/>
        <w:rPr>
          <w:sz w:val="27"/>
          <w:szCs w:val="27"/>
          <w:shd w:val="clear" w:color="auto" w:fill="FFFFFF"/>
        </w:rPr>
      </w:pPr>
      <w:r w:rsidRPr="00EB4C44">
        <w:rPr>
          <w:sz w:val="27"/>
          <w:szCs w:val="27"/>
          <w:shd w:val="clear" w:color="auto" w:fill="FFFFFF"/>
        </w:rPr>
        <w:t xml:space="preserve">Trong các ngày </w:t>
      </w:r>
      <w:r w:rsidR="00F301DC" w:rsidRPr="00EB4C44">
        <w:rPr>
          <w:sz w:val="27"/>
          <w:szCs w:val="27"/>
          <w:shd w:val="clear" w:color="auto" w:fill="FFFFFF"/>
        </w:rPr>
        <w:t>29-30</w:t>
      </w:r>
      <w:r w:rsidR="00CB2899" w:rsidRPr="00EB4C44">
        <w:rPr>
          <w:sz w:val="27"/>
          <w:szCs w:val="27"/>
          <w:shd w:val="clear" w:color="auto" w:fill="FFFFFF"/>
        </w:rPr>
        <w:t xml:space="preserve"> tại</w:t>
      </w:r>
      <w:r w:rsidRPr="00EB4C44">
        <w:rPr>
          <w:sz w:val="27"/>
          <w:szCs w:val="27"/>
          <w:shd w:val="clear" w:color="auto" w:fill="FFFFFF"/>
        </w:rPr>
        <w:t xml:space="preserve"> </w:t>
      </w:r>
      <w:r w:rsidR="00CB2899" w:rsidRPr="00EB4C44">
        <w:rPr>
          <w:sz w:val="27"/>
          <w:szCs w:val="27"/>
          <w:shd w:val="clear" w:color="auto" w:fill="FFFFFF"/>
        </w:rPr>
        <w:t xml:space="preserve">khu vực Bắc Bộ và Trung Bộ xảy ra </w:t>
      </w:r>
      <w:r w:rsidRPr="00EB4C44">
        <w:rPr>
          <w:sz w:val="27"/>
          <w:szCs w:val="27"/>
          <w:shd w:val="clear" w:color="auto" w:fill="FFFFFF"/>
        </w:rPr>
        <w:t>nắng nóng gay gắt với nhiệt độ phổ biến từ 36-</w:t>
      </w:r>
      <w:r w:rsidR="00F301DC" w:rsidRPr="00EB4C44">
        <w:rPr>
          <w:sz w:val="27"/>
          <w:szCs w:val="27"/>
          <w:shd w:val="clear" w:color="auto" w:fill="FFFFFF"/>
        </w:rPr>
        <w:t>40</w:t>
      </w:r>
      <w:r w:rsidRPr="00EB4C44">
        <w:rPr>
          <w:sz w:val="27"/>
          <w:szCs w:val="27"/>
          <w:shd w:val="clear" w:color="auto" w:fill="FFFFFF"/>
        </w:rPr>
        <w:t xml:space="preserve"> độ, vùng núi </w:t>
      </w:r>
      <w:r w:rsidR="00F301DC" w:rsidRPr="00EB4C44">
        <w:rPr>
          <w:sz w:val="27"/>
          <w:szCs w:val="27"/>
          <w:shd w:val="clear" w:color="auto" w:fill="FFFFFF"/>
        </w:rPr>
        <w:t>khu vực Trung Bộ</w:t>
      </w:r>
      <w:r w:rsidRPr="00EB4C44">
        <w:rPr>
          <w:sz w:val="27"/>
          <w:szCs w:val="27"/>
          <w:shd w:val="clear" w:color="auto" w:fill="FFFFFF"/>
        </w:rPr>
        <w:t xml:space="preserve"> có nơi nắng nóng đặc biệt gay gắt, nhiệt độ trên 40 độ. </w:t>
      </w:r>
      <w:r w:rsidR="00CB2899" w:rsidRPr="00EB4C44">
        <w:rPr>
          <w:sz w:val="27"/>
          <w:szCs w:val="27"/>
          <w:shd w:val="clear" w:color="auto" w:fill="FFFFFF"/>
        </w:rPr>
        <w:t>C</w:t>
      </w:r>
      <w:r w:rsidRPr="00EB4C44">
        <w:rPr>
          <w:sz w:val="27"/>
          <w:szCs w:val="27"/>
          <w:shd w:val="clear" w:color="auto" w:fill="FFFFFF"/>
        </w:rPr>
        <w:t xml:space="preserve">ác tỉnh Bắc và Trung Trung Bộ cấp độ rủi ro thiên tai </w:t>
      </w:r>
      <w:r w:rsidR="00CB2899" w:rsidRPr="00EB4C44">
        <w:rPr>
          <w:sz w:val="27"/>
          <w:szCs w:val="27"/>
          <w:shd w:val="clear" w:color="auto" w:fill="FFFFFF"/>
        </w:rPr>
        <w:t>c</w:t>
      </w:r>
      <w:r w:rsidRPr="00EB4C44">
        <w:rPr>
          <w:sz w:val="27"/>
          <w:szCs w:val="27"/>
          <w:shd w:val="clear" w:color="auto" w:fill="FFFFFF"/>
        </w:rPr>
        <w:t>ấp 1.</w:t>
      </w:r>
    </w:p>
    <w:p w:rsidR="008020DC" w:rsidRPr="00D25AE2" w:rsidRDefault="0094528C" w:rsidP="00304055">
      <w:pPr>
        <w:spacing w:before="20" w:after="20" w:line="288" w:lineRule="auto"/>
        <w:ind w:firstLine="709"/>
        <w:jc w:val="both"/>
        <w:rPr>
          <w:sz w:val="27"/>
          <w:szCs w:val="27"/>
        </w:rPr>
      </w:pPr>
      <w:r w:rsidRPr="00D25AE2">
        <w:rPr>
          <w:b/>
          <w:sz w:val="27"/>
          <w:szCs w:val="27"/>
        </w:rPr>
        <w:t>3</w:t>
      </w:r>
      <w:r w:rsidR="00743AAE" w:rsidRPr="00D25AE2">
        <w:rPr>
          <w:b/>
          <w:sz w:val="27"/>
          <w:szCs w:val="27"/>
        </w:rPr>
        <w:t xml:space="preserve">. </w:t>
      </w:r>
      <w:r w:rsidR="00E95B22" w:rsidRPr="00D25AE2">
        <w:rPr>
          <w:b/>
          <w:sz w:val="27"/>
          <w:szCs w:val="27"/>
        </w:rPr>
        <w:t>Thời tiết ngày</w:t>
      </w:r>
      <w:r w:rsidR="00645CCC" w:rsidRPr="00D25AE2">
        <w:rPr>
          <w:b/>
          <w:sz w:val="27"/>
          <w:szCs w:val="27"/>
        </w:rPr>
        <w:t xml:space="preserve"> và đêm</w:t>
      </w:r>
      <w:r w:rsidR="00C5323C" w:rsidRPr="00D25AE2">
        <w:rPr>
          <w:b/>
          <w:sz w:val="27"/>
          <w:szCs w:val="27"/>
        </w:rPr>
        <w:t xml:space="preserve"> </w:t>
      </w:r>
      <w:r w:rsidR="006D35ED" w:rsidRPr="00D25AE2">
        <w:rPr>
          <w:b/>
          <w:sz w:val="27"/>
          <w:szCs w:val="27"/>
        </w:rPr>
        <w:t>2</w:t>
      </w:r>
      <w:r w:rsidR="00EB4C44" w:rsidRPr="00D25AE2">
        <w:rPr>
          <w:b/>
          <w:sz w:val="27"/>
          <w:szCs w:val="27"/>
        </w:rPr>
        <w:t>9</w:t>
      </w:r>
      <w:r w:rsidR="00FE0F04" w:rsidRPr="00D25AE2">
        <w:rPr>
          <w:b/>
          <w:sz w:val="27"/>
          <w:szCs w:val="27"/>
        </w:rPr>
        <w:t xml:space="preserve"> tháng 5</w:t>
      </w:r>
    </w:p>
    <w:p w:rsidR="00E16C86" w:rsidRPr="00D25AE2" w:rsidRDefault="00605C9A" w:rsidP="00304055">
      <w:pPr>
        <w:tabs>
          <w:tab w:val="right" w:pos="9072"/>
        </w:tabs>
        <w:spacing w:before="20" w:after="20" w:line="288" w:lineRule="auto"/>
        <w:ind w:firstLine="709"/>
        <w:jc w:val="both"/>
        <w:rPr>
          <w:sz w:val="27"/>
          <w:szCs w:val="27"/>
          <w:shd w:val="clear" w:color="auto" w:fill="FFFFFF"/>
        </w:rPr>
      </w:pPr>
      <w:r w:rsidRPr="00D25AE2">
        <w:rPr>
          <w:sz w:val="27"/>
          <w:szCs w:val="27"/>
          <w:shd w:val="clear" w:color="auto" w:fill="FFFFFF"/>
        </w:rPr>
        <w:t>-</w:t>
      </w:r>
      <w:r w:rsidR="00ED6D8E" w:rsidRPr="00D25AE2">
        <w:rPr>
          <w:sz w:val="27"/>
          <w:szCs w:val="27"/>
          <w:shd w:val="clear" w:color="auto" w:fill="FFFFFF"/>
        </w:rPr>
        <w:t xml:space="preserve"> </w:t>
      </w:r>
      <w:r w:rsidRPr="00D25AE2">
        <w:rPr>
          <w:sz w:val="27"/>
          <w:szCs w:val="27"/>
          <w:shd w:val="clear" w:color="auto" w:fill="FFFFFF"/>
        </w:rPr>
        <w:t>Bắc Bộ</w:t>
      </w:r>
      <w:r w:rsidR="00D41181" w:rsidRPr="00D25AE2">
        <w:rPr>
          <w:sz w:val="27"/>
          <w:szCs w:val="27"/>
          <w:shd w:val="clear" w:color="auto" w:fill="FFFFFF"/>
        </w:rPr>
        <w:t xml:space="preserve"> và các tỉnh</w:t>
      </w:r>
      <w:r w:rsidR="00B444B4" w:rsidRPr="00D25AE2">
        <w:rPr>
          <w:sz w:val="27"/>
          <w:szCs w:val="27"/>
          <w:shd w:val="clear" w:color="auto" w:fill="FFFFFF"/>
        </w:rPr>
        <w:t xml:space="preserve"> từ Thanh Hóa đến </w:t>
      </w:r>
      <w:r w:rsidR="00AC22E8" w:rsidRPr="00D25AE2">
        <w:rPr>
          <w:sz w:val="27"/>
          <w:szCs w:val="27"/>
          <w:shd w:val="clear" w:color="auto" w:fill="FFFFFF"/>
        </w:rPr>
        <w:t>Bình Thuận</w:t>
      </w:r>
      <w:r w:rsidR="00B444B4" w:rsidRPr="00D25AE2">
        <w:rPr>
          <w:sz w:val="27"/>
          <w:szCs w:val="27"/>
          <w:shd w:val="clear" w:color="auto" w:fill="FFFFFF"/>
        </w:rPr>
        <w:t xml:space="preserve">: </w:t>
      </w:r>
      <w:r w:rsidR="00B53F56" w:rsidRPr="00D25AE2">
        <w:rPr>
          <w:sz w:val="27"/>
          <w:szCs w:val="27"/>
          <w:shd w:val="clear" w:color="auto" w:fill="FFFFFF"/>
        </w:rPr>
        <w:t>Ngày nắng nóng, c</w:t>
      </w:r>
      <w:r w:rsidR="00AC22E8" w:rsidRPr="00D25AE2">
        <w:rPr>
          <w:sz w:val="27"/>
          <w:szCs w:val="27"/>
          <w:shd w:val="clear" w:color="auto" w:fill="FFFFFF"/>
        </w:rPr>
        <w:t>hiều tối và đêm có mưa rào và dông vài nơi.</w:t>
      </w:r>
    </w:p>
    <w:p w:rsidR="009453E5" w:rsidRPr="00962EE3" w:rsidRDefault="00B444B4" w:rsidP="00304055">
      <w:pPr>
        <w:tabs>
          <w:tab w:val="right" w:pos="9072"/>
        </w:tabs>
        <w:spacing w:before="20" w:after="20" w:line="288" w:lineRule="auto"/>
        <w:ind w:firstLine="709"/>
        <w:jc w:val="both"/>
        <w:rPr>
          <w:sz w:val="27"/>
          <w:szCs w:val="27"/>
          <w:shd w:val="clear" w:color="auto" w:fill="FFFFFF"/>
        </w:rPr>
      </w:pPr>
      <w:r w:rsidRPr="00D25AE2">
        <w:rPr>
          <w:sz w:val="27"/>
          <w:szCs w:val="27"/>
          <w:shd w:val="clear" w:color="auto" w:fill="FFFFFF"/>
        </w:rPr>
        <w:t xml:space="preserve">- </w:t>
      </w:r>
      <w:r w:rsidR="00605C9A" w:rsidRPr="00D25AE2">
        <w:rPr>
          <w:sz w:val="27"/>
          <w:szCs w:val="27"/>
          <w:shd w:val="clear" w:color="auto" w:fill="FFFFFF"/>
        </w:rPr>
        <w:t>Tây Nguyên</w:t>
      </w:r>
      <w:r w:rsidR="00EE58D8" w:rsidRPr="00D25AE2">
        <w:rPr>
          <w:sz w:val="27"/>
          <w:szCs w:val="27"/>
          <w:shd w:val="clear" w:color="auto" w:fill="FFFFFF"/>
        </w:rPr>
        <w:t xml:space="preserve"> và Nam Bộ</w:t>
      </w:r>
      <w:r w:rsidR="00605C9A" w:rsidRPr="00D25AE2">
        <w:rPr>
          <w:sz w:val="27"/>
          <w:szCs w:val="27"/>
          <w:shd w:val="clear" w:color="auto" w:fill="FFFFFF"/>
        </w:rPr>
        <w:t>:</w:t>
      </w:r>
      <w:r w:rsidR="005A1B64" w:rsidRPr="00D25AE2">
        <w:rPr>
          <w:sz w:val="27"/>
          <w:szCs w:val="27"/>
          <w:shd w:val="clear" w:color="auto" w:fill="FFFFFF"/>
        </w:rPr>
        <w:t xml:space="preserve"> </w:t>
      </w:r>
      <w:r w:rsidR="00CD179E" w:rsidRPr="00D25AE2">
        <w:rPr>
          <w:sz w:val="27"/>
          <w:szCs w:val="27"/>
          <w:shd w:val="clear" w:color="auto" w:fill="FFFFFF"/>
        </w:rPr>
        <w:t xml:space="preserve">Ngày nắng, </w:t>
      </w:r>
      <w:r w:rsidR="00EB4C44" w:rsidRPr="00D25AE2">
        <w:rPr>
          <w:sz w:val="27"/>
          <w:szCs w:val="27"/>
          <w:shd w:val="clear" w:color="auto" w:fill="FFFFFF"/>
        </w:rPr>
        <w:t xml:space="preserve">có nơi có nắng nóng, </w:t>
      </w:r>
      <w:r w:rsidR="00CD179E" w:rsidRPr="00D25AE2">
        <w:rPr>
          <w:sz w:val="27"/>
          <w:szCs w:val="27"/>
          <w:shd w:val="clear" w:color="auto" w:fill="FFFFFF"/>
        </w:rPr>
        <w:t>c</w:t>
      </w:r>
      <w:r w:rsidR="00AC22E8" w:rsidRPr="00D25AE2">
        <w:rPr>
          <w:sz w:val="27"/>
          <w:szCs w:val="27"/>
          <w:shd w:val="clear" w:color="auto" w:fill="FFFFFF"/>
        </w:rPr>
        <w:t>hiều tối và</w:t>
      </w:r>
      <w:r w:rsidR="00C77B63" w:rsidRPr="00D25AE2">
        <w:rPr>
          <w:sz w:val="27"/>
          <w:szCs w:val="27"/>
          <w:shd w:val="clear" w:color="auto" w:fill="FFFFFF"/>
        </w:rPr>
        <w:t xml:space="preserve"> đêm có mưa rào và dông vài nơi</w:t>
      </w:r>
      <w:r w:rsidR="00C63AA0" w:rsidRPr="00D25AE2">
        <w:rPr>
          <w:sz w:val="27"/>
          <w:szCs w:val="27"/>
          <w:shd w:val="clear" w:color="auto" w:fill="FFFFFF"/>
        </w:rPr>
        <w:t>.</w:t>
      </w:r>
    </w:p>
    <w:p w:rsidR="00161613" w:rsidRPr="00962EE3" w:rsidRDefault="008F1FF1" w:rsidP="00304055">
      <w:pPr>
        <w:tabs>
          <w:tab w:val="left" w:pos="567"/>
        </w:tabs>
        <w:spacing w:before="20" w:after="20" w:line="288" w:lineRule="auto"/>
        <w:ind w:firstLine="709"/>
        <w:jc w:val="both"/>
        <w:rPr>
          <w:b/>
          <w:sz w:val="27"/>
          <w:szCs w:val="27"/>
        </w:rPr>
      </w:pPr>
      <w:r w:rsidRPr="00962EE3">
        <w:rPr>
          <w:b/>
          <w:sz w:val="27"/>
          <w:szCs w:val="27"/>
        </w:rPr>
        <w:t>4</w:t>
      </w:r>
      <w:r w:rsidR="00161613" w:rsidRPr="00962EE3">
        <w:rPr>
          <w:b/>
          <w:sz w:val="27"/>
          <w:szCs w:val="27"/>
        </w:rPr>
        <w:t>. Tình hình mưa</w:t>
      </w:r>
    </w:p>
    <w:p w:rsidR="001D456E" w:rsidRDefault="008F1FF1" w:rsidP="00304055">
      <w:pPr>
        <w:tabs>
          <w:tab w:val="right" w:pos="9072"/>
        </w:tabs>
        <w:spacing w:before="20" w:after="20" w:line="288" w:lineRule="auto"/>
        <w:ind w:firstLine="709"/>
        <w:jc w:val="both"/>
        <w:rPr>
          <w:sz w:val="27"/>
          <w:szCs w:val="27"/>
        </w:rPr>
      </w:pPr>
      <w:r w:rsidRPr="00962EE3">
        <w:rPr>
          <w:b/>
          <w:sz w:val="27"/>
          <w:szCs w:val="27"/>
        </w:rPr>
        <w:t>4</w:t>
      </w:r>
      <w:r w:rsidR="00ED71A0" w:rsidRPr="00962EE3">
        <w:rPr>
          <w:b/>
          <w:sz w:val="27"/>
          <w:szCs w:val="27"/>
        </w:rPr>
        <w:t>.1. Lượng mưa ngày:</w:t>
      </w:r>
      <w:r w:rsidR="008476CF" w:rsidRPr="00962EE3">
        <w:rPr>
          <w:sz w:val="27"/>
          <w:szCs w:val="27"/>
        </w:rPr>
        <w:t xml:space="preserve"> </w:t>
      </w:r>
      <w:r w:rsidR="008476CF" w:rsidRPr="003F5206">
        <w:rPr>
          <w:spacing w:val="-2"/>
          <w:sz w:val="27"/>
          <w:szCs w:val="27"/>
        </w:rPr>
        <w:t>Từ 19h/2</w:t>
      </w:r>
      <w:r w:rsidR="00904E9A" w:rsidRPr="003F5206">
        <w:rPr>
          <w:spacing w:val="-2"/>
          <w:sz w:val="27"/>
          <w:szCs w:val="27"/>
        </w:rPr>
        <w:t>7</w:t>
      </w:r>
      <w:r w:rsidR="00ED71A0" w:rsidRPr="003F5206">
        <w:rPr>
          <w:spacing w:val="-2"/>
          <w:sz w:val="27"/>
          <w:szCs w:val="27"/>
        </w:rPr>
        <w:t>/5 đến 19h/</w:t>
      </w:r>
      <w:r w:rsidR="008476CF" w:rsidRPr="003F5206">
        <w:rPr>
          <w:spacing w:val="-2"/>
          <w:sz w:val="27"/>
          <w:szCs w:val="27"/>
        </w:rPr>
        <w:t>2</w:t>
      </w:r>
      <w:r w:rsidR="00904E9A" w:rsidRPr="003F5206">
        <w:rPr>
          <w:spacing w:val="-2"/>
          <w:sz w:val="27"/>
          <w:szCs w:val="27"/>
        </w:rPr>
        <w:t>8</w:t>
      </w:r>
      <w:r w:rsidR="00ED71A0" w:rsidRPr="003F5206">
        <w:rPr>
          <w:spacing w:val="-2"/>
          <w:sz w:val="27"/>
          <w:szCs w:val="27"/>
        </w:rPr>
        <w:t xml:space="preserve">/5, </w:t>
      </w:r>
      <w:r w:rsidR="001D456E" w:rsidRPr="003F5206">
        <w:rPr>
          <w:spacing w:val="-2"/>
          <w:sz w:val="27"/>
          <w:szCs w:val="27"/>
        </w:rPr>
        <w:t>một số nơi của</w:t>
      </w:r>
      <w:r w:rsidR="00C4324D" w:rsidRPr="003F5206">
        <w:rPr>
          <w:spacing w:val="-2"/>
          <w:sz w:val="27"/>
          <w:szCs w:val="27"/>
        </w:rPr>
        <w:t xml:space="preserve"> khu vực Bắc Bộ, Tây Nguyên và Nam Bộ có mưa, mưa vừa </w:t>
      </w:r>
      <w:r w:rsidR="00ED71A0" w:rsidRPr="003F5206">
        <w:rPr>
          <w:spacing w:val="-2"/>
          <w:sz w:val="27"/>
          <w:szCs w:val="27"/>
        </w:rPr>
        <w:t xml:space="preserve">lượng mưa phổ biến dưới </w:t>
      </w:r>
      <w:r w:rsidR="004B32BD" w:rsidRPr="003F5206">
        <w:rPr>
          <w:spacing w:val="-2"/>
          <w:sz w:val="27"/>
          <w:szCs w:val="27"/>
        </w:rPr>
        <w:t>2</w:t>
      </w:r>
      <w:r w:rsidR="00A54EBC" w:rsidRPr="003F5206">
        <w:rPr>
          <w:spacing w:val="-2"/>
          <w:sz w:val="27"/>
          <w:szCs w:val="27"/>
        </w:rPr>
        <w:t>0</w:t>
      </w:r>
      <w:r w:rsidR="00ED71A0" w:rsidRPr="003F5206">
        <w:rPr>
          <w:spacing w:val="-2"/>
          <w:sz w:val="27"/>
          <w:szCs w:val="27"/>
        </w:rPr>
        <w:t xml:space="preserve"> mm</w:t>
      </w:r>
      <w:r w:rsidR="00A54EBC" w:rsidRPr="003F5206">
        <w:rPr>
          <w:spacing w:val="-2"/>
          <w:sz w:val="27"/>
          <w:szCs w:val="27"/>
        </w:rPr>
        <w:t xml:space="preserve"> </w:t>
      </w:r>
      <w:r w:rsidR="000C7CEC" w:rsidRPr="003F5206">
        <w:rPr>
          <w:spacing w:val="-2"/>
          <w:sz w:val="27"/>
          <w:szCs w:val="27"/>
        </w:rPr>
        <w:t>(</w:t>
      </w:r>
      <w:r w:rsidR="001D456E" w:rsidRPr="003F5206">
        <w:rPr>
          <w:spacing w:val="-2"/>
          <w:sz w:val="27"/>
          <w:szCs w:val="27"/>
        </w:rPr>
        <w:t>các khu vực khác hầu như không mưa</w:t>
      </w:r>
      <w:r w:rsidR="000C7CEC" w:rsidRPr="003F5206">
        <w:rPr>
          <w:spacing w:val="-2"/>
          <w:sz w:val="27"/>
          <w:szCs w:val="27"/>
        </w:rPr>
        <w:t>)</w:t>
      </w:r>
      <w:r w:rsidR="00CB2899" w:rsidRPr="003F5206">
        <w:rPr>
          <w:spacing w:val="-2"/>
          <w:sz w:val="27"/>
          <w:szCs w:val="27"/>
        </w:rPr>
        <w:t>.</w:t>
      </w:r>
      <w:r w:rsidR="00A54EBC" w:rsidRPr="003F5206">
        <w:rPr>
          <w:spacing w:val="-2"/>
          <w:sz w:val="27"/>
          <w:szCs w:val="27"/>
        </w:rPr>
        <w:t xml:space="preserve"> </w:t>
      </w:r>
      <w:r w:rsidR="00CB2899" w:rsidRPr="003F5206">
        <w:rPr>
          <w:spacing w:val="-2"/>
          <w:sz w:val="27"/>
          <w:szCs w:val="27"/>
        </w:rPr>
        <w:t>M</w:t>
      </w:r>
      <w:r w:rsidR="00ED71A0" w:rsidRPr="003F5206">
        <w:rPr>
          <w:spacing w:val="-2"/>
          <w:sz w:val="27"/>
          <w:szCs w:val="27"/>
        </w:rPr>
        <w:t>ột số trạm có lượng mưa lớn hơn như:</w:t>
      </w:r>
    </w:p>
    <w:tbl>
      <w:tblPr>
        <w:tblW w:w="4844" w:type="pct"/>
        <w:tblInd w:w="250" w:type="dxa"/>
        <w:tblLayout w:type="fixed"/>
        <w:tblLook w:val="01E0" w:firstRow="1" w:lastRow="1" w:firstColumn="1" w:lastColumn="1" w:noHBand="0" w:noVBand="0"/>
      </w:tblPr>
      <w:tblGrid>
        <w:gridCol w:w="3118"/>
        <w:gridCol w:w="1136"/>
        <w:gridCol w:w="425"/>
        <w:gridCol w:w="3045"/>
        <w:gridCol w:w="1274"/>
      </w:tblGrid>
      <w:tr w:rsidR="000B09D7" w:rsidRPr="008A6736" w:rsidTr="000B09D7">
        <w:trPr>
          <w:trHeight w:val="340"/>
        </w:trPr>
        <w:tc>
          <w:tcPr>
            <w:tcW w:w="1733" w:type="pct"/>
            <w:shd w:val="clear" w:color="auto" w:fill="auto"/>
            <w:vAlign w:val="center"/>
          </w:tcPr>
          <w:p w:rsidR="000B09D7" w:rsidRPr="008A6736" w:rsidRDefault="000B09D7" w:rsidP="001B1F6C">
            <w:pPr>
              <w:spacing w:line="288" w:lineRule="auto"/>
              <w:jc w:val="both"/>
              <w:rPr>
                <w:sz w:val="27"/>
                <w:szCs w:val="27"/>
                <w:lang w:val="it-IT"/>
              </w:rPr>
            </w:pPr>
            <w:r>
              <w:rPr>
                <w:sz w:val="27"/>
                <w:szCs w:val="27"/>
              </w:rPr>
              <w:t>Đoan Hùng (Phú Thọ)</w:t>
            </w:r>
          </w:p>
        </w:tc>
        <w:tc>
          <w:tcPr>
            <w:tcW w:w="631" w:type="pct"/>
            <w:shd w:val="clear" w:color="auto" w:fill="auto"/>
            <w:vAlign w:val="center"/>
          </w:tcPr>
          <w:p w:rsidR="000B09D7" w:rsidRPr="008A6736" w:rsidRDefault="000B09D7" w:rsidP="001D5428">
            <w:pPr>
              <w:spacing w:line="288" w:lineRule="auto"/>
              <w:ind w:left="720" w:hanging="720"/>
              <w:jc w:val="right"/>
              <w:rPr>
                <w:sz w:val="27"/>
                <w:szCs w:val="27"/>
                <w:lang w:val="it-IT"/>
              </w:rPr>
            </w:pPr>
            <w:r w:rsidRPr="00962EE3">
              <w:rPr>
                <w:sz w:val="27"/>
                <w:szCs w:val="27"/>
              </w:rPr>
              <w:t>43 mm</w:t>
            </w:r>
          </w:p>
        </w:tc>
        <w:tc>
          <w:tcPr>
            <w:tcW w:w="236" w:type="pct"/>
            <w:shd w:val="clear" w:color="auto" w:fill="auto"/>
            <w:vAlign w:val="center"/>
          </w:tcPr>
          <w:p w:rsidR="000B09D7" w:rsidRPr="008A6736" w:rsidRDefault="000B09D7" w:rsidP="000B09D7">
            <w:pPr>
              <w:spacing w:line="288" w:lineRule="auto"/>
              <w:rPr>
                <w:spacing w:val="-2"/>
                <w:sz w:val="27"/>
                <w:szCs w:val="27"/>
              </w:rPr>
            </w:pPr>
          </w:p>
        </w:tc>
        <w:tc>
          <w:tcPr>
            <w:tcW w:w="1692" w:type="pct"/>
            <w:shd w:val="clear" w:color="auto" w:fill="auto"/>
            <w:vAlign w:val="center"/>
          </w:tcPr>
          <w:p w:rsidR="000B09D7" w:rsidRPr="008A6736" w:rsidRDefault="000B09D7" w:rsidP="000B09D7">
            <w:pPr>
              <w:spacing w:line="288" w:lineRule="auto"/>
              <w:rPr>
                <w:spacing w:val="-2"/>
                <w:sz w:val="27"/>
                <w:szCs w:val="27"/>
              </w:rPr>
            </w:pPr>
            <w:r>
              <w:rPr>
                <w:sz w:val="27"/>
                <w:szCs w:val="27"/>
              </w:rPr>
              <w:t>Eakmat (Đăk Lăk)</w:t>
            </w:r>
          </w:p>
        </w:tc>
        <w:tc>
          <w:tcPr>
            <w:tcW w:w="708" w:type="pct"/>
            <w:shd w:val="clear" w:color="auto" w:fill="auto"/>
            <w:vAlign w:val="center"/>
          </w:tcPr>
          <w:p w:rsidR="000B09D7" w:rsidRPr="008A6736" w:rsidRDefault="000B09D7" w:rsidP="001D5428">
            <w:pPr>
              <w:spacing w:line="288" w:lineRule="auto"/>
              <w:ind w:left="720" w:hanging="720"/>
              <w:jc w:val="right"/>
              <w:rPr>
                <w:sz w:val="27"/>
                <w:szCs w:val="27"/>
                <w:lang w:val="it-IT"/>
              </w:rPr>
            </w:pPr>
            <w:r w:rsidRPr="00962EE3">
              <w:rPr>
                <w:sz w:val="27"/>
                <w:szCs w:val="27"/>
              </w:rPr>
              <w:t>23mm</w:t>
            </w:r>
          </w:p>
        </w:tc>
      </w:tr>
      <w:tr w:rsidR="000B09D7" w:rsidRPr="008A6736" w:rsidTr="000B09D7">
        <w:trPr>
          <w:trHeight w:val="340"/>
        </w:trPr>
        <w:tc>
          <w:tcPr>
            <w:tcW w:w="1733" w:type="pct"/>
            <w:shd w:val="clear" w:color="auto" w:fill="auto"/>
            <w:vAlign w:val="center"/>
          </w:tcPr>
          <w:p w:rsidR="000B09D7" w:rsidRPr="008A6736" w:rsidRDefault="000B09D7" w:rsidP="001B1F6C">
            <w:pPr>
              <w:tabs>
                <w:tab w:val="right" w:pos="9072"/>
              </w:tabs>
              <w:spacing w:line="288" w:lineRule="auto"/>
              <w:jc w:val="both"/>
              <w:rPr>
                <w:spacing w:val="-2"/>
                <w:sz w:val="27"/>
                <w:szCs w:val="27"/>
              </w:rPr>
            </w:pPr>
            <w:r>
              <w:rPr>
                <w:sz w:val="27"/>
                <w:szCs w:val="27"/>
              </w:rPr>
              <w:t>BĐ Hạ Hòa(Phú Thọ)</w:t>
            </w:r>
          </w:p>
        </w:tc>
        <w:tc>
          <w:tcPr>
            <w:tcW w:w="631" w:type="pct"/>
            <w:shd w:val="clear" w:color="auto" w:fill="auto"/>
            <w:vAlign w:val="center"/>
          </w:tcPr>
          <w:p w:rsidR="000B09D7" w:rsidRPr="008A6736" w:rsidRDefault="000B09D7" w:rsidP="001D5428">
            <w:pPr>
              <w:spacing w:line="288" w:lineRule="auto"/>
              <w:ind w:left="720" w:hanging="720"/>
              <w:jc w:val="right"/>
              <w:rPr>
                <w:sz w:val="27"/>
                <w:szCs w:val="27"/>
                <w:lang w:val="it-IT"/>
              </w:rPr>
            </w:pPr>
            <w:r w:rsidRPr="00962EE3">
              <w:rPr>
                <w:sz w:val="27"/>
                <w:szCs w:val="27"/>
              </w:rPr>
              <w:t>24 mm</w:t>
            </w:r>
          </w:p>
        </w:tc>
        <w:tc>
          <w:tcPr>
            <w:tcW w:w="236" w:type="pct"/>
            <w:shd w:val="clear" w:color="auto" w:fill="auto"/>
            <w:vAlign w:val="center"/>
          </w:tcPr>
          <w:p w:rsidR="000B09D7" w:rsidRPr="008A6736" w:rsidRDefault="000B09D7" w:rsidP="000B09D7">
            <w:pPr>
              <w:spacing w:line="288" w:lineRule="auto"/>
              <w:rPr>
                <w:spacing w:val="-2"/>
                <w:sz w:val="27"/>
                <w:szCs w:val="27"/>
              </w:rPr>
            </w:pPr>
          </w:p>
        </w:tc>
        <w:tc>
          <w:tcPr>
            <w:tcW w:w="1692" w:type="pct"/>
            <w:shd w:val="clear" w:color="auto" w:fill="auto"/>
            <w:vAlign w:val="center"/>
          </w:tcPr>
          <w:p w:rsidR="000B09D7" w:rsidRPr="008A6736" w:rsidRDefault="000B09D7" w:rsidP="000B09D7">
            <w:pPr>
              <w:spacing w:line="288" w:lineRule="auto"/>
              <w:rPr>
                <w:spacing w:val="-2"/>
                <w:sz w:val="27"/>
                <w:szCs w:val="27"/>
              </w:rPr>
            </w:pPr>
            <w:r>
              <w:rPr>
                <w:sz w:val="27"/>
                <w:szCs w:val="27"/>
              </w:rPr>
              <w:t>Nhà Bè (Hồ Chí Minh):</w:t>
            </w:r>
          </w:p>
        </w:tc>
        <w:tc>
          <w:tcPr>
            <w:tcW w:w="708" w:type="pct"/>
            <w:shd w:val="clear" w:color="auto" w:fill="auto"/>
            <w:vAlign w:val="center"/>
          </w:tcPr>
          <w:p w:rsidR="000B09D7" w:rsidRPr="008A6736" w:rsidRDefault="000B09D7" w:rsidP="001D5428">
            <w:pPr>
              <w:spacing w:line="288" w:lineRule="auto"/>
              <w:ind w:left="720" w:hanging="720"/>
              <w:jc w:val="right"/>
              <w:rPr>
                <w:sz w:val="27"/>
                <w:szCs w:val="27"/>
                <w:lang w:val="it-IT"/>
              </w:rPr>
            </w:pPr>
            <w:r w:rsidRPr="00962EE3">
              <w:rPr>
                <w:sz w:val="27"/>
                <w:szCs w:val="27"/>
              </w:rPr>
              <w:t>27 mm</w:t>
            </w:r>
          </w:p>
        </w:tc>
      </w:tr>
      <w:tr w:rsidR="000B09D7" w:rsidRPr="008A6736" w:rsidTr="000B09D7">
        <w:trPr>
          <w:trHeight w:val="340"/>
        </w:trPr>
        <w:tc>
          <w:tcPr>
            <w:tcW w:w="1733" w:type="pct"/>
            <w:shd w:val="clear" w:color="auto" w:fill="auto"/>
            <w:vAlign w:val="center"/>
          </w:tcPr>
          <w:p w:rsidR="000B09D7" w:rsidRDefault="000B09D7" w:rsidP="001B1F6C">
            <w:pPr>
              <w:tabs>
                <w:tab w:val="right" w:pos="9072"/>
              </w:tabs>
              <w:spacing w:line="288" w:lineRule="auto"/>
              <w:jc w:val="both"/>
              <w:rPr>
                <w:sz w:val="27"/>
                <w:szCs w:val="27"/>
              </w:rPr>
            </w:pPr>
            <w:r>
              <w:rPr>
                <w:sz w:val="27"/>
                <w:szCs w:val="27"/>
              </w:rPr>
              <w:t>Đại Từ (Thái Nguyên)</w:t>
            </w:r>
          </w:p>
        </w:tc>
        <w:tc>
          <w:tcPr>
            <w:tcW w:w="631" w:type="pct"/>
            <w:shd w:val="clear" w:color="auto" w:fill="auto"/>
            <w:vAlign w:val="center"/>
          </w:tcPr>
          <w:p w:rsidR="000B09D7" w:rsidRPr="00962EE3" w:rsidRDefault="000B09D7" w:rsidP="001D5428">
            <w:pPr>
              <w:spacing w:line="288" w:lineRule="auto"/>
              <w:ind w:left="720" w:hanging="720"/>
              <w:jc w:val="right"/>
              <w:rPr>
                <w:sz w:val="27"/>
                <w:szCs w:val="27"/>
              </w:rPr>
            </w:pPr>
            <w:r w:rsidRPr="00962EE3">
              <w:rPr>
                <w:sz w:val="27"/>
                <w:szCs w:val="27"/>
              </w:rPr>
              <w:t>21 mm</w:t>
            </w:r>
          </w:p>
        </w:tc>
        <w:tc>
          <w:tcPr>
            <w:tcW w:w="236" w:type="pct"/>
            <w:shd w:val="clear" w:color="auto" w:fill="auto"/>
            <w:vAlign w:val="center"/>
          </w:tcPr>
          <w:p w:rsidR="000B09D7" w:rsidRPr="008A6736" w:rsidRDefault="000B09D7" w:rsidP="001D5428">
            <w:pPr>
              <w:spacing w:line="288" w:lineRule="auto"/>
              <w:ind w:left="720" w:hanging="720"/>
              <w:rPr>
                <w:spacing w:val="-2"/>
                <w:sz w:val="27"/>
                <w:szCs w:val="27"/>
              </w:rPr>
            </w:pPr>
          </w:p>
        </w:tc>
        <w:tc>
          <w:tcPr>
            <w:tcW w:w="1692" w:type="pct"/>
            <w:shd w:val="clear" w:color="auto" w:fill="auto"/>
            <w:vAlign w:val="center"/>
          </w:tcPr>
          <w:p w:rsidR="000B09D7" w:rsidRPr="008A6736" w:rsidRDefault="000B09D7" w:rsidP="001D5428">
            <w:pPr>
              <w:spacing w:line="288" w:lineRule="auto"/>
              <w:ind w:left="720" w:hanging="720"/>
              <w:rPr>
                <w:spacing w:val="-2"/>
                <w:sz w:val="27"/>
                <w:szCs w:val="27"/>
              </w:rPr>
            </w:pPr>
          </w:p>
        </w:tc>
        <w:tc>
          <w:tcPr>
            <w:tcW w:w="708" w:type="pct"/>
            <w:shd w:val="clear" w:color="auto" w:fill="auto"/>
            <w:vAlign w:val="center"/>
          </w:tcPr>
          <w:p w:rsidR="000B09D7" w:rsidRPr="008A6736" w:rsidRDefault="000B09D7" w:rsidP="001D5428">
            <w:pPr>
              <w:spacing w:line="288" w:lineRule="auto"/>
              <w:ind w:left="720" w:hanging="720"/>
              <w:jc w:val="right"/>
              <w:rPr>
                <w:sz w:val="27"/>
                <w:szCs w:val="27"/>
                <w:lang w:val="it-IT"/>
              </w:rPr>
            </w:pPr>
          </w:p>
        </w:tc>
      </w:tr>
    </w:tbl>
    <w:p w:rsidR="007C3DEF" w:rsidRPr="00F84B00" w:rsidRDefault="008F1FF1" w:rsidP="007C3DEF">
      <w:pPr>
        <w:widowControl w:val="0"/>
        <w:tabs>
          <w:tab w:val="right" w:pos="9072"/>
        </w:tabs>
        <w:spacing w:before="20" w:after="20" w:line="288" w:lineRule="auto"/>
        <w:ind w:firstLine="709"/>
        <w:jc w:val="both"/>
        <w:rPr>
          <w:sz w:val="27"/>
          <w:szCs w:val="27"/>
        </w:rPr>
      </w:pPr>
      <w:r w:rsidRPr="00F84B00">
        <w:rPr>
          <w:b/>
          <w:sz w:val="27"/>
          <w:szCs w:val="27"/>
        </w:rPr>
        <w:t>4</w:t>
      </w:r>
      <w:r w:rsidR="00ED71A0" w:rsidRPr="00F84B00">
        <w:rPr>
          <w:b/>
          <w:sz w:val="27"/>
          <w:szCs w:val="27"/>
        </w:rPr>
        <w:t>.2. Lượng mưa đêm:</w:t>
      </w:r>
      <w:r w:rsidR="00ED71A0" w:rsidRPr="00F84B00">
        <w:rPr>
          <w:sz w:val="27"/>
          <w:szCs w:val="27"/>
        </w:rPr>
        <w:t xml:space="preserve"> Từ 19 giờ ngày </w:t>
      </w:r>
      <w:r w:rsidR="0065686C" w:rsidRPr="00F84B00">
        <w:rPr>
          <w:sz w:val="27"/>
          <w:szCs w:val="27"/>
        </w:rPr>
        <w:t>2</w:t>
      </w:r>
      <w:r w:rsidR="007C3DEF" w:rsidRPr="00F84B00">
        <w:rPr>
          <w:sz w:val="27"/>
          <w:szCs w:val="27"/>
        </w:rPr>
        <w:t>8</w:t>
      </w:r>
      <w:r w:rsidR="00ED71A0" w:rsidRPr="00F84B00">
        <w:rPr>
          <w:sz w:val="27"/>
          <w:szCs w:val="27"/>
        </w:rPr>
        <w:t xml:space="preserve">/5 đến 7 giờ ngày </w:t>
      </w:r>
      <w:r w:rsidR="0065686C" w:rsidRPr="00F84B00">
        <w:rPr>
          <w:sz w:val="27"/>
          <w:szCs w:val="27"/>
        </w:rPr>
        <w:t>2</w:t>
      </w:r>
      <w:r w:rsidR="007C3DEF" w:rsidRPr="00F84B00">
        <w:rPr>
          <w:sz w:val="27"/>
          <w:szCs w:val="27"/>
        </w:rPr>
        <w:t>9</w:t>
      </w:r>
      <w:r w:rsidR="00ED71A0" w:rsidRPr="00F84B00">
        <w:rPr>
          <w:sz w:val="27"/>
          <w:szCs w:val="27"/>
        </w:rPr>
        <w:t xml:space="preserve">/5, </w:t>
      </w:r>
      <w:r w:rsidR="007C3DEF" w:rsidRPr="00F84B00">
        <w:rPr>
          <w:sz w:val="27"/>
          <w:szCs w:val="27"/>
        </w:rPr>
        <w:t xml:space="preserve">khu vực Nam Bộ rải rác có mưa nhỏ (các khu vực </w:t>
      </w:r>
      <w:r w:rsidR="000905DA">
        <w:rPr>
          <w:sz w:val="27"/>
          <w:szCs w:val="27"/>
        </w:rPr>
        <w:t xml:space="preserve">khác </w:t>
      </w:r>
      <w:r w:rsidR="007C3DEF" w:rsidRPr="00F84B00">
        <w:rPr>
          <w:sz w:val="27"/>
          <w:szCs w:val="27"/>
        </w:rPr>
        <w:t xml:space="preserve">trên cả nước hầu như không mưa), </w:t>
      </w:r>
      <w:r w:rsidR="00584772" w:rsidRPr="00F84B00">
        <w:rPr>
          <w:sz w:val="27"/>
          <w:szCs w:val="27"/>
        </w:rPr>
        <w:t xml:space="preserve">lượng mưa phổ biến dưới </w:t>
      </w:r>
      <w:r w:rsidR="007C3DEF" w:rsidRPr="00F84B00">
        <w:rPr>
          <w:sz w:val="27"/>
          <w:szCs w:val="27"/>
        </w:rPr>
        <w:t>10</w:t>
      </w:r>
      <w:r w:rsidR="00584772" w:rsidRPr="00F84B00">
        <w:rPr>
          <w:sz w:val="27"/>
          <w:szCs w:val="27"/>
        </w:rPr>
        <w:t xml:space="preserve">mm, một số trạm có lượng mưa lớn hơn như: </w:t>
      </w:r>
      <w:r w:rsidR="007C3DEF" w:rsidRPr="00F84B00">
        <w:rPr>
          <w:sz w:val="27"/>
          <w:szCs w:val="27"/>
        </w:rPr>
        <w:t>Rạch Giá (Kiên Giang): 11 mm; Vũng Tàu (BR-Vũng Tàu): 19 mm.</w:t>
      </w:r>
    </w:p>
    <w:p w:rsidR="00A85E37" w:rsidRDefault="008F1FF1" w:rsidP="00304055">
      <w:pPr>
        <w:widowControl w:val="0"/>
        <w:tabs>
          <w:tab w:val="right" w:pos="9072"/>
        </w:tabs>
        <w:spacing w:before="20" w:after="20" w:line="288" w:lineRule="auto"/>
        <w:ind w:firstLine="709"/>
        <w:jc w:val="both"/>
        <w:rPr>
          <w:sz w:val="27"/>
          <w:szCs w:val="27"/>
        </w:rPr>
      </w:pPr>
      <w:r w:rsidRPr="00962EE3">
        <w:rPr>
          <w:b/>
          <w:sz w:val="27"/>
          <w:szCs w:val="27"/>
        </w:rPr>
        <w:t>4</w:t>
      </w:r>
      <w:r w:rsidR="00ED71A0" w:rsidRPr="00962EE3">
        <w:rPr>
          <w:b/>
          <w:sz w:val="27"/>
          <w:szCs w:val="27"/>
        </w:rPr>
        <w:t>.3. Lượng mưa 3 ngày:</w:t>
      </w:r>
      <w:r w:rsidR="00ED71A0" w:rsidRPr="00962EE3">
        <w:rPr>
          <w:sz w:val="27"/>
          <w:szCs w:val="27"/>
        </w:rPr>
        <w:t xml:space="preserve"> Từ 19 giờ ngày </w:t>
      </w:r>
      <w:r w:rsidR="00B444B4" w:rsidRPr="00962EE3">
        <w:rPr>
          <w:sz w:val="27"/>
          <w:szCs w:val="27"/>
        </w:rPr>
        <w:t>2</w:t>
      </w:r>
      <w:r w:rsidR="00B61E5C" w:rsidRPr="00962EE3">
        <w:rPr>
          <w:sz w:val="27"/>
          <w:szCs w:val="27"/>
        </w:rPr>
        <w:t>5</w:t>
      </w:r>
      <w:r w:rsidR="00ED71A0" w:rsidRPr="00962EE3">
        <w:rPr>
          <w:sz w:val="27"/>
          <w:szCs w:val="27"/>
        </w:rPr>
        <w:t xml:space="preserve">/5 đến 19 giờ ngày </w:t>
      </w:r>
      <w:r w:rsidR="00E242D8" w:rsidRPr="00962EE3">
        <w:rPr>
          <w:sz w:val="27"/>
          <w:szCs w:val="27"/>
        </w:rPr>
        <w:t>2</w:t>
      </w:r>
      <w:r w:rsidR="00B61E5C" w:rsidRPr="00962EE3">
        <w:rPr>
          <w:sz w:val="27"/>
          <w:szCs w:val="27"/>
        </w:rPr>
        <w:t>8</w:t>
      </w:r>
      <w:r w:rsidR="00ED71A0" w:rsidRPr="00962EE3">
        <w:rPr>
          <w:sz w:val="27"/>
          <w:szCs w:val="27"/>
        </w:rPr>
        <w:t xml:space="preserve">/5, </w:t>
      </w:r>
      <w:r w:rsidR="00AB3F8E" w:rsidRPr="00962EE3">
        <w:rPr>
          <w:sz w:val="27"/>
          <w:szCs w:val="27"/>
        </w:rPr>
        <w:t xml:space="preserve">khu vực </w:t>
      </w:r>
      <w:r w:rsidR="00B61E5C" w:rsidRPr="00962EE3">
        <w:rPr>
          <w:sz w:val="27"/>
          <w:szCs w:val="27"/>
        </w:rPr>
        <w:t>miền núi phía Bắc</w:t>
      </w:r>
      <w:r w:rsidR="003926ED" w:rsidRPr="00962EE3">
        <w:rPr>
          <w:sz w:val="27"/>
          <w:szCs w:val="27"/>
        </w:rPr>
        <w:t>, Tây Nguyên và Nam Bộ</w:t>
      </w:r>
      <w:r w:rsidR="00AB3F8E" w:rsidRPr="00962EE3">
        <w:rPr>
          <w:sz w:val="27"/>
          <w:szCs w:val="27"/>
        </w:rPr>
        <w:t xml:space="preserve"> </w:t>
      </w:r>
      <w:r w:rsidR="00A54EBC" w:rsidRPr="00962EE3">
        <w:rPr>
          <w:sz w:val="27"/>
          <w:szCs w:val="27"/>
        </w:rPr>
        <w:t xml:space="preserve">rải rác </w:t>
      </w:r>
      <w:r w:rsidR="000C7CEC" w:rsidRPr="00962EE3">
        <w:rPr>
          <w:sz w:val="27"/>
          <w:szCs w:val="27"/>
        </w:rPr>
        <w:t>có mưa vừa</w:t>
      </w:r>
      <w:r w:rsidR="00CB2899">
        <w:rPr>
          <w:sz w:val="27"/>
          <w:szCs w:val="27"/>
        </w:rPr>
        <w:t>, một vài nơi</w:t>
      </w:r>
      <w:r w:rsidR="000C7CEC" w:rsidRPr="00962EE3">
        <w:rPr>
          <w:sz w:val="27"/>
          <w:szCs w:val="27"/>
        </w:rPr>
        <w:t xml:space="preserve"> </w:t>
      </w:r>
      <w:r w:rsidR="00CB2899">
        <w:rPr>
          <w:sz w:val="27"/>
          <w:szCs w:val="27"/>
        </w:rPr>
        <w:t>mưa</w:t>
      </w:r>
      <w:r w:rsidR="000C7CEC" w:rsidRPr="00962EE3">
        <w:rPr>
          <w:sz w:val="27"/>
          <w:szCs w:val="27"/>
        </w:rPr>
        <w:t xml:space="preserve"> </w:t>
      </w:r>
      <w:r w:rsidR="008C3668">
        <w:rPr>
          <w:sz w:val="27"/>
          <w:szCs w:val="27"/>
        </w:rPr>
        <w:t xml:space="preserve">to đến </w:t>
      </w:r>
      <w:r w:rsidR="00695875" w:rsidRPr="00962EE3">
        <w:rPr>
          <w:sz w:val="27"/>
          <w:szCs w:val="27"/>
        </w:rPr>
        <w:t xml:space="preserve">rất </w:t>
      </w:r>
      <w:r w:rsidR="00AB3F8E" w:rsidRPr="00962EE3">
        <w:rPr>
          <w:sz w:val="27"/>
          <w:szCs w:val="27"/>
        </w:rPr>
        <w:t>to</w:t>
      </w:r>
      <w:r w:rsidR="00D41181" w:rsidRPr="00962EE3">
        <w:rPr>
          <w:sz w:val="27"/>
          <w:szCs w:val="27"/>
        </w:rPr>
        <w:t xml:space="preserve">, </w:t>
      </w:r>
      <w:r w:rsidR="001612A6" w:rsidRPr="00962EE3">
        <w:rPr>
          <w:sz w:val="27"/>
          <w:szCs w:val="27"/>
        </w:rPr>
        <w:t xml:space="preserve">tổng lượng mưa phổ biến dưới </w:t>
      </w:r>
      <w:r w:rsidR="00224D0B" w:rsidRPr="00962EE3">
        <w:rPr>
          <w:sz w:val="27"/>
          <w:szCs w:val="27"/>
        </w:rPr>
        <w:t>5</w:t>
      </w:r>
      <w:r w:rsidR="003926ED" w:rsidRPr="00962EE3">
        <w:rPr>
          <w:sz w:val="27"/>
          <w:szCs w:val="27"/>
        </w:rPr>
        <w:t>0</w:t>
      </w:r>
      <w:r w:rsidR="001612A6" w:rsidRPr="00962EE3">
        <w:rPr>
          <w:sz w:val="27"/>
          <w:szCs w:val="27"/>
        </w:rPr>
        <w:t>mm</w:t>
      </w:r>
      <w:r w:rsidR="00065216" w:rsidRPr="00962EE3">
        <w:rPr>
          <w:sz w:val="27"/>
          <w:szCs w:val="27"/>
        </w:rPr>
        <w:t xml:space="preserve"> </w:t>
      </w:r>
      <w:r w:rsidR="002D2675" w:rsidRPr="00962EE3">
        <w:rPr>
          <w:sz w:val="27"/>
          <w:szCs w:val="27"/>
        </w:rPr>
        <w:t>(lượng mưa tập trung chủ yếu vào ngày 2</w:t>
      </w:r>
      <w:r w:rsidR="00B61E5C" w:rsidRPr="00962EE3">
        <w:rPr>
          <w:sz w:val="27"/>
          <w:szCs w:val="27"/>
        </w:rPr>
        <w:t>6</w:t>
      </w:r>
      <w:r w:rsidR="005A3DFA" w:rsidRPr="00962EE3">
        <w:rPr>
          <w:sz w:val="27"/>
          <w:szCs w:val="27"/>
        </w:rPr>
        <w:t xml:space="preserve"> và 2</w:t>
      </w:r>
      <w:r w:rsidR="00B61E5C" w:rsidRPr="00962EE3">
        <w:rPr>
          <w:sz w:val="27"/>
          <w:szCs w:val="27"/>
        </w:rPr>
        <w:t>7</w:t>
      </w:r>
      <w:r w:rsidR="002D2675" w:rsidRPr="00962EE3">
        <w:rPr>
          <w:sz w:val="27"/>
          <w:szCs w:val="27"/>
        </w:rPr>
        <w:t xml:space="preserve">/5/2015), </w:t>
      </w:r>
      <w:r w:rsidR="005411E4" w:rsidRPr="00962EE3">
        <w:rPr>
          <w:sz w:val="27"/>
          <w:szCs w:val="27"/>
        </w:rPr>
        <w:t>m</w:t>
      </w:r>
      <w:r w:rsidR="00ED71A0" w:rsidRPr="00962EE3">
        <w:rPr>
          <w:sz w:val="27"/>
          <w:szCs w:val="27"/>
        </w:rPr>
        <w:t>ột số trạm có lượng mưa lớn hơn như:</w:t>
      </w:r>
    </w:p>
    <w:tbl>
      <w:tblPr>
        <w:tblW w:w="4844" w:type="pct"/>
        <w:tblInd w:w="250" w:type="dxa"/>
        <w:tblLayout w:type="fixed"/>
        <w:tblLook w:val="01E0" w:firstRow="1" w:lastRow="1" w:firstColumn="1" w:lastColumn="1" w:noHBand="0" w:noVBand="0"/>
      </w:tblPr>
      <w:tblGrid>
        <w:gridCol w:w="3118"/>
        <w:gridCol w:w="1136"/>
        <w:gridCol w:w="425"/>
        <w:gridCol w:w="3045"/>
        <w:gridCol w:w="1274"/>
      </w:tblGrid>
      <w:tr w:rsidR="000B09D7" w:rsidRPr="008A6736" w:rsidTr="001D5428">
        <w:trPr>
          <w:trHeight w:val="340"/>
        </w:trPr>
        <w:tc>
          <w:tcPr>
            <w:tcW w:w="1733" w:type="pct"/>
            <w:shd w:val="clear" w:color="auto" w:fill="auto"/>
            <w:vAlign w:val="center"/>
          </w:tcPr>
          <w:p w:rsidR="000B09D7" w:rsidRPr="008A6736" w:rsidRDefault="000B09D7" w:rsidP="000B09D7">
            <w:pPr>
              <w:spacing w:line="288" w:lineRule="auto"/>
              <w:jc w:val="both"/>
              <w:rPr>
                <w:sz w:val="27"/>
                <w:szCs w:val="27"/>
                <w:lang w:val="it-IT"/>
              </w:rPr>
            </w:pPr>
            <w:r>
              <w:rPr>
                <w:sz w:val="27"/>
                <w:szCs w:val="27"/>
              </w:rPr>
              <w:t>Bắc Quang (Hà Giang)</w:t>
            </w:r>
          </w:p>
        </w:tc>
        <w:tc>
          <w:tcPr>
            <w:tcW w:w="631" w:type="pct"/>
            <w:shd w:val="clear" w:color="auto" w:fill="auto"/>
            <w:vAlign w:val="center"/>
          </w:tcPr>
          <w:p w:rsidR="000B09D7" w:rsidRPr="008A6736" w:rsidRDefault="000B09D7" w:rsidP="001D5428">
            <w:pPr>
              <w:spacing w:line="288" w:lineRule="auto"/>
              <w:ind w:left="720" w:hanging="720"/>
              <w:jc w:val="right"/>
              <w:rPr>
                <w:sz w:val="27"/>
                <w:szCs w:val="27"/>
                <w:lang w:val="it-IT"/>
              </w:rPr>
            </w:pPr>
            <w:r w:rsidRPr="00962EE3">
              <w:rPr>
                <w:sz w:val="27"/>
                <w:szCs w:val="27"/>
              </w:rPr>
              <w:t>232 mm</w:t>
            </w:r>
          </w:p>
        </w:tc>
        <w:tc>
          <w:tcPr>
            <w:tcW w:w="236" w:type="pct"/>
            <w:shd w:val="clear" w:color="auto" w:fill="auto"/>
            <w:vAlign w:val="center"/>
          </w:tcPr>
          <w:p w:rsidR="000B09D7" w:rsidRPr="008A6736" w:rsidRDefault="000B09D7" w:rsidP="001D5428">
            <w:pPr>
              <w:spacing w:line="288" w:lineRule="auto"/>
              <w:rPr>
                <w:spacing w:val="-2"/>
                <w:sz w:val="27"/>
                <w:szCs w:val="27"/>
              </w:rPr>
            </w:pPr>
          </w:p>
        </w:tc>
        <w:tc>
          <w:tcPr>
            <w:tcW w:w="1692" w:type="pct"/>
            <w:shd w:val="clear" w:color="auto" w:fill="auto"/>
            <w:vAlign w:val="center"/>
          </w:tcPr>
          <w:p w:rsidR="000B09D7" w:rsidRPr="008A6736" w:rsidRDefault="000B09D7" w:rsidP="000B09D7">
            <w:pPr>
              <w:spacing w:line="288" w:lineRule="auto"/>
              <w:rPr>
                <w:spacing w:val="-2"/>
                <w:sz w:val="27"/>
                <w:szCs w:val="27"/>
              </w:rPr>
            </w:pPr>
            <w:r>
              <w:rPr>
                <w:sz w:val="27"/>
                <w:szCs w:val="27"/>
              </w:rPr>
              <w:t>Eahleo (Đăk Lăk)</w:t>
            </w:r>
          </w:p>
        </w:tc>
        <w:tc>
          <w:tcPr>
            <w:tcW w:w="708" w:type="pct"/>
            <w:shd w:val="clear" w:color="auto" w:fill="auto"/>
            <w:vAlign w:val="center"/>
          </w:tcPr>
          <w:p w:rsidR="000B09D7" w:rsidRPr="008A6736" w:rsidRDefault="000B09D7" w:rsidP="001D5428">
            <w:pPr>
              <w:spacing w:line="288" w:lineRule="auto"/>
              <w:ind w:left="720" w:hanging="720"/>
              <w:jc w:val="right"/>
              <w:rPr>
                <w:sz w:val="27"/>
                <w:szCs w:val="27"/>
                <w:lang w:val="it-IT"/>
              </w:rPr>
            </w:pPr>
            <w:r w:rsidRPr="00962EE3">
              <w:rPr>
                <w:sz w:val="27"/>
                <w:szCs w:val="27"/>
              </w:rPr>
              <w:t>52 mm</w:t>
            </w:r>
          </w:p>
        </w:tc>
      </w:tr>
      <w:tr w:rsidR="000B09D7" w:rsidRPr="008A6736" w:rsidTr="001D5428">
        <w:trPr>
          <w:trHeight w:val="340"/>
        </w:trPr>
        <w:tc>
          <w:tcPr>
            <w:tcW w:w="1733" w:type="pct"/>
            <w:shd w:val="clear" w:color="auto" w:fill="auto"/>
            <w:vAlign w:val="center"/>
          </w:tcPr>
          <w:p w:rsidR="000B09D7" w:rsidRPr="008A6736" w:rsidRDefault="000B09D7" w:rsidP="000B09D7">
            <w:pPr>
              <w:tabs>
                <w:tab w:val="right" w:pos="9072"/>
              </w:tabs>
              <w:spacing w:line="288" w:lineRule="auto"/>
              <w:jc w:val="both"/>
              <w:rPr>
                <w:spacing w:val="-2"/>
                <w:sz w:val="27"/>
                <w:szCs w:val="27"/>
              </w:rPr>
            </w:pPr>
            <w:r>
              <w:rPr>
                <w:sz w:val="27"/>
                <w:szCs w:val="27"/>
              </w:rPr>
              <w:t>Krong Buk (Đăk Lăk)</w:t>
            </w:r>
          </w:p>
        </w:tc>
        <w:tc>
          <w:tcPr>
            <w:tcW w:w="631" w:type="pct"/>
            <w:shd w:val="clear" w:color="auto" w:fill="auto"/>
            <w:vAlign w:val="center"/>
          </w:tcPr>
          <w:p w:rsidR="000B09D7" w:rsidRPr="008A6736" w:rsidRDefault="000B09D7" w:rsidP="001D5428">
            <w:pPr>
              <w:spacing w:line="288" w:lineRule="auto"/>
              <w:ind w:left="720" w:hanging="720"/>
              <w:jc w:val="right"/>
              <w:rPr>
                <w:sz w:val="27"/>
                <w:szCs w:val="27"/>
                <w:lang w:val="it-IT"/>
              </w:rPr>
            </w:pPr>
            <w:r w:rsidRPr="00962EE3">
              <w:rPr>
                <w:sz w:val="27"/>
                <w:szCs w:val="27"/>
              </w:rPr>
              <w:t>61 mm</w:t>
            </w:r>
          </w:p>
        </w:tc>
        <w:tc>
          <w:tcPr>
            <w:tcW w:w="236" w:type="pct"/>
            <w:shd w:val="clear" w:color="auto" w:fill="auto"/>
            <w:vAlign w:val="center"/>
          </w:tcPr>
          <w:p w:rsidR="000B09D7" w:rsidRPr="008A6736" w:rsidRDefault="000B09D7" w:rsidP="001D5428">
            <w:pPr>
              <w:spacing w:line="288" w:lineRule="auto"/>
              <w:rPr>
                <w:spacing w:val="-2"/>
                <w:sz w:val="27"/>
                <w:szCs w:val="27"/>
              </w:rPr>
            </w:pPr>
          </w:p>
        </w:tc>
        <w:tc>
          <w:tcPr>
            <w:tcW w:w="1692" w:type="pct"/>
            <w:shd w:val="clear" w:color="auto" w:fill="auto"/>
            <w:vAlign w:val="center"/>
          </w:tcPr>
          <w:p w:rsidR="000B09D7" w:rsidRPr="008A6736" w:rsidRDefault="000B09D7" w:rsidP="000B09D7">
            <w:pPr>
              <w:spacing w:line="288" w:lineRule="auto"/>
              <w:rPr>
                <w:spacing w:val="-2"/>
                <w:sz w:val="27"/>
                <w:szCs w:val="27"/>
              </w:rPr>
            </w:pPr>
            <w:r>
              <w:rPr>
                <w:sz w:val="27"/>
                <w:szCs w:val="27"/>
              </w:rPr>
              <w:t>Năm Căn (Cà Mau)</w:t>
            </w:r>
          </w:p>
        </w:tc>
        <w:tc>
          <w:tcPr>
            <w:tcW w:w="708" w:type="pct"/>
            <w:shd w:val="clear" w:color="auto" w:fill="auto"/>
            <w:vAlign w:val="center"/>
          </w:tcPr>
          <w:p w:rsidR="000B09D7" w:rsidRPr="008A6736" w:rsidRDefault="000B09D7" w:rsidP="001D5428">
            <w:pPr>
              <w:spacing w:line="288" w:lineRule="auto"/>
              <w:ind w:left="720" w:hanging="720"/>
              <w:jc w:val="right"/>
              <w:rPr>
                <w:sz w:val="27"/>
                <w:szCs w:val="27"/>
                <w:lang w:val="it-IT"/>
              </w:rPr>
            </w:pPr>
            <w:r w:rsidRPr="00962EE3">
              <w:rPr>
                <w:sz w:val="27"/>
                <w:szCs w:val="27"/>
              </w:rPr>
              <w:t>110 mm</w:t>
            </w:r>
          </w:p>
        </w:tc>
      </w:tr>
      <w:tr w:rsidR="000B09D7" w:rsidRPr="008A6736" w:rsidTr="001D5428">
        <w:trPr>
          <w:trHeight w:val="340"/>
        </w:trPr>
        <w:tc>
          <w:tcPr>
            <w:tcW w:w="1733" w:type="pct"/>
            <w:shd w:val="clear" w:color="auto" w:fill="auto"/>
            <w:vAlign w:val="center"/>
          </w:tcPr>
          <w:p w:rsidR="000B09D7" w:rsidRDefault="000B09D7" w:rsidP="000B09D7">
            <w:pPr>
              <w:tabs>
                <w:tab w:val="right" w:pos="9072"/>
              </w:tabs>
              <w:spacing w:line="288" w:lineRule="auto"/>
              <w:jc w:val="both"/>
              <w:rPr>
                <w:sz w:val="27"/>
                <w:szCs w:val="27"/>
              </w:rPr>
            </w:pPr>
            <w:r>
              <w:rPr>
                <w:sz w:val="27"/>
                <w:szCs w:val="27"/>
              </w:rPr>
              <w:t>EakMat (Đăk Lăk)</w:t>
            </w:r>
          </w:p>
        </w:tc>
        <w:tc>
          <w:tcPr>
            <w:tcW w:w="631" w:type="pct"/>
            <w:shd w:val="clear" w:color="auto" w:fill="auto"/>
            <w:vAlign w:val="center"/>
          </w:tcPr>
          <w:p w:rsidR="000B09D7" w:rsidRPr="00962EE3" w:rsidRDefault="000B09D7" w:rsidP="001D5428">
            <w:pPr>
              <w:spacing w:line="288" w:lineRule="auto"/>
              <w:ind w:left="720" w:hanging="720"/>
              <w:jc w:val="right"/>
              <w:rPr>
                <w:sz w:val="27"/>
                <w:szCs w:val="27"/>
              </w:rPr>
            </w:pPr>
            <w:r w:rsidRPr="00962EE3">
              <w:rPr>
                <w:sz w:val="27"/>
                <w:szCs w:val="27"/>
              </w:rPr>
              <w:t>75 mm</w:t>
            </w:r>
          </w:p>
        </w:tc>
        <w:tc>
          <w:tcPr>
            <w:tcW w:w="236" w:type="pct"/>
            <w:shd w:val="clear" w:color="auto" w:fill="auto"/>
            <w:vAlign w:val="center"/>
          </w:tcPr>
          <w:p w:rsidR="000B09D7" w:rsidRPr="008A6736" w:rsidRDefault="000B09D7" w:rsidP="001D5428">
            <w:pPr>
              <w:spacing w:line="288" w:lineRule="auto"/>
              <w:ind w:left="720" w:hanging="720"/>
              <w:rPr>
                <w:spacing w:val="-2"/>
                <w:sz w:val="27"/>
                <w:szCs w:val="27"/>
              </w:rPr>
            </w:pPr>
          </w:p>
        </w:tc>
        <w:tc>
          <w:tcPr>
            <w:tcW w:w="1692" w:type="pct"/>
            <w:shd w:val="clear" w:color="auto" w:fill="auto"/>
            <w:vAlign w:val="center"/>
          </w:tcPr>
          <w:p w:rsidR="000B09D7" w:rsidRPr="008A6736" w:rsidRDefault="000B09D7" w:rsidP="001D5428">
            <w:pPr>
              <w:spacing w:line="288" w:lineRule="auto"/>
              <w:ind w:left="720" w:hanging="720"/>
              <w:rPr>
                <w:spacing w:val="-2"/>
                <w:sz w:val="27"/>
                <w:szCs w:val="27"/>
              </w:rPr>
            </w:pPr>
          </w:p>
        </w:tc>
        <w:tc>
          <w:tcPr>
            <w:tcW w:w="708" w:type="pct"/>
            <w:shd w:val="clear" w:color="auto" w:fill="auto"/>
            <w:vAlign w:val="center"/>
          </w:tcPr>
          <w:p w:rsidR="000B09D7" w:rsidRPr="008A6736" w:rsidRDefault="000B09D7" w:rsidP="001D5428">
            <w:pPr>
              <w:spacing w:line="288" w:lineRule="auto"/>
              <w:ind w:left="720" w:hanging="720"/>
              <w:jc w:val="right"/>
              <w:rPr>
                <w:sz w:val="27"/>
                <w:szCs w:val="27"/>
                <w:lang w:val="it-IT"/>
              </w:rPr>
            </w:pPr>
          </w:p>
        </w:tc>
      </w:tr>
    </w:tbl>
    <w:p w:rsidR="00E95B22" w:rsidRPr="00962EE3" w:rsidRDefault="00695875" w:rsidP="00304055">
      <w:pPr>
        <w:keepNext/>
        <w:widowControl w:val="0"/>
        <w:spacing w:before="120" w:line="288" w:lineRule="auto"/>
        <w:jc w:val="both"/>
        <w:rPr>
          <w:b/>
          <w:sz w:val="27"/>
          <w:szCs w:val="27"/>
        </w:rPr>
      </w:pPr>
      <w:r>
        <w:rPr>
          <w:b/>
          <w:spacing w:val="-2"/>
          <w:sz w:val="27"/>
          <w:szCs w:val="27"/>
        </w:rPr>
        <w:lastRenderedPageBreak/>
        <w:t>II</w:t>
      </w:r>
      <w:r w:rsidRPr="00962EE3">
        <w:rPr>
          <w:b/>
          <w:sz w:val="27"/>
          <w:szCs w:val="27"/>
        </w:rPr>
        <w:t>. TÌNH HÌNH THIÊN TAI:</w:t>
      </w:r>
    </w:p>
    <w:p w:rsidR="00C7127B" w:rsidRPr="00962EE3" w:rsidRDefault="000B3A39" w:rsidP="000B3A39">
      <w:pPr>
        <w:pStyle w:val="ListParagraph"/>
        <w:widowControl w:val="0"/>
        <w:numPr>
          <w:ilvl w:val="0"/>
          <w:numId w:val="17"/>
        </w:numPr>
        <w:tabs>
          <w:tab w:val="right" w:pos="851"/>
        </w:tabs>
        <w:spacing w:before="60" w:line="288" w:lineRule="auto"/>
        <w:ind w:left="0" w:firstLine="567"/>
        <w:jc w:val="both"/>
        <w:rPr>
          <w:sz w:val="27"/>
          <w:szCs w:val="27"/>
        </w:rPr>
      </w:pPr>
      <w:r w:rsidRPr="00962EE3">
        <w:rPr>
          <w:b/>
          <w:sz w:val="27"/>
          <w:szCs w:val="27"/>
        </w:rPr>
        <w:t>Tỉnh Yên Bái:</w:t>
      </w:r>
      <w:r w:rsidRPr="00962EE3">
        <w:rPr>
          <w:sz w:val="27"/>
          <w:szCs w:val="27"/>
        </w:rPr>
        <w:t xml:space="preserve">  </w:t>
      </w:r>
      <w:r w:rsidR="00154B3B" w:rsidRPr="00962EE3">
        <w:rPr>
          <w:sz w:val="27"/>
          <w:szCs w:val="27"/>
        </w:rPr>
        <w:t>Theo báo cáo nhanh số 138/BC-CCTL ngày 28/5/2015 của Chi cục Thủy lợi và PCLB tỉnh Yên Bái, ngày 27/5/2015 đã xảy ra mưa dông kèm theo lốc xoáy tại huyện Yên Bình</w:t>
      </w:r>
      <w:r w:rsidR="00C7127B" w:rsidRPr="00962EE3">
        <w:rPr>
          <w:sz w:val="27"/>
          <w:szCs w:val="27"/>
        </w:rPr>
        <w:t>, cụ thể như sau:</w:t>
      </w:r>
    </w:p>
    <w:p w:rsidR="00C7127B" w:rsidRPr="00962EE3" w:rsidRDefault="00C7127B" w:rsidP="00304055">
      <w:pPr>
        <w:widowControl w:val="0"/>
        <w:tabs>
          <w:tab w:val="right" w:pos="9072"/>
        </w:tabs>
        <w:spacing w:before="20" w:after="20" w:line="288" w:lineRule="auto"/>
        <w:ind w:firstLine="709"/>
        <w:jc w:val="both"/>
        <w:rPr>
          <w:b/>
          <w:sz w:val="27"/>
          <w:szCs w:val="27"/>
        </w:rPr>
      </w:pPr>
      <w:r w:rsidRPr="00962EE3">
        <w:rPr>
          <w:b/>
          <w:sz w:val="27"/>
          <w:szCs w:val="27"/>
        </w:rPr>
        <w:t xml:space="preserve">Thiệt hại về nhà: </w:t>
      </w:r>
    </w:p>
    <w:p w:rsidR="00C7127B" w:rsidRPr="00962EE3" w:rsidRDefault="00C7127B" w:rsidP="00C7127B">
      <w:pPr>
        <w:pStyle w:val="ListParagraph"/>
        <w:widowControl w:val="0"/>
        <w:numPr>
          <w:ilvl w:val="0"/>
          <w:numId w:val="16"/>
        </w:numPr>
        <w:tabs>
          <w:tab w:val="left" w:pos="993"/>
        </w:tabs>
        <w:spacing w:before="20" w:after="20" w:line="288" w:lineRule="auto"/>
        <w:ind w:left="426" w:firstLine="425"/>
        <w:jc w:val="both"/>
        <w:rPr>
          <w:sz w:val="27"/>
          <w:szCs w:val="27"/>
        </w:rPr>
      </w:pPr>
      <w:r w:rsidRPr="00962EE3">
        <w:rPr>
          <w:sz w:val="27"/>
          <w:szCs w:val="27"/>
        </w:rPr>
        <w:t>T</w:t>
      </w:r>
      <w:r w:rsidR="00154B3B" w:rsidRPr="00962EE3">
        <w:rPr>
          <w:sz w:val="27"/>
          <w:szCs w:val="27"/>
        </w:rPr>
        <w:t>ốc mái</w:t>
      </w:r>
      <w:r w:rsidR="00977149">
        <w:rPr>
          <w:sz w:val="27"/>
          <w:szCs w:val="27"/>
        </w:rPr>
        <w:t>:</w:t>
      </w:r>
      <w:r w:rsidR="00154B3B" w:rsidRPr="00962EE3">
        <w:rPr>
          <w:sz w:val="27"/>
          <w:szCs w:val="27"/>
        </w:rPr>
        <w:t xml:space="preserve"> 52 nhà ở, 08 nhà bếp</w:t>
      </w:r>
      <w:r w:rsidRPr="00962EE3">
        <w:rPr>
          <w:sz w:val="27"/>
          <w:szCs w:val="27"/>
        </w:rPr>
        <w:t xml:space="preserve"> (xã Xuân Lai: 44 nhà và 07 bếp; Cẩm Nhân: 04 nhà; Cẩm Ân: 02 nhà; Phúc Ninh: 02 nhà; Hán Đà: 01 bếp). </w:t>
      </w:r>
    </w:p>
    <w:p w:rsidR="00C7127B" w:rsidRPr="00962EE3" w:rsidRDefault="00C7127B" w:rsidP="00C7127B">
      <w:pPr>
        <w:pStyle w:val="ListParagraph"/>
        <w:widowControl w:val="0"/>
        <w:numPr>
          <w:ilvl w:val="0"/>
          <w:numId w:val="16"/>
        </w:numPr>
        <w:tabs>
          <w:tab w:val="left" w:pos="993"/>
        </w:tabs>
        <w:spacing w:before="20" w:after="20" w:line="288" w:lineRule="auto"/>
        <w:ind w:left="426" w:firstLine="425"/>
        <w:jc w:val="both"/>
        <w:rPr>
          <w:sz w:val="27"/>
          <w:szCs w:val="27"/>
        </w:rPr>
      </w:pPr>
      <w:r w:rsidRPr="00962EE3">
        <w:rPr>
          <w:sz w:val="27"/>
          <w:szCs w:val="27"/>
        </w:rPr>
        <w:t>Tốc mái H</w:t>
      </w:r>
      <w:r w:rsidR="00304055" w:rsidRPr="00962EE3">
        <w:rPr>
          <w:sz w:val="27"/>
          <w:szCs w:val="27"/>
        </w:rPr>
        <w:t>ội trường thôn Yên Mỹ, Chợ Trung tâm xã Xuân Lai, Trạm Y tế</w:t>
      </w:r>
      <w:r w:rsidR="0015314F" w:rsidRPr="00962EE3">
        <w:rPr>
          <w:sz w:val="27"/>
          <w:szCs w:val="27"/>
        </w:rPr>
        <w:t xml:space="preserve"> và</w:t>
      </w:r>
      <w:r w:rsidR="00304055" w:rsidRPr="00962EE3">
        <w:rPr>
          <w:sz w:val="27"/>
          <w:szCs w:val="27"/>
        </w:rPr>
        <w:t xml:space="preserve"> UBND xã Phúc Ninh</w:t>
      </w:r>
      <w:r w:rsidR="0015314F" w:rsidRPr="00962EE3">
        <w:rPr>
          <w:sz w:val="27"/>
          <w:szCs w:val="27"/>
        </w:rPr>
        <w:t>.</w:t>
      </w:r>
      <w:r w:rsidR="00154B3B" w:rsidRPr="00962EE3">
        <w:rPr>
          <w:sz w:val="27"/>
          <w:szCs w:val="27"/>
        </w:rPr>
        <w:t xml:space="preserve"> </w:t>
      </w:r>
    </w:p>
    <w:p w:rsidR="007E73A2" w:rsidRPr="00962EE3" w:rsidRDefault="007E73A2" w:rsidP="00304055">
      <w:pPr>
        <w:widowControl w:val="0"/>
        <w:tabs>
          <w:tab w:val="right" w:pos="9072"/>
        </w:tabs>
        <w:spacing w:before="20" w:after="20" w:line="288" w:lineRule="auto"/>
        <w:ind w:firstLine="709"/>
        <w:jc w:val="both"/>
        <w:rPr>
          <w:sz w:val="27"/>
          <w:szCs w:val="27"/>
        </w:rPr>
      </w:pPr>
      <w:r w:rsidRPr="00962EE3">
        <w:rPr>
          <w:b/>
          <w:sz w:val="27"/>
          <w:szCs w:val="27"/>
        </w:rPr>
        <w:t>Thiệt hại về nông nghiệp:</w:t>
      </w:r>
      <w:r w:rsidRPr="00962EE3">
        <w:rPr>
          <w:sz w:val="27"/>
          <w:szCs w:val="27"/>
        </w:rPr>
        <w:t xml:space="preserve"> </w:t>
      </w:r>
      <w:r w:rsidR="00154B3B" w:rsidRPr="00962EE3">
        <w:rPr>
          <w:sz w:val="27"/>
          <w:szCs w:val="27"/>
        </w:rPr>
        <w:t xml:space="preserve">0,316 ha ngô </w:t>
      </w:r>
      <w:r w:rsidRPr="00962EE3">
        <w:rPr>
          <w:sz w:val="27"/>
          <w:szCs w:val="27"/>
        </w:rPr>
        <w:t xml:space="preserve">bị đổ hoàn toàn </w:t>
      </w:r>
      <w:r w:rsidR="00154B3B" w:rsidRPr="00962EE3">
        <w:rPr>
          <w:sz w:val="27"/>
          <w:szCs w:val="27"/>
        </w:rPr>
        <w:t>(xã Xuân Lai: 0,1 ha; xã Cẩm Nhân: 0</w:t>
      </w:r>
      <w:r w:rsidR="00B61C3B" w:rsidRPr="00962EE3">
        <w:rPr>
          <w:sz w:val="27"/>
          <w:szCs w:val="27"/>
        </w:rPr>
        <w:t>,</w:t>
      </w:r>
      <w:r w:rsidR="00154B3B" w:rsidRPr="00962EE3">
        <w:rPr>
          <w:sz w:val="27"/>
          <w:szCs w:val="27"/>
        </w:rPr>
        <w:t>216 ha).</w:t>
      </w:r>
      <w:r w:rsidR="000347D3" w:rsidRPr="00962EE3">
        <w:rPr>
          <w:sz w:val="27"/>
          <w:szCs w:val="27"/>
        </w:rPr>
        <w:t xml:space="preserve"> </w:t>
      </w:r>
    </w:p>
    <w:p w:rsidR="001C2D9F" w:rsidRPr="00962EE3" w:rsidRDefault="000347D3" w:rsidP="007E73A2">
      <w:pPr>
        <w:widowControl w:val="0"/>
        <w:tabs>
          <w:tab w:val="right" w:pos="9072"/>
        </w:tabs>
        <w:spacing w:before="60" w:line="288" w:lineRule="auto"/>
        <w:ind w:firstLine="709"/>
        <w:jc w:val="both"/>
        <w:rPr>
          <w:sz w:val="27"/>
          <w:szCs w:val="27"/>
        </w:rPr>
      </w:pPr>
      <w:r w:rsidRPr="00962EE3">
        <w:rPr>
          <w:sz w:val="27"/>
          <w:szCs w:val="27"/>
        </w:rPr>
        <w:t>Sau khi thiên tai xảy ra, BCH PCTT&amp;TKCN huyện Yên Bình đã khẩn trương rà soát kiểm tra thiệt hại, chỉ đạo công tác khắc phục hậu quả, giúp đỡ các hộ gia đình bị thiệt hại sớm ổn định cuộc sống.</w:t>
      </w:r>
    </w:p>
    <w:p w:rsidR="00873894" w:rsidRPr="00962EE3" w:rsidRDefault="00873894" w:rsidP="00686C18">
      <w:pPr>
        <w:pStyle w:val="ListParagraph"/>
        <w:widowControl w:val="0"/>
        <w:numPr>
          <w:ilvl w:val="0"/>
          <w:numId w:val="17"/>
        </w:numPr>
        <w:tabs>
          <w:tab w:val="right" w:pos="851"/>
        </w:tabs>
        <w:spacing w:before="60" w:line="288" w:lineRule="auto"/>
        <w:ind w:left="0" w:firstLine="567"/>
        <w:jc w:val="both"/>
        <w:rPr>
          <w:sz w:val="27"/>
          <w:szCs w:val="27"/>
        </w:rPr>
      </w:pPr>
      <w:r w:rsidRPr="00962EE3">
        <w:rPr>
          <w:b/>
          <w:sz w:val="27"/>
          <w:szCs w:val="27"/>
        </w:rPr>
        <w:t>Tỉnh</w:t>
      </w:r>
      <w:r w:rsidRPr="00962EE3">
        <w:rPr>
          <w:sz w:val="27"/>
          <w:szCs w:val="27"/>
        </w:rPr>
        <w:t xml:space="preserve"> </w:t>
      </w:r>
      <w:r w:rsidRPr="00962EE3">
        <w:rPr>
          <w:b/>
          <w:sz w:val="27"/>
          <w:szCs w:val="27"/>
        </w:rPr>
        <w:t>Tuyên</w:t>
      </w:r>
      <w:r w:rsidRPr="00962EE3">
        <w:rPr>
          <w:sz w:val="27"/>
          <w:szCs w:val="27"/>
        </w:rPr>
        <w:t xml:space="preserve"> </w:t>
      </w:r>
      <w:r w:rsidRPr="00962EE3">
        <w:rPr>
          <w:b/>
          <w:sz w:val="27"/>
          <w:szCs w:val="27"/>
        </w:rPr>
        <w:t>Quang:</w:t>
      </w:r>
      <w:r w:rsidRPr="00962EE3">
        <w:rPr>
          <w:sz w:val="27"/>
          <w:szCs w:val="27"/>
        </w:rPr>
        <w:t xml:space="preserve"> Theo báo cáo nhanh số 08/BC-PCTT ngày 28/5/2015 của BCH PCTT&amp;TKCN tỉnh Tuyên Quan</w:t>
      </w:r>
      <w:r w:rsidR="00DE21F4">
        <w:rPr>
          <w:sz w:val="27"/>
          <w:szCs w:val="27"/>
        </w:rPr>
        <w:t>g</w:t>
      </w:r>
      <w:r w:rsidRPr="00962EE3">
        <w:rPr>
          <w:sz w:val="27"/>
          <w:szCs w:val="27"/>
        </w:rPr>
        <w:t xml:space="preserve">, từ 19h ngày 27/5/2015 đến 7h ngày 28/5/2015 đã xảy ra mưa kèm gió lốc tại huyện Hàm Yên làm sập đổ 02 nhà tạm (xã Thành Long: 01 nhà, xã Hùng Đức: 01 nhà), làm tốc mái 14 nhà (xã Thành Long: 12 nhà, xã Hùng Đức: 02 nhà). </w:t>
      </w:r>
      <w:r w:rsidR="00B13FDB" w:rsidRPr="00962EE3">
        <w:rPr>
          <w:sz w:val="27"/>
          <w:szCs w:val="27"/>
        </w:rPr>
        <w:t xml:space="preserve">BCH PCTT&amp;TKCN huyện Hàm Yên đã phối hợp với UBND các xã </w:t>
      </w:r>
      <w:r w:rsidR="0061610D" w:rsidRPr="00962EE3">
        <w:rPr>
          <w:sz w:val="27"/>
          <w:szCs w:val="27"/>
        </w:rPr>
        <w:t>tiến hành kiểm tra, chỉ đạo, hướng dẫn, huy động lực lượng tại chỗ hỗ trợ khắc phục hậu quả cho các hộ gia đình bị thiệt hại và tiếp tục rà soát, thống kê thiệt hại.</w:t>
      </w:r>
      <w:r w:rsidR="00331F4C" w:rsidRPr="00962EE3">
        <w:rPr>
          <w:sz w:val="27"/>
          <w:szCs w:val="27"/>
        </w:rPr>
        <w:t>/.</w:t>
      </w:r>
    </w:p>
    <w:p w:rsidR="00EA7F50" w:rsidRPr="00695875" w:rsidRDefault="00EA7F50" w:rsidP="00EA7F50">
      <w:pPr>
        <w:widowControl w:val="0"/>
        <w:tabs>
          <w:tab w:val="right" w:pos="9072"/>
        </w:tabs>
        <w:spacing w:before="20" w:after="20"/>
        <w:ind w:firstLine="709"/>
        <w:jc w:val="both"/>
        <w:rPr>
          <w:spacing w:val="-6"/>
          <w:sz w:val="27"/>
          <w:szCs w:val="27"/>
        </w:rPr>
      </w:pPr>
    </w:p>
    <w:tbl>
      <w:tblPr>
        <w:tblW w:w="5000" w:type="pct"/>
        <w:tblInd w:w="108" w:type="dxa"/>
        <w:tblLayout w:type="fixed"/>
        <w:tblLook w:val="01E0" w:firstRow="1" w:lastRow="1" w:firstColumn="1" w:lastColumn="1" w:noHBand="0" w:noVBand="0"/>
      </w:tblPr>
      <w:tblGrid>
        <w:gridCol w:w="4859"/>
        <w:gridCol w:w="4429"/>
      </w:tblGrid>
      <w:tr w:rsidR="002278E3" w:rsidRPr="00B13931" w:rsidTr="008E4041">
        <w:trPr>
          <w:trHeight w:val="1969"/>
        </w:trPr>
        <w:tc>
          <w:tcPr>
            <w:tcW w:w="2616" w:type="pct"/>
            <w:shd w:val="clear" w:color="auto" w:fill="auto"/>
          </w:tcPr>
          <w:p w:rsidR="002278E3" w:rsidRPr="00257DD4" w:rsidRDefault="002278E3" w:rsidP="008E4041">
            <w:pPr>
              <w:widowControl w:val="0"/>
              <w:spacing w:before="20" w:after="10"/>
              <w:ind w:left="-101"/>
              <w:jc w:val="both"/>
              <w:rPr>
                <w:b/>
                <w:i/>
                <w:noProof/>
                <w:szCs w:val="22"/>
                <w:lang w:val="vi-VN"/>
              </w:rPr>
            </w:pPr>
            <w:r w:rsidRPr="00257DD4">
              <w:rPr>
                <w:b/>
                <w:i/>
                <w:noProof/>
                <w:szCs w:val="22"/>
                <w:lang w:val="vi-VN"/>
              </w:rPr>
              <w:t>Nơi nhận:</w:t>
            </w:r>
          </w:p>
          <w:p w:rsidR="002278E3" w:rsidRPr="00257DD4" w:rsidRDefault="002278E3" w:rsidP="008E4041">
            <w:pPr>
              <w:widowControl w:val="0"/>
              <w:ind w:left="-101"/>
              <w:jc w:val="both"/>
              <w:rPr>
                <w:sz w:val="22"/>
                <w:szCs w:val="22"/>
                <w:lang w:val="de-DE"/>
              </w:rPr>
            </w:pPr>
            <w:r w:rsidRPr="00257DD4">
              <w:rPr>
                <w:sz w:val="22"/>
                <w:szCs w:val="22"/>
                <w:lang w:val="de-DE"/>
              </w:rPr>
              <w:t>- Văn phòng Chính phủ (để b/c);</w:t>
            </w:r>
          </w:p>
          <w:p w:rsidR="002278E3" w:rsidRPr="00257DD4" w:rsidRDefault="002278E3" w:rsidP="008E4041">
            <w:pPr>
              <w:widowControl w:val="0"/>
              <w:ind w:left="-101"/>
              <w:jc w:val="both"/>
              <w:rPr>
                <w:sz w:val="22"/>
                <w:szCs w:val="22"/>
                <w:lang w:val="de-DE"/>
              </w:rPr>
            </w:pPr>
            <w:r w:rsidRPr="00D65742">
              <w:rPr>
                <w:sz w:val="22"/>
                <w:szCs w:val="22"/>
                <w:lang w:val="de-DE"/>
              </w:rPr>
              <w:t>- Thành viên BCĐ TW về PCTT (để b/c);</w:t>
            </w:r>
          </w:p>
          <w:p w:rsidR="002278E3" w:rsidRPr="00257DD4" w:rsidRDefault="002278E3" w:rsidP="008E4041">
            <w:pPr>
              <w:widowControl w:val="0"/>
              <w:ind w:left="-101"/>
              <w:jc w:val="both"/>
              <w:rPr>
                <w:sz w:val="22"/>
                <w:szCs w:val="22"/>
                <w:lang w:val="de-DE"/>
              </w:rPr>
            </w:pPr>
            <w:r w:rsidRPr="00257DD4">
              <w:rPr>
                <w:sz w:val="22"/>
                <w:szCs w:val="22"/>
                <w:lang w:val="de-DE"/>
              </w:rPr>
              <w:t>- Văn phòng UBQGTKCN;</w:t>
            </w:r>
          </w:p>
          <w:p w:rsidR="002278E3" w:rsidRPr="00257DD4" w:rsidRDefault="002278E3" w:rsidP="008E4041">
            <w:pPr>
              <w:widowControl w:val="0"/>
              <w:ind w:left="-101"/>
              <w:jc w:val="both"/>
              <w:rPr>
                <w:sz w:val="22"/>
                <w:szCs w:val="22"/>
                <w:lang w:val="de-DE"/>
              </w:rPr>
            </w:pPr>
            <w:r w:rsidRPr="00257DD4">
              <w:rPr>
                <w:sz w:val="22"/>
                <w:szCs w:val="22"/>
                <w:lang w:val="de-DE"/>
              </w:rPr>
              <w:t>- Văn phòng Bộ NN&amp;PTNT;</w:t>
            </w:r>
          </w:p>
          <w:p w:rsidR="002278E3" w:rsidRPr="002278E3" w:rsidRDefault="002278E3" w:rsidP="008E4041">
            <w:pPr>
              <w:ind w:left="-101"/>
              <w:jc w:val="both"/>
              <w:rPr>
                <w:noProof/>
                <w:sz w:val="28"/>
                <w:szCs w:val="28"/>
              </w:rPr>
            </w:pPr>
            <w:r w:rsidRPr="00257DD4">
              <w:rPr>
                <w:sz w:val="22"/>
                <w:szCs w:val="22"/>
              </w:rPr>
              <w:t>- Lưu VT.</w:t>
            </w:r>
          </w:p>
        </w:tc>
        <w:tc>
          <w:tcPr>
            <w:tcW w:w="2384" w:type="pct"/>
            <w:shd w:val="clear" w:color="auto" w:fill="auto"/>
          </w:tcPr>
          <w:p w:rsidR="00A571F0" w:rsidRPr="000B429D" w:rsidRDefault="00A571F0" w:rsidP="00A571F0">
            <w:pPr>
              <w:pStyle w:val="Heading3"/>
              <w:spacing w:before="0"/>
              <w:jc w:val="center"/>
              <w:rPr>
                <w:rFonts w:ascii="Times New Roman" w:hAnsi="Times New Roman" w:cs="Times New Roman"/>
                <w:noProof/>
                <w:color w:val="auto"/>
                <w:sz w:val="26"/>
              </w:rPr>
            </w:pPr>
            <w:r w:rsidRPr="000B429D">
              <w:rPr>
                <w:rFonts w:ascii="Times New Roman" w:hAnsi="Times New Roman" w:cs="Times New Roman"/>
                <w:noProof/>
                <w:color w:val="auto"/>
                <w:sz w:val="26"/>
              </w:rPr>
              <w:t xml:space="preserve">KT. </w:t>
            </w:r>
            <w:r w:rsidRPr="000B429D">
              <w:rPr>
                <w:rFonts w:ascii="Times New Roman" w:hAnsi="Times New Roman" w:cs="Times New Roman"/>
                <w:noProof/>
                <w:color w:val="auto"/>
                <w:sz w:val="26"/>
                <w:lang w:val="vi-VN"/>
              </w:rPr>
              <w:t>CHÁNH VĂN PHÒNG</w:t>
            </w:r>
          </w:p>
          <w:p w:rsidR="00A571F0" w:rsidRPr="000B429D" w:rsidRDefault="00A571F0" w:rsidP="00A571F0">
            <w:pPr>
              <w:pStyle w:val="Heading3"/>
              <w:spacing w:before="0"/>
              <w:jc w:val="center"/>
              <w:rPr>
                <w:rFonts w:ascii="Times New Roman" w:hAnsi="Times New Roman" w:cs="Times New Roman"/>
                <w:noProof/>
                <w:color w:val="auto"/>
                <w:sz w:val="26"/>
                <w:lang w:val="vi-VN"/>
              </w:rPr>
            </w:pPr>
            <w:r w:rsidRPr="000B429D">
              <w:rPr>
                <w:rFonts w:ascii="Times New Roman" w:hAnsi="Times New Roman" w:cs="Times New Roman"/>
                <w:noProof/>
                <w:color w:val="auto"/>
                <w:sz w:val="26"/>
                <w:lang w:val="vi-VN"/>
              </w:rPr>
              <w:t>PHÓ CHÁNH VĂN PHÒNG</w:t>
            </w:r>
          </w:p>
          <w:p w:rsidR="00A571F0" w:rsidRDefault="00A571F0" w:rsidP="00A571F0">
            <w:pPr>
              <w:widowControl w:val="0"/>
              <w:jc w:val="center"/>
              <w:rPr>
                <w:rFonts w:eastAsiaTheme="majorEastAsia"/>
                <w:b/>
                <w:bCs/>
                <w:noProof/>
                <w:sz w:val="28"/>
                <w:szCs w:val="26"/>
              </w:rPr>
            </w:pPr>
          </w:p>
          <w:p w:rsidR="00C621D3" w:rsidRPr="000B429D" w:rsidRDefault="00C621D3" w:rsidP="00A571F0">
            <w:pPr>
              <w:widowControl w:val="0"/>
              <w:jc w:val="center"/>
              <w:rPr>
                <w:rFonts w:eastAsiaTheme="majorEastAsia"/>
                <w:b/>
                <w:bCs/>
                <w:noProof/>
                <w:sz w:val="28"/>
                <w:szCs w:val="26"/>
              </w:rPr>
            </w:pPr>
          </w:p>
          <w:p w:rsidR="003A711F" w:rsidRPr="000B429D" w:rsidRDefault="003A711F" w:rsidP="00A571F0">
            <w:pPr>
              <w:widowControl w:val="0"/>
              <w:jc w:val="center"/>
              <w:rPr>
                <w:rFonts w:eastAsiaTheme="majorEastAsia"/>
                <w:b/>
                <w:bCs/>
                <w:noProof/>
                <w:sz w:val="28"/>
                <w:szCs w:val="26"/>
              </w:rPr>
            </w:pPr>
          </w:p>
          <w:p w:rsidR="00A571F0" w:rsidRDefault="00A571F0" w:rsidP="00A571F0">
            <w:pPr>
              <w:widowControl w:val="0"/>
              <w:jc w:val="center"/>
              <w:rPr>
                <w:rFonts w:eastAsiaTheme="majorEastAsia"/>
                <w:b/>
                <w:bCs/>
                <w:noProof/>
                <w:sz w:val="28"/>
                <w:szCs w:val="26"/>
              </w:rPr>
            </w:pPr>
          </w:p>
          <w:p w:rsidR="002278E3" w:rsidRPr="004B34FF" w:rsidRDefault="00370769" w:rsidP="00066A2C">
            <w:pPr>
              <w:widowControl w:val="0"/>
              <w:spacing w:before="240" w:after="10"/>
              <w:jc w:val="center"/>
              <w:rPr>
                <w:rFonts w:eastAsiaTheme="majorEastAsia"/>
                <w:b/>
                <w:bCs/>
                <w:noProof/>
                <w:sz w:val="26"/>
                <w:szCs w:val="26"/>
                <w:lang w:val="vi-VN"/>
              </w:rPr>
            </w:pPr>
            <w:r>
              <w:rPr>
                <w:rFonts w:eastAsiaTheme="majorEastAsia"/>
                <w:b/>
                <w:bCs/>
                <w:noProof/>
                <w:sz w:val="28"/>
                <w:szCs w:val="26"/>
              </w:rPr>
              <w:t>Tăng Quốc Chính</w:t>
            </w:r>
          </w:p>
        </w:tc>
      </w:tr>
    </w:tbl>
    <w:p w:rsidR="002278E3" w:rsidRDefault="002278E3"/>
    <w:sectPr w:rsidR="002278E3" w:rsidSect="009130E3">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63F40D3"/>
    <w:multiLevelType w:val="hybridMultilevel"/>
    <w:tmpl w:val="744E6F46"/>
    <w:lvl w:ilvl="0" w:tplc="398069BE">
      <w:start w:val="1"/>
      <w:numFmt w:val="decimal"/>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E0F0377"/>
    <w:multiLevelType w:val="hybridMultilevel"/>
    <w:tmpl w:val="6276A750"/>
    <w:lvl w:ilvl="0" w:tplc="FE58FBD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E514A9A"/>
    <w:multiLevelType w:val="hybridMultilevel"/>
    <w:tmpl w:val="4F8650DE"/>
    <w:lvl w:ilvl="0" w:tplc="9E6CFE9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20307DB5"/>
    <w:multiLevelType w:val="hybridMultilevel"/>
    <w:tmpl w:val="9378E306"/>
    <w:lvl w:ilvl="0" w:tplc="7C6CA778">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16163A"/>
    <w:multiLevelType w:val="hybridMultilevel"/>
    <w:tmpl w:val="02BC5FFA"/>
    <w:lvl w:ilvl="0" w:tplc="61405FD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3F072AA7"/>
    <w:multiLevelType w:val="hybridMultilevel"/>
    <w:tmpl w:val="1E7CEBF8"/>
    <w:lvl w:ilvl="0" w:tplc="38C07A2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01A3CC2"/>
    <w:multiLevelType w:val="hybridMultilevel"/>
    <w:tmpl w:val="3F4A47C0"/>
    <w:lvl w:ilvl="0" w:tplc="E5C08CA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555E4E61"/>
    <w:multiLevelType w:val="hybridMultilevel"/>
    <w:tmpl w:val="F168D232"/>
    <w:lvl w:ilvl="0" w:tplc="611AA5F6">
      <w:start w:val="1"/>
      <w:numFmt w:val="decimal"/>
      <w:lvlText w:val="%1."/>
      <w:lvlJc w:val="left"/>
      <w:pPr>
        <w:ind w:left="1350" w:hanging="360"/>
      </w:pPr>
      <w:rPr>
        <w:rFonts w:ascii="Times New Roman" w:eastAsia="Times New Roman" w:hAnsi="Times New Roman" w:cs="Times New Roman"/>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nsid w:val="616654B4"/>
    <w:multiLevelType w:val="hybridMultilevel"/>
    <w:tmpl w:val="7FC29E9A"/>
    <w:lvl w:ilvl="0" w:tplc="0A3AA4B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6A21347E"/>
    <w:multiLevelType w:val="hybridMultilevel"/>
    <w:tmpl w:val="242CF798"/>
    <w:lvl w:ilvl="0" w:tplc="C17E82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70703973"/>
    <w:multiLevelType w:val="hybridMultilevel"/>
    <w:tmpl w:val="B35EBC56"/>
    <w:lvl w:ilvl="0" w:tplc="C8DC40B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76F9072E"/>
    <w:multiLevelType w:val="hybridMultilevel"/>
    <w:tmpl w:val="86A87D22"/>
    <w:lvl w:ilvl="0" w:tplc="0EE262B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77D60E9B"/>
    <w:multiLevelType w:val="hybridMultilevel"/>
    <w:tmpl w:val="4A8A03CC"/>
    <w:lvl w:ilvl="0" w:tplc="CD5E4C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1344A3"/>
    <w:multiLevelType w:val="hybridMultilevel"/>
    <w:tmpl w:val="4AE6E394"/>
    <w:lvl w:ilvl="0" w:tplc="2E9EECE4">
      <w:start w:val="1"/>
      <w:numFmt w:val="decimal"/>
      <w:lvlText w:val="%1."/>
      <w:lvlJc w:val="left"/>
      <w:pPr>
        <w:ind w:left="1350" w:hanging="360"/>
      </w:pPr>
      <w:rPr>
        <w:rFonts w:ascii="Times New Roman" w:eastAsia="Times New Roman" w:hAnsi="Times New Roman" w:cs="Times New Roman"/>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7"/>
  </w:num>
  <w:num w:numId="2">
    <w:abstractNumId w:val="9"/>
  </w:num>
  <w:num w:numId="3">
    <w:abstractNumId w:val="0"/>
  </w:num>
  <w:num w:numId="4">
    <w:abstractNumId w:val="11"/>
  </w:num>
  <w:num w:numId="5">
    <w:abstractNumId w:val="12"/>
  </w:num>
  <w:num w:numId="6">
    <w:abstractNumId w:val="2"/>
  </w:num>
  <w:num w:numId="7">
    <w:abstractNumId w:val="13"/>
  </w:num>
  <w:num w:numId="8">
    <w:abstractNumId w:val="8"/>
  </w:num>
  <w:num w:numId="9">
    <w:abstractNumId w:val="5"/>
  </w:num>
  <w:num w:numId="10">
    <w:abstractNumId w:val="1"/>
  </w:num>
  <w:num w:numId="11">
    <w:abstractNumId w:val="6"/>
  </w:num>
  <w:num w:numId="12">
    <w:abstractNumId w:val="16"/>
  </w:num>
  <w:num w:numId="13">
    <w:abstractNumId w:val="10"/>
  </w:num>
  <w:num w:numId="14">
    <w:abstractNumId w:val="15"/>
  </w:num>
  <w:num w:numId="15">
    <w:abstractNumId w:val="3"/>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5B40"/>
    <w:rsid w:val="00005CC0"/>
    <w:rsid w:val="00007D08"/>
    <w:rsid w:val="00011BF8"/>
    <w:rsid w:val="00011ECC"/>
    <w:rsid w:val="00030DA1"/>
    <w:rsid w:val="000347D3"/>
    <w:rsid w:val="000348B8"/>
    <w:rsid w:val="00035843"/>
    <w:rsid w:val="00037EBE"/>
    <w:rsid w:val="000406D2"/>
    <w:rsid w:val="00041E55"/>
    <w:rsid w:val="0004278A"/>
    <w:rsid w:val="000523F2"/>
    <w:rsid w:val="00053E98"/>
    <w:rsid w:val="00065216"/>
    <w:rsid w:val="00065668"/>
    <w:rsid w:val="00066A2C"/>
    <w:rsid w:val="00066ACC"/>
    <w:rsid w:val="00067F7E"/>
    <w:rsid w:val="0007045C"/>
    <w:rsid w:val="00080956"/>
    <w:rsid w:val="00086183"/>
    <w:rsid w:val="000905DA"/>
    <w:rsid w:val="00090CA6"/>
    <w:rsid w:val="00090EB3"/>
    <w:rsid w:val="000951E6"/>
    <w:rsid w:val="00095B83"/>
    <w:rsid w:val="000A1847"/>
    <w:rsid w:val="000A35D4"/>
    <w:rsid w:val="000A3F7C"/>
    <w:rsid w:val="000A40A0"/>
    <w:rsid w:val="000A59D8"/>
    <w:rsid w:val="000A7D47"/>
    <w:rsid w:val="000B09D7"/>
    <w:rsid w:val="000B2973"/>
    <w:rsid w:val="000B2E7E"/>
    <w:rsid w:val="000B2EB1"/>
    <w:rsid w:val="000B3A39"/>
    <w:rsid w:val="000B429D"/>
    <w:rsid w:val="000B67BD"/>
    <w:rsid w:val="000B74CD"/>
    <w:rsid w:val="000C1E53"/>
    <w:rsid w:val="000C5C27"/>
    <w:rsid w:val="000C7B5D"/>
    <w:rsid w:val="000C7CEC"/>
    <w:rsid w:val="000D0F68"/>
    <w:rsid w:val="000D3448"/>
    <w:rsid w:val="000D466E"/>
    <w:rsid w:val="000D4BE9"/>
    <w:rsid w:val="000D5548"/>
    <w:rsid w:val="000D7EF3"/>
    <w:rsid w:val="000E7949"/>
    <w:rsid w:val="000F02BD"/>
    <w:rsid w:val="000F0D32"/>
    <w:rsid w:val="000F3A72"/>
    <w:rsid w:val="000F77C7"/>
    <w:rsid w:val="0010167E"/>
    <w:rsid w:val="00103FF0"/>
    <w:rsid w:val="001059C9"/>
    <w:rsid w:val="00110140"/>
    <w:rsid w:val="00112BB5"/>
    <w:rsid w:val="0013342B"/>
    <w:rsid w:val="00134AAD"/>
    <w:rsid w:val="00136F38"/>
    <w:rsid w:val="00145005"/>
    <w:rsid w:val="001453BC"/>
    <w:rsid w:val="00147D01"/>
    <w:rsid w:val="001504EC"/>
    <w:rsid w:val="00152DEA"/>
    <w:rsid w:val="0015314F"/>
    <w:rsid w:val="00154B3B"/>
    <w:rsid w:val="00156349"/>
    <w:rsid w:val="00156C59"/>
    <w:rsid w:val="00156FBC"/>
    <w:rsid w:val="00157E3D"/>
    <w:rsid w:val="00160397"/>
    <w:rsid w:val="001612A6"/>
    <w:rsid w:val="00161613"/>
    <w:rsid w:val="00162B4B"/>
    <w:rsid w:val="001650DF"/>
    <w:rsid w:val="00167BB2"/>
    <w:rsid w:val="0017015D"/>
    <w:rsid w:val="00170528"/>
    <w:rsid w:val="00172772"/>
    <w:rsid w:val="00174D6D"/>
    <w:rsid w:val="00181DAD"/>
    <w:rsid w:val="00185DFC"/>
    <w:rsid w:val="00191A23"/>
    <w:rsid w:val="00197825"/>
    <w:rsid w:val="001A4021"/>
    <w:rsid w:val="001A4401"/>
    <w:rsid w:val="001A4EB1"/>
    <w:rsid w:val="001A69C4"/>
    <w:rsid w:val="001A733A"/>
    <w:rsid w:val="001B12F6"/>
    <w:rsid w:val="001B1F6C"/>
    <w:rsid w:val="001B297D"/>
    <w:rsid w:val="001B5F5A"/>
    <w:rsid w:val="001B6C93"/>
    <w:rsid w:val="001C168C"/>
    <w:rsid w:val="001C2D9F"/>
    <w:rsid w:val="001C45EC"/>
    <w:rsid w:val="001C5CEC"/>
    <w:rsid w:val="001D0BF6"/>
    <w:rsid w:val="001D1B04"/>
    <w:rsid w:val="001D2E0E"/>
    <w:rsid w:val="001D2E62"/>
    <w:rsid w:val="001D456E"/>
    <w:rsid w:val="001D6C32"/>
    <w:rsid w:val="001D7591"/>
    <w:rsid w:val="001E072E"/>
    <w:rsid w:val="001E1931"/>
    <w:rsid w:val="001E1C5F"/>
    <w:rsid w:val="001E2D6C"/>
    <w:rsid w:val="001E79DE"/>
    <w:rsid w:val="001E7B67"/>
    <w:rsid w:val="001E7F26"/>
    <w:rsid w:val="001F1ABB"/>
    <w:rsid w:val="001F4975"/>
    <w:rsid w:val="002000B5"/>
    <w:rsid w:val="00200C7F"/>
    <w:rsid w:val="00202ABC"/>
    <w:rsid w:val="00205E05"/>
    <w:rsid w:val="00210F22"/>
    <w:rsid w:val="002137D6"/>
    <w:rsid w:val="00213EF0"/>
    <w:rsid w:val="00215A27"/>
    <w:rsid w:val="00216ACA"/>
    <w:rsid w:val="002241F9"/>
    <w:rsid w:val="00224D0B"/>
    <w:rsid w:val="002264DF"/>
    <w:rsid w:val="00226E7C"/>
    <w:rsid w:val="002278E3"/>
    <w:rsid w:val="002347F0"/>
    <w:rsid w:val="00236E6F"/>
    <w:rsid w:val="0024127E"/>
    <w:rsid w:val="0024391D"/>
    <w:rsid w:val="002453BB"/>
    <w:rsid w:val="00257629"/>
    <w:rsid w:val="002638C4"/>
    <w:rsid w:val="00270F43"/>
    <w:rsid w:val="002725AC"/>
    <w:rsid w:val="0027444C"/>
    <w:rsid w:val="002759AF"/>
    <w:rsid w:val="00283F28"/>
    <w:rsid w:val="00283FFE"/>
    <w:rsid w:val="00284D87"/>
    <w:rsid w:val="00285605"/>
    <w:rsid w:val="00285F0C"/>
    <w:rsid w:val="00286ABC"/>
    <w:rsid w:val="002875BA"/>
    <w:rsid w:val="00294218"/>
    <w:rsid w:val="0029430A"/>
    <w:rsid w:val="0029521E"/>
    <w:rsid w:val="00296389"/>
    <w:rsid w:val="002A0994"/>
    <w:rsid w:val="002A2F7D"/>
    <w:rsid w:val="002A3350"/>
    <w:rsid w:val="002A53EE"/>
    <w:rsid w:val="002A5B86"/>
    <w:rsid w:val="002B0D83"/>
    <w:rsid w:val="002B36AD"/>
    <w:rsid w:val="002B5A22"/>
    <w:rsid w:val="002B6996"/>
    <w:rsid w:val="002C20ED"/>
    <w:rsid w:val="002C31E2"/>
    <w:rsid w:val="002C3CD5"/>
    <w:rsid w:val="002C571F"/>
    <w:rsid w:val="002C6FE5"/>
    <w:rsid w:val="002D151D"/>
    <w:rsid w:val="002D1A09"/>
    <w:rsid w:val="002D1DD3"/>
    <w:rsid w:val="002D2675"/>
    <w:rsid w:val="002D2B81"/>
    <w:rsid w:val="002D5B75"/>
    <w:rsid w:val="002D6ECE"/>
    <w:rsid w:val="002E04DB"/>
    <w:rsid w:val="002E7A31"/>
    <w:rsid w:val="002F1654"/>
    <w:rsid w:val="002F2666"/>
    <w:rsid w:val="002F31C3"/>
    <w:rsid w:val="002F58FF"/>
    <w:rsid w:val="00300434"/>
    <w:rsid w:val="0030329C"/>
    <w:rsid w:val="00304055"/>
    <w:rsid w:val="003041D7"/>
    <w:rsid w:val="00305912"/>
    <w:rsid w:val="003065CA"/>
    <w:rsid w:val="00311EC8"/>
    <w:rsid w:val="00313176"/>
    <w:rsid w:val="00314753"/>
    <w:rsid w:val="00316258"/>
    <w:rsid w:val="003233F3"/>
    <w:rsid w:val="00323DE3"/>
    <w:rsid w:val="00327397"/>
    <w:rsid w:val="00327E9B"/>
    <w:rsid w:val="00330CE5"/>
    <w:rsid w:val="00330D41"/>
    <w:rsid w:val="00330EF0"/>
    <w:rsid w:val="00331F4C"/>
    <w:rsid w:val="00332E9A"/>
    <w:rsid w:val="00334F86"/>
    <w:rsid w:val="0034215C"/>
    <w:rsid w:val="00352624"/>
    <w:rsid w:val="003543E4"/>
    <w:rsid w:val="00355A18"/>
    <w:rsid w:val="00370769"/>
    <w:rsid w:val="0037226D"/>
    <w:rsid w:val="003730D4"/>
    <w:rsid w:val="00377ECB"/>
    <w:rsid w:val="00383488"/>
    <w:rsid w:val="00384D39"/>
    <w:rsid w:val="00385BB8"/>
    <w:rsid w:val="00390493"/>
    <w:rsid w:val="00391B9C"/>
    <w:rsid w:val="003924B3"/>
    <w:rsid w:val="003926ED"/>
    <w:rsid w:val="003929BE"/>
    <w:rsid w:val="003977A5"/>
    <w:rsid w:val="003A08B1"/>
    <w:rsid w:val="003A0EEE"/>
    <w:rsid w:val="003A20AC"/>
    <w:rsid w:val="003A2B57"/>
    <w:rsid w:val="003A3EDE"/>
    <w:rsid w:val="003A4CB4"/>
    <w:rsid w:val="003A4F4F"/>
    <w:rsid w:val="003A57B8"/>
    <w:rsid w:val="003A711F"/>
    <w:rsid w:val="003B1E0E"/>
    <w:rsid w:val="003B22ED"/>
    <w:rsid w:val="003B6F06"/>
    <w:rsid w:val="003B72B7"/>
    <w:rsid w:val="003C0A52"/>
    <w:rsid w:val="003C7ABA"/>
    <w:rsid w:val="003C7B69"/>
    <w:rsid w:val="003D42BE"/>
    <w:rsid w:val="003E563B"/>
    <w:rsid w:val="003E5CC8"/>
    <w:rsid w:val="003E68D3"/>
    <w:rsid w:val="003E7DF1"/>
    <w:rsid w:val="003F031C"/>
    <w:rsid w:val="003F1D94"/>
    <w:rsid w:val="003F5206"/>
    <w:rsid w:val="00404B77"/>
    <w:rsid w:val="00404B94"/>
    <w:rsid w:val="0040624F"/>
    <w:rsid w:val="00406AFB"/>
    <w:rsid w:val="00422F94"/>
    <w:rsid w:val="00424C31"/>
    <w:rsid w:val="00427F9C"/>
    <w:rsid w:val="00434490"/>
    <w:rsid w:val="00435118"/>
    <w:rsid w:val="004404FD"/>
    <w:rsid w:val="00441657"/>
    <w:rsid w:val="00441AAA"/>
    <w:rsid w:val="00441D24"/>
    <w:rsid w:val="004452AE"/>
    <w:rsid w:val="0045247E"/>
    <w:rsid w:val="00456BAD"/>
    <w:rsid w:val="00463DF5"/>
    <w:rsid w:val="00471DFD"/>
    <w:rsid w:val="004A036B"/>
    <w:rsid w:val="004A7BDC"/>
    <w:rsid w:val="004B2A77"/>
    <w:rsid w:val="004B32BD"/>
    <w:rsid w:val="004B34FF"/>
    <w:rsid w:val="004B6314"/>
    <w:rsid w:val="004C28D7"/>
    <w:rsid w:val="004D42F8"/>
    <w:rsid w:val="004D4959"/>
    <w:rsid w:val="004E23E1"/>
    <w:rsid w:val="004E2E6D"/>
    <w:rsid w:val="004E4FC7"/>
    <w:rsid w:val="004E6BAA"/>
    <w:rsid w:val="004F04F2"/>
    <w:rsid w:val="004F26FE"/>
    <w:rsid w:val="004F3A9B"/>
    <w:rsid w:val="004F3C35"/>
    <w:rsid w:val="004F5DA5"/>
    <w:rsid w:val="004F72C8"/>
    <w:rsid w:val="00505E3C"/>
    <w:rsid w:val="00506593"/>
    <w:rsid w:val="005075ED"/>
    <w:rsid w:val="0051080D"/>
    <w:rsid w:val="00511ECA"/>
    <w:rsid w:val="00511FC7"/>
    <w:rsid w:val="005127A3"/>
    <w:rsid w:val="005147C3"/>
    <w:rsid w:val="0052184F"/>
    <w:rsid w:val="005224C9"/>
    <w:rsid w:val="0052752F"/>
    <w:rsid w:val="00535DCE"/>
    <w:rsid w:val="00540D63"/>
    <w:rsid w:val="005411E4"/>
    <w:rsid w:val="005411E5"/>
    <w:rsid w:val="00541C3A"/>
    <w:rsid w:val="00541E7B"/>
    <w:rsid w:val="005424C4"/>
    <w:rsid w:val="00542708"/>
    <w:rsid w:val="005428DE"/>
    <w:rsid w:val="00545251"/>
    <w:rsid w:val="00550026"/>
    <w:rsid w:val="00552183"/>
    <w:rsid w:val="005568C0"/>
    <w:rsid w:val="005620C7"/>
    <w:rsid w:val="00563D34"/>
    <w:rsid w:val="00563E70"/>
    <w:rsid w:val="00564766"/>
    <w:rsid w:val="00572912"/>
    <w:rsid w:val="00572B86"/>
    <w:rsid w:val="005745FA"/>
    <w:rsid w:val="005747DE"/>
    <w:rsid w:val="00580639"/>
    <w:rsid w:val="00580DBF"/>
    <w:rsid w:val="00583816"/>
    <w:rsid w:val="005838D3"/>
    <w:rsid w:val="00583E15"/>
    <w:rsid w:val="00584772"/>
    <w:rsid w:val="00585E74"/>
    <w:rsid w:val="0059591F"/>
    <w:rsid w:val="005A1B64"/>
    <w:rsid w:val="005A31B7"/>
    <w:rsid w:val="005A3BDC"/>
    <w:rsid w:val="005A3DFA"/>
    <w:rsid w:val="005A421A"/>
    <w:rsid w:val="005A42DC"/>
    <w:rsid w:val="005A5E9A"/>
    <w:rsid w:val="005A7B82"/>
    <w:rsid w:val="005B6EBE"/>
    <w:rsid w:val="005C35ED"/>
    <w:rsid w:val="005C5B19"/>
    <w:rsid w:val="005C741C"/>
    <w:rsid w:val="005E054B"/>
    <w:rsid w:val="005E4D39"/>
    <w:rsid w:val="005E6476"/>
    <w:rsid w:val="005E6767"/>
    <w:rsid w:val="005E7DF4"/>
    <w:rsid w:val="005F1761"/>
    <w:rsid w:val="005F5853"/>
    <w:rsid w:val="006021EF"/>
    <w:rsid w:val="00605BFE"/>
    <w:rsid w:val="00605C9A"/>
    <w:rsid w:val="006077B5"/>
    <w:rsid w:val="0061345E"/>
    <w:rsid w:val="00613DD1"/>
    <w:rsid w:val="00614377"/>
    <w:rsid w:val="0061610D"/>
    <w:rsid w:val="00616289"/>
    <w:rsid w:val="006243CE"/>
    <w:rsid w:val="00626931"/>
    <w:rsid w:val="006312BA"/>
    <w:rsid w:val="00633AF3"/>
    <w:rsid w:val="00640ABB"/>
    <w:rsid w:val="00644232"/>
    <w:rsid w:val="00645CCC"/>
    <w:rsid w:val="006471EE"/>
    <w:rsid w:val="006508D0"/>
    <w:rsid w:val="00655C92"/>
    <w:rsid w:val="0065686C"/>
    <w:rsid w:val="00657728"/>
    <w:rsid w:val="006577C6"/>
    <w:rsid w:val="00657DF0"/>
    <w:rsid w:val="00661A5B"/>
    <w:rsid w:val="00663399"/>
    <w:rsid w:val="006639DA"/>
    <w:rsid w:val="0066668C"/>
    <w:rsid w:val="00666776"/>
    <w:rsid w:val="006833B7"/>
    <w:rsid w:val="00685544"/>
    <w:rsid w:val="00686C18"/>
    <w:rsid w:val="0069023A"/>
    <w:rsid w:val="00693CB3"/>
    <w:rsid w:val="006948E0"/>
    <w:rsid w:val="00695875"/>
    <w:rsid w:val="00695DB8"/>
    <w:rsid w:val="006A190E"/>
    <w:rsid w:val="006A49FF"/>
    <w:rsid w:val="006A6782"/>
    <w:rsid w:val="006A7CBE"/>
    <w:rsid w:val="006B6585"/>
    <w:rsid w:val="006B7A18"/>
    <w:rsid w:val="006C57CC"/>
    <w:rsid w:val="006C7520"/>
    <w:rsid w:val="006D35ED"/>
    <w:rsid w:val="006D41F1"/>
    <w:rsid w:val="006D5640"/>
    <w:rsid w:val="006E2338"/>
    <w:rsid w:val="006E3E67"/>
    <w:rsid w:val="006E75DC"/>
    <w:rsid w:val="006F438D"/>
    <w:rsid w:val="007017BD"/>
    <w:rsid w:val="00705254"/>
    <w:rsid w:val="00713A59"/>
    <w:rsid w:val="007159A3"/>
    <w:rsid w:val="007171FD"/>
    <w:rsid w:val="00723FC7"/>
    <w:rsid w:val="007252C4"/>
    <w:rsid w:val="00725581"/>
    <w:rsid w:val="00726BE7"/>
    <w:rsid w:val="00726DD0"/>
    <w:rsid w:val="007334D3"/>
    <w:rsid w:val="007366D9"/>
    <w:rsid w:val="0074129A"/>
    <w:rsid w:val="00741BA4"/>
    <w:rsid w:val="00743AAE"/>
    <w:rsid w:val="00744F0F"/>
    <w:rsid w:val="0074685D"/>
    <w:rsid w:val="0075006D"/>
    <w:rsid w:val="007618DF"/>
    <w:rsid w:val="00773DAC"/>
    <w:rsid w:val="007816EB"/>
    <w:rsid w:val="00786B1E"/>
    <w:rsid w:val="00790A89"/>
    <w:rsid w:val="00792188"/>
    <w:rsid w:val="00792A01"/>
    <w:rsid w:val="00794AB4"/>
    <w:rsid w:val="007A60D4"/>
    <w:rsid w:val="007B191F"/>
    <w:rsid w:val="007C0CDB"/>
    <w:rsid w:val="007C3167"/>
    <w:rsid w:val="007C3DEF"/>
    <w:rsid w:val="007D0067"/>
    <w:rsid w:val="007D4559"/>
    <w:rsid w:val="007D614B"/>
    <w:rsid w:val="007D755F"/>
    <w:rsid w:val="007E3A98"/>
    <w:rsid w:val="007E5AF3"/>
    <w:rsid w:val="007E734C"/>
    <w:rsid w:val="007E73A2"/>
    <w:rsid w:val="007F0656"/>
    <w:rsid w:val="007F1B37"/>
    <w:rsid w:val="007F508D"/>
    <w:rsid w:val="007F50D7"/>
    <w:rsid w:val="007F55C4"/>
    <w:rsid w:val="00800F4C"/>
    <w:rsid w:val="008020DC"/>
    <w:rsid w:val="008102E9"/>
    <w:rsid w:val="00813127"/>
    <w:rsid w:val="0081358F"/>
    <w:rsid w:val="0081523E"/>
    <w:rsid w:val="00816FF3"/>
    <w:rsid w:val="0083031A"/>
    <w:rsid w:val="00832503"/>
    <w:rsid w:val="008347AF"/>
    <w:rsid w:val="008360A6"/>
    <w:rsid w:val="008361E4"/>
    <w:rsid w:val="0083798E"/>
    <w:rsid w:val="0084497E"/>
    <w:rsid w:val="00845417"/>
    <w:rsid w:val="008466F3"/>
    <w:rsid w:val="008476CF"/>
    <w:rsid w:val="008476EC"/>
    <w:rsid w:val="0084784E"/>
    <w:rsid w:val="00847F49"/>
    <w:rsid w:val="00853F58"/>
    <w:rsid w:val="00855E04"/>
    <w:rsid w:val="00861D8F"/>
    <w:rsid w:val="00866434"/>
    <w:rsid w:val="00867F1D"/>
    <w:rsid w:val="00873894"/>
    <w:rsid w:val="00873BCE"/>
    <w:rsid w:val="00876124"/>
    <w:rsid w:val="00881070"/>
    <w:rsid w:val="0088392C"/>
    <w:rsid w:val="0088490B"/>
    <w:rsid w:val="00886933"/>
    <w:rsid w:val="00886BED"/>
    <w:rsid w:val="008879BF"/>
    <w:rsid w:val="008943A1"/>
    <w:rsid w:val="008A0745"/>
    <w:rsid w:val="008A0797"/>
    <w:rsid w:val="008A0871"/>
    <w:rsid w:val="008A1711"/>
    <w:rsid w:val="008A4097"/>
    <w:rsid w:val="008A6736"/>
    <w:rsid w:val="008A6DFE"/>
    <w:rsid w:val="008B3514"/>
    <w:rsid w:val="008B74B6"/>
    <w:rsid w:val="008C2955"/>
    <w:rsid w:val="008C3668"/>
    <w:rsid w:val="008C457A"/>
    <w:rsid w:val="008C45C1"/>
    <w:rsid w:val="008C5B74"/>
    <w:rsid w:val="008C798C"/>
    <w:rsid w:val="008D3984"/>
    <w:rsid w:val="008D5C16"/>
    <w:rsid w:val="008D5F6D"/>
    <w:rsid w:val="008D5F85"/>
    <w:rsid w:val="008E10A3"/>
    <w:rsid w:val="008E4EFF"/>
    <w:rsid w:val="008F1FF1"/>
    <w:rsid w:val="008F2FC1"/>
    <w:rsid w:val="008F3D8B"/>
    <w:rsid w:val="008F6001"/>
    <w:rsid w:val="009007CE"/>
    <w:rsid w:val="009013BE"/>
    <w:rsid w:val="00903755"/>
    <w:rsid w:val="00904E9A"/>
    <w:rsid w:val="00906F18"/>
    <w:rsid w:val="009130E3"/>
    <w:rsid w:val="00914A89"/>
    <w:rsid w:val="009154F9"/>
    <w:rsid w:val="009164FF"/>
    <w:rsid w:val="009201F5"/>
    <w:rsid w:val="0092032C"/>
    <w:rsid w:val="009250E2"/>
    <w:rsid w:val="00925BEA"/>
    <w:rsid w:val="00931E64"/>
    <w:rsid w:val="009333A9"/>
    <w:rsid w:val="00933C6C"/>
    <w:rsid w:val="0094075E"/>
    <w:rsid w:val="00940D62"/>
    <w:rsid w:val="00944C73"/>
    <w:rsid w:val="0094528C"/>
    <w:rsid w:val="009453E5"/>
    <w:rsid w:val="00946BEB"/>
    <w:rsid w:val="009474F5"/>
    <w:rsid w:val="009475ED"/>
    <w:rsid w:val="009501AB"/>
    <w:rsid w:val="00951A89"/>
    <w:rsid w:val="009529D0"/>
    <w:rsid w:val="00962EE3"/>
    <w:rsid w:val="00966021"/>
    <w:rsid w:val="009726F2"/>
    <w:rsid w:val="009744DF"/>
    <w:rsid w:val="00976E66"/>
    <w:rsid w:val="00977149"/>
    <w:rsid w:val="0098105A"/>
    <w:rsid w:val="00981134"/>
    <w:rsid w:val="00983FB0"/>
    <w:rsid w:val="0098742F"/>
    <w:rsid w:val="0098763C"/>
    <w:rsid w:val="00996678"/>
    <w:rsid w:val="009B277B"/>
    <w:rsid w:val="009B2E2D"/>
    <w:rsid w:val="009B3CF9"/>
    <w:rsid w:val="009B4EF3"/>
    <w:rsid w:val="009C284F"/>
    <w:rsid w:val="009C4688"/>
    <w:rsid w:val="009C53BB"/>
    <w:rsid w:val="009D1083"/>
    <w:rsid w:val="009D55F9"/>
    <w:rsid w:val="009D7A73"/>
    <w:rsid w:val="009E226F"/>
    <w:rsid w:val="009E2B10"/>
    <w:rsid w:val="009E39C8"/>
    <w:rsid w:val="009F16EC"/>
    <w:rsid w:val="009F1E5A"/>
    <w:rsid w:val="009F1EE9"/>
    <w:rsid w:val="009F536E"/>
    <w:rsid w:val="009F5822"/>
    <w:rsid w:val="00A0038E"/>
    <w:rsid w:val="00A04C0B"/>
    <w:rsid w:val="00A078F7"/>
    <w:rsid w:val="00A07E88"/>
    <w:rsid w:val="00A12F2E"/>
    <w:rsid w:val="00A1464B"/>
    <w:rsid w:val="00A14950"/>
    <w:rsid w:val="00A17610"/>
    <w:rsid w:val="00A17C54"/>
    <w:rsid w:val="00A22775"/>
    <w:rsid w:val="00A23A86"/>
    <w:rsid w:val="00A253C3"/>
    <w:rsid w:val="00A25BD5"/>
    <w:rsid w:val="00A30E94"/>
    <w:rsid w:val="00A32D49"/>
    <w:rsid w:val="00A3407E"/>
    <w:rsid w:val="00A363ED"/>
    <w:rsid w:val="00A3768C"/>
    <w:rsid w:val="00A3788E"/>
    <w:rsid w:val="00A41B02"/>
    <w:rsid w:val="00A4367E"/>
    <w:rsid w:val="00A50131"/>
    <w:rsid w:val="00A50255"/>
    <w:rsid w:val="00A51BA2"/>
    <w:rsid w:val="00A52F46"/>
    <w:rsid w:val="00A54EBC"/>
    <w:rsid w:val="00A55364"/>
    <w:rsid w:val="00A571F0"/>
    <w:rsid w:val="00A61B81"/>
    <w:rsid w:val="00A638B7"/>
    <w:rsid w:val="00A646DB"/>
    <w:rsid w:val="00A647A4"/>
    <w:rsid w:val="00A64EE8"/>
    <w:rsid w:val="00A67F60"/>
    <w:rsid w:val="00A770FA"/>
    <w:rsid w:val="00A77B6B"/>
    <w:rsid w:val="00A825EB"/>
    <w:rsid w:val="00A859AD"/>
    <w:rsid w:val="00A85A7E"/>
    <w:rsid w:val="00A85E37"/>
    <w:rsid w:val="00A85E3F"/>
    <w:rsid w:val="00A86BCB"/>
    <w:rsid w:val="00A87681"/>
    <w:rsid w:val="00A8786D"/>
    <w:rsid w:val="00A93C81"/>
    <w:rsid w:val="00AA0ECC"/>
    <w:rsid w:val="00AA30BC"/>
    <w:rsid w:val="00AA54DB"/>
    <w:rsid w:val="00AA7F8A"/>
    <w:rsid w:val="00AB0E87"/>
    <w:rsid w:val="00AB3F8E"/>
    <w:rsid w:val="00AB640B"/>
    <w:rsid w:val="00AC22E8"/>
    <w:rsid w:val="00AC2B34"/>
    <w:rsid w:val="00AC34D8"/>
    <w:rsid w:val="00AD276A"/>
    <w:rsid w:val="00AD6221"/>
    <w:rsid w:val="00AE12D8"/>
    <w:rsid w:val="00AE4326"/>
    <w:rsid w:val="00AE495B"/>
    <w:rsid w:val="00AE5132"/>
    <w:rsid w:val="00AE58B4"/>
    <w:rsid w:val="00AE5D19"/>
    <w:rsid w:val="00AE7B40"/>
    <w:rsid w:val="00AE7F33"/>
    <w:rsid w:val="00AF5ED6"/>
    <w:rsid w:val="00B0267B"/>
    <w:rsid w:val="00B03880"/>
    <w:rsid w:val="00B0401E"/>
    <w:rsid w:val="00B04129"/>
    <w:rsid w:val="00B13FDB"/>
    <w:rsid w:val="00B15CF8"/>
    <w:rsid w:val="00B16A92"/>
    <w:rsid w:val="00B2177B"/>
    <w:rsid w:val="00B2226F"/>
    <w:rsid w:val="00B23EF3"/>
    <w:rsid w:val="00B26584"/>
    <w:rsid w:val="00B26FC6"/>
    <w:rsid w:val="00B2788B"/>
    <w:rsid w:val="00B30102"/>
    <w:rsid w:val="00B31B01"/>
    <w:rsid w:val="00B35B31"/>
    <w:rsid w:val="00B37EDD"/>
    <w:rsid w:val="00B4071B"/>
    <w:rsid w:val="00B40B36"/>
    <w:rsid w:val="00B43679"/>
    <w:rsid w:val="00B444B4"/>
    <w:rsid w:val="00B46842"/>
    <w:rsid w:val="00B471EC"/>
    <w:rsid w:val="00B51EF7"/>
    <w:rsid w:val="00B53F56"/>
    <w:rsid w:val="00B61C3B"/>
    <w:rsid w:val="00B61E5C"/>
    <w:rsid w:val="00B7070B"/>
    <w:rsid w:val="00B735D5"/>
    <w:rsid w:val="00B73882"/>
    <w:rsid w:val="00B84825"/>
    <w:rsid w:val="00B84FFA"/>
    <w:rsid w:val="00B872A1"/>
    <w:rsid w:val="00B877ED"/>
    <w:rsid w:val="00BA352B"/>
    <w:rsid w:val="00BA4579"/>
    <w:rsid w:val="00BA459C"/>
    <w:rsid w:val="00BA50F3"/>
    <w:rsid w:val="00BA6248"/>
    <w:rsid w:val="00BA63DA"/>
    <w:rsid w:val="00BB1E5D"/>
    <w:rsid w:val="00BB27E4"/>
    <w:rsid w:val="00BB7589"/>
    <w:rsid w:val="00BC4D64"/>
    <w:rsid w:val="00BC519F"/>
    <w:rsid w:val="00BC6356"/>
    <w:rsid w:val="00BC6C0F"/>
    <w:rsid w:val="00BD0337"/>
    <w:rsid w:val="00BD6024"/>
    <w:rsid w:val="00BD6607"/>
    <w:rsid w:val="00BD720B"/>
    <w:rsid w:val="00BE0F07"/>
    <w:rsid w:val="00BE2624"/>
    <w:rsid w:val="00BE432E"/>
    <w:rsid w:val="00BE4AD7"/>
    <w:rsid w:val="00BF0964"/>
    <w:rsid w:val="00BF48F5"/>
    <w:rsid w:val="00BF49B8"/>
    <w:rsid w:val="00BF4D23"/>
    <w:rsid w:val="00BF5BEF"/>
    <w:rsid w:val="00BF5C36"/>
    <w:rsid w:val="00C01735"/>
    <w:rsid w:val="00C01AEE"/>
    <w:rsid w:val="00C029D0"/>
    <w:rsid w:val="00C03743"/>
    <w:rsid w:val="00C03ACA"/>
    <w:rsid w:val="00C0522F"/>
    <w:rsid w:val="00C05455"/>
    <w:rsid w:val="00C120E4"/>
    <w:rsid w:val="00C12442"/>
    <w:rsid w:val="00C176C0"/>
    <w:rsid w:val="00C21EE8"/>
    <w:rsid w:val="00C2306F"/>
    <w:rsid w:val="00C24057"/>
    <w:rsid w:val="00C24DEC"/>
    <w:rsid w:val="00C257D4"/>
    <w:rsid w:val="00C26698"/>
    <w:rsid w:val="00C2700E"/>
    <w:rsid w:val="00C272FF"/>
    <w:rsid w:val="00C27B77"/>
    <w:rsid w:val="00C30136"/>
    <w:rsid w:val="00C32B2B"/>
    <w:rsid w:val="00C33BB3"/>
    <w:rsid w:val="00C4324D"/>
    <w:rsid w:val="00C45CF0"/>
    <w:rsid w:val="00C463FA"/>
    <w:rsid w:val="00C52E61"/>
    <w:rsid w:val="00C5323C"/>
    <w:rsid w:val="00C56397"/>
    <w:rsid w:val="00C5746B"/>
    <w:rsid w:val="00C61964"/>
    <w:rsid w:val="00C621D3"/>
    <w:rsid w:val="00C63AA0"/>
    <w:rsid w:val="00C66C1E"/>
    <w:rsid w:val="00C709D5"/>
    <w:rsid w:val="00C7127B"/>
    <w:rsid w:val="00C75C43"/>
    <w:rsid w:val="00C77B63"/>
    <w:rsid w:val="00C806B5"/>
    <w:rsid w:val="00C85C54"/>
    <w:rsid w:val="00C91BC1"/>
    <w:rsid w:val="00C9663B"/>
    <w:rsid w:val="00CA04D5"/>
    <w:rsid w:val="00CA278D"/>
    <w:rsid w:val="00CA363F"/>
    <w:rsid w:val="00CA4F52"/>
    <w:rsid w:val="00CB05D6"/>
    <w:rsid w:val="00CB2578"/>
    <w:rsid w:val="00CB2899"/>
    <w:rsid w:val="00CB2B84"/>
    <w:rsid w:val="00CB7AF1"/>
    <w:rsid w:val="00CC04EB"/>
    <w:rsid w:val="00CC083B"/>
    <w:rsid w:val="00CC09D3"/>
    <w:rsid w:val="00CD179E"/>
    <w:rsid w:val="00CD1CE5"/>
    <w:rsid w:val="00CD5108"/>
    <w:rsid w:val="00CD621E"/>
    <w:rsid w:val="00CD64DA"/>
    <w:rsid w:val="00CD6DEA"/>
    <w:rsid w:val="00CD7937"/>
    <w:rsid w:val="00CE593C"/>
    <w:rsid w:val="00CE773C"/>
    <w:rsid w:val="00CF201A"/>
    <w:rsid w:val="00CF4C49"/>
    <w:rsid w:val="00D12086"/>
    <w:rsid w:val="00D14F7C"/>
    <w:rsid w:val="00D15AB7"/>
    <w:rsid w:val="00D16385"/>
    <w:rsid w:val="00D215CA"/>
    <w:rsid w:val="00D226E3"/>
    <w:rsid w:val="00D2369D"/>
    <w:rsid w:val="00D24612"/>
    <w:rsid w:val="00D24A60"/>
    <w:rsid w:val="00D25AE2"/>
    <w:rsid w:val="00D31DE2"/>
    <w:rsid w:val="00D33059"/>
    <w:rsid w:val="00D37CDF"/>
    <w:rsid w:val="00D41181"/>
    <w:rsid w:val="00D44EE6"/>
    <w:rsid w:val="00D45BED"/>
    <w:rsid w:val="00D46B7F"/>
    <w:rsid w:val="00D50E1D"/>
    <w:rsid w:val="00D5379B"/>
    <w:rsid w:val="00D55F61"/>
    <w:rsid w:val="00D64EB0"/>
    <w:rsid w:val="00D65742"/>
    <w:rsid w:val="00D6582A"/>
    <w:rsid w:val="00D65BE9"/>
    <w:rsid w:val="00D66F13"/>
    <w:rsid w:val="00D7145E"/>
    <w:rsid w:val="00D73C2C"/>
    <w:rsid w:val="00D762F8"/>
    <w:rsid w:val="00D80AC5"/>
    <w:rsid w:val="00D82AB2"/>
    <w:rsid w:val="00D83D92"/>
    <w:rsid w:val="00D85755"/>
    <w:rsid w:val="00D86D9E"/>
    <w:rsid w:val="00D92D97"/>
    <w:rsid w:val="00D95D28"/>
    <w:rsid w:val="00DA1E1F"/>
    <w:rsid w:val="00DA3699"/>
    <w:rsid w:val="00DB0A80"/>
    <w:rsid w:val="00DB16BA"/>
    <w:rsid w:val="00DB4B7C"/>
    <w:rsid w:val="00DB6820"/>
    <w:rsid w:val="00DB709D"/>
    <w:rsid w:val="00DC2488"/>
    <w:rsid w:val="00DC3482"/>
    <w:rsid w:val="00DD446C"/>
    <w:rsid w:val="00DE1A6B"/>
    <w:rsid w:val="00DE1EEE"/>
    <w:rsid w:val="00DE215D"/>
    <w:rsid w:val="00DE21F4"/>
    <w:rsid w:val="00DF4119"/>
    <w:rsid w:val="00DF5BB7"/>
    <w:rsid w:val="00E0061C"/>
    <w:rsid w:val="00E030A2"/>
    <w:rsid w:val="00E11016"/>
    <w:rsid w:val="00E1162C"/>
    <w:rsid w:val="00E128DF"/>
    <w:rsid w:val="00E13808"/>
    <w:rsid w:val="00E14DC5"/>
    <w:rsid w:val="00E16C86"/>
    <w:rsid w:val="00E211C8"/>
    <w:rsid w:val="00E23358"/>
    <w:rsid w:val="00E238C9"/>
    <w:rsid w:val="00E242D8"/>
    <w:rsid w:val="00E266F1"/>
    <w:rsid w:val="00E26B90"/>
    <w:rsid w:val="00E3438F"/>
    <w:rsid w:val="00E34B8D"/>
    <w:rsid w:val="00E3576A"/>
    <w:rsid w:val="00E35CAC"/>
    <w:rsid w:val="00E42A7A"/>
    <w:rsid w:val="00E47513"/>
    <w:rsid w:val="00E5226E"/>
    <w:rsid w:val="00E532F6"/>
    <w:rsid w:val="00E53367"/>
    <w:rsid w:val="00E5591C"/>
    <w:rsid w:val="00E601B3"/>
    <w:rsid w:val="00E63000"/>
    <w:rsid w:val="00E64EC1"/>
    <w:rsid w:val="00E674AF"/>
    <w:rsid w:val="00E676F7"/>
    <w:rsid w:val="00E931C8"/>
    <w:rsid w:val="00E95B22"/>
    <w:rsid w:val="00E97AF8"/>
    <w:rsid w:val="00EA4DC4"/>
    <w:rsid w:val="00EA5462"/>
    <w:rsid w:val="00EA6D0F"/>
    <w:rsid w:val="00EA7F50"/>
    <w:rsid w:val="00EB4C44"/>
    <w:rsid w:val="00EC0758"/>
    <w:rsid w:val="00EC35B3"/>
    <w:rsid w:val="00EC50AE"/>
    <w:rsid w:val="00EC7F42"/>
    <w:rsid w:val="00ED2124"/>
    <w:rsid w:val="00ED2515"/>
    <w:rsid w:val="00ED27AE"/>
    <w:rsid w:val="00ED3BDB"/>
    <w:rsid w:val="00ED505D"/>
    <w:rsid w:val="00ED61E9"/>
    <w:rsid w:val="00ED6D8E"/>
    <w:rsid w:val="00ED71A0"/>
    <w:rsid w:val="00EE091E"/>
    <w:rsid w:val="00EE2FA4"/>
    <w:rsid w:val="00EE58D8"/>
    <w:rsid w:val="00EE6375"/>
    <w:rsid w:val="00EE7509"/>
    <w:rsid w:val="00EF0003"/>
    <w:rsid w:val="00EF27D7"/>
    <w:rsid w:val="00EF5167"/>
    <w:rsid w:val="00EF62AC"/>
    <w:rsid w:val="00EF76B3"/>
    <w:rsid w:val="00EF7E48"/>
    <w:rsid w:val="00F00908"/>
    <w:rsid w:val="00F013BA"/>
    <w:rsid w:val="00F02944"/>
    <w:rsid w:val="00F049D8"/>
    <w:rsid w:val="00F05739"/>
    <w:rsid w:val="00F05A5D"/>
    <w:rsid w:val="00F07847"/>
    <w:rsid w:val="00F10532"/>
    <w:rsid w:val="00F13BB3"/>
    <w:rsid w:val="00F1516B"/>
    <w:rsid w:val="00F21255"/>
    <w:rsid w:val="00F23AF8"/>
    <w:rsid w:val="00F2464A"/>
    <w:rsid w:val="00F301DC"/>
    <w:rsid w:val="00F36617"/>
    <w:rsid w:val="00F36C55"/>
    <w:rsid w:val="00F37C0D"/>
    <w:rsid w:val="00F41329"/>
    <w:rsid w:val="00F41372"/>
    <w:rsid w:val="00F532D1"/>
    <w:rsid w:val="00F6029A"/>
    <w:rsid w:val="00F614A9"/>
    <w:rsid w:val="00F6167C"/>
    <w:rsid w:val="00F616CA"/>
    <w:rsid w:val="00F63CF4"/>
    <w:rsid w:val="00F721F5"/>
    <w:rsid w:val="00F7284E"/>
    <w:rsid w:val="00F75273"/>
    <w:rsid w:val="00F77E5A"/>
    <w:rsid w:val="00F808F2"/>
    <w:rsid w:val="00F81034"/>
    <w:rsid w:val="00F83CB5"/>
    <w:rsid w:val="00F84B00"/>
    <w:rsid w:val="00F84B2F"/>
    <w:rsid w:val="00F85743"/>
    <w:rsid w:val="00F8748C"/>
    <w:rsid w:val="00F9167E"/>
    <w:rsid w:val="00F95F55"/>
    <w:rsid w:val="00FA0031"/>
    <w:rsid w:val="00FA0F09"/>
    <w:rsid w:val="00FA7BCD"/>
    <w:rsid w:val="00FB08D2"/>
    <w:rsid w:val="00FC0FC3"/>
    <w:rsid w:val="00FC1C96"/>
    <w:rsid w:val="00FC5278"/>
    <w:rsid w:val="00FC7B7B"/>
    <w:rsid w:val="00FD4B64"/>
    <w:rsid w:val="00FD4BCE"/>
    <w:rsid w:val="00FE0F04"/>
    <w:rsid w:val="00FE3F9F"/>
    <w:rsid w:val="00FF6D7D"/>
    <w:rsid w:val="00FF7D69"/>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01C02A-ACED-4415-B11C-D5E95F9461C0}">
  <ds:schemaRefs>
    <ds:schemaRef ds:uri="http://schemas.openxmlformats.org/officeDocument/2006/bibliography"/>
  </ds:schemaRefs>
</ds:datastoreItem>
</file>

<file path=customXml/itemProps2.xml><?xml version="1.0" encoding="utf-8"?>
<ds:datastoreItem xmlns:ds="http://schemas.openxmlformats.org/officeDocument/2006/customXml" ds:itemID="{AED49E8A-CA26-4929-8B5B-7DE23E860584}"/>
</file>

<file path=customXml/itemProps3.xml><?xml version="1.0" encoding="utf-8"?>
<ds:datastoreItem xmlns:ds="http://schemas.openxmlformats.org/officeDocument/2006/customXml" ds:itemID="{9C2D575C-719E-4697-9333-D21B2304B95E}"/>
</file>

<file path=customXml/itemProps4.xml><?xml version="1.0" encoding="utf-8"?>
<ds:datastoreItem xmlns:ds="http://schemas.openxmlformats.org/officeDocument/2006/customXml" ds:itemID="{7D689555-40FD-4D78-9647-3E4AE92D3CA9}"/>
</file>

<file path=docProps/app.xml><?xml version="1.0" encoding="utf-8"?>
<Properties xmlns="http://schemas.openxmlformats.org/officeDocument/2006/extended-properties" xmlns:vt="http://schemas.openxmlformats.org/officeDocument/2006/docPropsVTypes">
  <Template>Normal</Template>
  <TotalTime>1514</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CCFSC</dc:creator>
  <cp:lastModifiedBy>CCFSC</cp:lastModifiedBy>
  <cp:revision>176</cp:revision>
  <cp:lastPrinted>2015-05-29T01:13:00Z</cp:lastPrinted>
  <dcterms:created xsi:type="dcterms:W3CDTF">2015-05-26T13:29:00Z</dcterms:created>
  <dcterms:modified xsi:type="dcterms:W3CDTF">2015-05-29T01:13:00Z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