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CF428F">
        <w:trPr>
          <w:trHeight w:val="977"/>
          <w:jc w:val="center"/>
        </w:trPr>
        <w:tc>
          <w:tcPr>
            <w:tcW w:w="3735" w:type="dxa"/>
          </w:tcPr>
          <w:p w:rsidR="00E95B22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966021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 xml:space="preserve">Số: </w:t>
            </w:r>
            <w:r w:rsidR="002759AF">
              <w:rPr>
                <w:sz w:val="26"/>
                <w:szCs w:val="28"/>
              </w:rPr>
              <w:t xml:space="preserve">       </w:t>
            </w:r>
            <w:r w:rsidRPr="00D162EF">
              <w:rPr>
                <w:sz w:val="26"/>
                <w:szCs w:val="28"/>
              </w:rPr>
              <w:t>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CF428F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F428F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723FC7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="009C53BB">
              <w:rPr>
                <w:i/>
                <w:sz w:val="26"/>
                <w:szCs w:val="28"/>
              </w:rPr>
              <w:t xml:space="preserve">           </w: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6243CE">
              <w:rPr>
                <w:i/>
                <w:sz w:val="26"/>
                <w:szCs w:val="28"/>
              </w:rPr>
              <w:t>2</w:t>
            </w:r>
            <w:r w:rsidR="00041E55">
              <w:rPr>
                <w:i/>
                <w:sz w:val="26"/>
                <w:szCs w:val="28"/>
              </w:rPr>
              <w:t>6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E95B22" w:rsidRPr="00D162EF" w:rsidRDefault="00E95B22" w:rsidP="00F7284E">
      <w:pPr>
        <w:widowControl w:val="0"/>
        <w:spacing w:before="24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041E55">
        <w:rPr>
          <w:b/>
          <w:sz w:val="28"/>
          <w:szCs w:val="28"/>
        </w:rPr>
        <w:t>25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E95B22" w:rsidRPr="00F85743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CABD3" wp14:editId="5FB8A667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B16A92" w:rsidRPr="006A49FF" w:rsidRDefault="002278E3" w:rsidP="00F7284E">
      <w:pPr>
        <w:spacing w:before="100" w:line="264" w:lineRule="auto"/>
        <w:jc w:val="both"/>
        <w:rPr>
          <w:i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 xml:space="preserve">I. </w:t>
      </w:r>
      <w:r w:rsidRPr="006A49FF">
        <w:rPr>
          <w:b/>
          <w:spacing w:val="-2"/>
          <w:sz w:val="27"/>
          <w:szCs w:val="27"/>
        </w:rPr>
        <w:t>TÌNH HÌNH THỜI TIẾT:</w:t>
      </w:r>
      <w:r w:rsidR="003E5CC8" w:rsidRPr="006A49FF">
        <w:rPr>
          <w:b/>
          <w:spacing w:val="-2"/>
          <w:sz w:val="27"/>
          <w:szCs w:val="27"/>
        </w:rPr>
        <w:t xml:space="preserve"> </w:t>
      </w:r>
      <w:r w:rsidR="00E532F6" w:rsidRPr="008A4097">
        <w:rPr>
          <w:i/>
          <w:spacing w:val="-2"/>
          <w:sz w:val="27"/>
          <w:szCs w:val="27"/>
        </w:rPr>
        <w:t>(</w:t>
      </w:r>
      <w:r w:rsidR="00E532F6" w:rsidRPr="006A49FF">
        <w:rPr>
          <w:i/>
          <w:spacing w:val="-2"/>
          <w:sz w:val="27"/>
          <w:szCs w:val="27"/>
        </w:rPr>
        <w:t xml:space="preserve">Theo bản tin </w:t>
      </w:r>
      <w:r w:rsidR="00D24612" w:rsidRPr="006A49FF">
        <w:rPr>
          <w:i/>
          <w:spacing w:val="-2"/>
          <w:sz w:val="27"/>
          <w:szCs w:val="27"/>
        </w:rPr>
        <w:t>từ</w:t>
      </w:r>
      <w:r w:rsidR="00E532F6" w:rsidRPr="006A49FF">
        <w:rPr>
          <w:i/>
          <w:spacing w:val="-2"/>
          <w:sz w:val="27"/>
          <w:szCs w:val="27"/>
        </w:rPr>
        <w:t xml:space="preserve"> Trung tâm dự báo KTTVTW)</w:t>
      </w:r>
      <w:r w:rsidR="00D24612" w:rsidRPr="006A49FF">
        <w:rPr>
          <w:i/>
          <w:spacing w:val="-2"/>
          <w:sz w:val="27"/>
          <w:szCs w:val="27"/>
        </w:rPr>
        <w:t>.</w:t>
      </w:r>
    </w:p>
    <w:p w:rsidR="00D762F8" w:rsidRDefault="00D762F8" w:rsidP="00F7284E">
      <w:pPr>
        <w:tabs>
          <w:tab w:val="right" w:pos="9072"/>
        </w:tabs>
        <w:spacing w:before="100" w:line="264" w:lineRule="auto"/>
        <w:ind w:firstLine="709"/>
        <w:jc w:val="both"/>
        <w:rPr>
          <w:b/>
          <w:spacing w:val="-2"/>
          <w:sz w:val="27"/>
          <w:szCs w:val="27"/>
        </w:rPr>
      </w:pPr>
      <w:r>
        <w:rPr>
          <w:b/>
          <w:spacing w:val="-2"/>
          <w:sz w:val="27"/>
          <w:szCs w:val="27"/>
        </w:rPr>
        <w:t>1. Tin cảnh báo gió mạnh, sóng lớn trên vịnh Bắc Bộ</w:t>
      </w:r>
    </w:p>
    <w:p w:rsidR="000B74CD" w:rsidRPr="000B74CD" w:rsidRDefault="00D762F8" w:rsidP="000B74CD">
      <w:pPr>
        <w:tabs>
          <w:tab w:val="right" w:pos="9072"/>
        </w:tabs>
        <w:spacing w:line="264" w:lineRule="auto"/>
        <w:ind w:firstLine="709"/>
        <w:jc w:val="both"/>
        <w:rPr>
          <w:spacing w:val="-4"/>
          <w:sz w:val="27"/>
          <w:szCs w:val="27"/>
          <w:shd w:val="clear" w:color="auto" w:fill="FFFFFF"/>
        </w:rPr>
      </w:pPr>
      <w:r w:rsidRPr="000B74CD">
        <w:rPr>
          <w:spacing w:val="-4"/>
          <w:sz w:val="27"/>
          <w:szCs w:val="27"/>
          <w:shd w:val="clear" w:color="auto" w:fill="FFFFFF"/>
        </w:rPr>
        <w:t xml:space="preserve">Do ảnh hưởng của vùng áp thấp phía Tây phát triển nên ở vịnh Bắc Bộ có </w:t>
      </w:r>
      <w:r w:rsidR="000B74CD" w:rsidRPr="000B74CD">
        <w:rPr>
          <w:spacing w:val="-4"/>
          <w:sz w:val="27"/>
          <w:szCs w:val="27"/>
          <w:shd w:val="clear" w:color="auto" w:fill="FFFFFF"/>
        </w:rPr>
        <w:t xml:space="preserve">gió nam mạnh </w:t>
      </w:r>
      <w:r w:rsidR="00427F9C">
        <w:rPr>
          <w:spacing w:val="-4"/>
          <w:sz w:val="27"/>
          <w:szCs w:val="27"/>
          <w:shd w:val="clear" w:color="auto" w:fill="FFFFFF"/>
        </w:rPr>
        <w:t>cấp 5, có lúc cấp 6, giật cấp 7,</w:t>
      </w:r>
      <w:r w:rsidR="000B74CD" w:rsidRPr="000B74CD">
        <w:rPr>
          <w:spacing w:val="-4"/>
          <w:sz w:val="27"/>
          <w:szCs w:val="27"/>
          <w:shd w:val="clear" w:color="auto" w:fill="FFFFFF"/>
        </w:rPr>
        <w:t xml:space="preserve"> </w:t>
      </w:r>
      <w:r w:rsidR="00427F9C">
        <w:rPr>
          <w:spacing w:val="-4"/>
          <w:sz w:val="27"/>
          <w:szCs w:val="27"/>
          <w:shd w:val="clear" w:color="auto" w:fill="FFFFFF"/>
        </w:rPr>
        <w:t>b</w:t>
      </w:r>
      <w:r w:rsidR="000B74CD" w:rsidRPr="000B74CD">
        <w:rPr>
          <w:spacing w:val="-4"/>
          <w:sz w:val="27"/>
          <w:szCs w:val="27"/>
          <w:shd w:val="clear" w:color="auto" w:fill="FFFFFF"/>
        </w:rPr>
        <w:t>iển động</w:t>
      </w:r>
      <w:r w:rsidR="00D12086">
        <w:rPr>
          <w:spacing w:val="-4"/>
          <w:sz w:val="27"/>
          <w:szCs w:val="27"/>
          <w:shd w:val="clear" w:color="auto" w:fill="FFFFFF"/>
        </w:rPr>
        <w:t>.</w:t>
      </w:r>
      <w:r w:rsidR="00D12086" w:rsidRPr="00D12086">
        <w:rPr>
          <w:spacing w:val="-4"/>
          <w:sz w:val="27"/>
          <w:szCs w:val="27"/>
          <w:shd w:val="clear" w:color="auto" w:fill="FFFFFF"/>
        </w:rPr>
        <w:t xml:space="preserve"> </w:t>
      </w:r>
      <w:r w:rsidR="00D12086" w:rsidRPr="000B74CD">
        <w:rPr>
          <w:spacing w:val="-4"/>
          <w:sz w:val="27"/>
          <w:szCs w:val="27"/>
          <w:shd w:val="clear" w:color="auto" w:fill="FFFFFF"/>
        </w:rPr>
        <w:t>Sóng biển cao 1.25 – 2.25 mét.</w:t>
      </w:r>
      <w:r w:rsidR="000B74CD" w:rsidRPr="000B74CD">
        <w:rPr>
          <w:spacing w:val="-4"/>
          <w:sz w:val="27"/>
          <w:szCs w:val="27"/>
        </w:rPr>
        <w:t> </w:t>
      </w:r>
    </w:p>
    <w:p w:rsidR="005A31B7" w:rsidRPr="006A49FF" w:rsidRDefault="00C029D0" w:rsidP="000B74CD">
      <w:pPr>
        <w:tabs>
          <w:tab w:val="right" w:pos="9072"/>
        </w:tabs>
        <w:spacing w:line="264" w:lineRule="auto"/>
        <w:ind w:firstLine="709"/>
        <w:jc w:val="both"/>
        <w:rPr>
          <w:b/>
          <w:spacing w:val="-2"/>
          <w:sz w:val="27"/>
          <w:szCs w:val="27"/>
        </w:rPr>
      </w:pPr>
      <w:r>
        <w:rPr>
          <w:b/>
          <w:spacing w:val="-2"/>
          <w:sz w:val="27"/>
          <w:szCs w:val="27"/>
        </w:rPr>
        <w:t>2</w:t>
      </w:r>
      <w:r w:rsidR="00FE0F04">
        <w:rPr>
          <w:b/>
          <w:spacing w:val="-2"/>
          <w:sz w:val="27"/>
          <w:szCs w:val="27"/>
        </w:rPr>
        <w:t>. Tin nắng nóng</w:t>
      </w:r>
    </w:p>
    <w:p w:rsidR="00F532D1" w:rsidRPr="006A49FF" w:rsidRDefault="005A3BDC" w:rsidP="00D86D9E">
      <w:pPr>
        <w:tabs>
          <w:tab w:val="right" w:pos="9072"/>
        </w:tabs>
        <w:spacing w:line="264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Ngày 26/5</w:t>
      </w:r>
      <w:r w:rsidRPr="005A3BDC">
        <w:rPr>
          <w:sz w:val="27"/>
          <w:szCs w:val="27"/>
          <w:shd w:val="clear" w:color="auto" w:fill="FFFFFF"/>
        </w:rPr>
        <w:t>, nắng nóng tiếp tục xảy ra ở các tỉnh ven biển Trung Bộ và mở rộng ra Bắc Bộ với nhiệt độ cao nhất phổ biến 35 – 37 độ, có nơi trên 38 độ; các tỉnh ven biển Trung Bộ nhiệt độ cao nhất phổ biến 36 – 39 độ, có nơi trên 39 độ.</w:t>
      </w:r>
    </w:p>
    <w:p w:rsidR="008020DC" w:rsidRPr="006A49FF" w:rsidRDefault="0094528C" w:rsidP="00F7284E">
      <w:pPr>
        <w:spacing w:before="100" w:line="264" w:lineRule="auto"/>
        <w:ind w:firstLine="709"/>
        <w:jc w:val="both"/>
        <w:rPr>
          <w:i/>
          <w:spacing w:val="-2"/>
          <w:sz w:val="27"/>
          <w:szCs w:val="27"/>
        </w:rPr>
      </w:pPr>
      <w:r>
        <w:rPr>
          <w:b/>
          <w:spacing w:val="-2"/>
          <w:sz w:val="27"/>
          <w:szCs w:val="27"/>
        </w:rPr>
        <w:t>3</w:t>
      </w:r>
      <w:r w:rsidR="00743AAE" w:rsidRPr="006A49FF">
        <w:rPr>
          <w:b/>
          <w:spacing w:val="-2"/>
          <w:sz w:val="27"/>
          <w:szCs w:val="27"/>
        </w:rPr>
        <w:t xml:space="preserve">. </w:t>
      </w:r>
      <w:r w:rsidR="00E95B22" w:rsidRPr="006A49FF">
        <w:rPr>
          <w:b/>
          <w:spacing w:val="-2"/>
          <w:sz w:val="27"/>
          <w:szCs w:val="27"/>
        </w:rPr>
        <w:t>Thời tiết ngày</w:t>
      </w:r>
      <w:r w:rsidR="00645CCC" w:rsidRPr="006A49FF">
        <w:rPr>
          <w:b/>
          <w:spacing w:val="-2"/>
          <w:sz w:val="27"/>
          <w:szCs w:val="27"/>
        </w:rPr>
        <w:t xml:space="preserve"> và đêm</w:t>
      </w:r>
      <w:r w:rsidR="00C5323C" w:rsidRPr="006A49FF">
        <w:rPr>
          <w:b/>
          <w:spacing w:val="-2"/>
          <w:sz w:val="27"/>
          <w:szCs w:val="27"/>
        </w:rPr>
        <w:t xml:space="preserve"> </w:t>
      </w:r>
      <w:r w:rsidR="006D35ED" w:rsidRPr="006A49FF">
        <w:rPr>
          <w:b/>
          <w:spacing w:val="-2"/>
          <w:sz w:val="27"/>
          <w:szCs w:val="27"/>
        </w:rPr>
        <w:t>2</w:t>
      </w:r>
      <w:r>
        <w:rPr>
          <w:b/>
          <w:spacing w:val="-2"/>
          <w:sz w:val="27"/>
          <w:szCs w:val="27"/>
        </w:rPr>
        <w:t>6</w:t>
      </w:r>
      <w:r w:rsidR="00FE0F04">
        <w:rPr>
          <w:b/>
          <w:spacing w:val="-2"/>
          <w:sz w:val="27"/>
          <w:szCs w:val="27"/>
        </w:rPr>
        <w:t xml:space="preserve"> tháng 5</w:t>
      </w:r>
    </w:p>
    <w:p w:rsidR="00E16C86" w:rsidRDefault="00605C9A" w:rsidP="00D86D9E">
      <w:pPr>
        <w:tabs>
          <w:tab w:val="right" w:pos="9072"/>
        </w:tabs>
        <w:spacing w:line="264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6A49FF">
        <w:rPr>
          <w:sz w:val="27"/>
          <w:szCs w:val="27"/>
          <w:shd w:val="clear" w:color="auto" w:fill="FFFFFF"/>
        </w:rPr>
        <w:t>-</w:t>
      </w:r>
      <w:r w:rsidR="00ED6D8E" w:rsidRPr="006A49FF">
        <w:rPr>
          <w:sz w:val="27"/>
          <w:szCs w:val="27"/>
          <w:shd w:val="clear" w:color="auto" w:fill="FFFFFF"/>
        </w:rPr>
        <w:t xml:space="preserve"> </w:t>
      </w:r>
      <w:r w:rsidRPr="006A49FF">
        <w:rPr>
          <w:sz w:val="27"/>
          <w:szCs w:val="27"/>
          <w:shd w:val="clear" w:color="auto" w:fill="FFFFFF"/>
        </w:rPr>
        <w:t>Bắc Bộ</w:t>
      </w:r>
      <w:r w:rsidR="00D41181">
        <w:rPr>
          <w:sz w:val="27"/>
          <w:szCs w:val="27"/>
          <w:shd w:val="clear" w:color="auto" w:fill="FFFFFF"/>
        </w:rPr>
        <w:t xml:space="preserve"> và các tỉnh</w:t>
      </w:r>
      <w:r w:rsidR="00B444B4" w:rsidRPr="006A49FF">
        <w:rPr>
          <w:sz w:val="27"/>
          <w:szCs w:val="27"/>
          <w:shd w:val="clear" w:color="auto" w:fill="FFFFFF"/>
        </w:rPr>
        <w:t xml:space="preserve"> </w:t>
      </w:r>
      <w:r w:rsidR="00B444B4" w:rsidRPr="001650DF">
        <w:rPr>
          <w:sz w:val="27"/>
          <w:szCs w:val="27"/>
          <w:shd w:val="clear" w:color="auto" w:fill="FFFFFF"/>
        </w:rPr>
        <w:t xml:space="preserve">từ Thanh Hóa đến </w:t>
      </w:r>
      <w:r w:rsidR="00AC22E8">
        <w:rPr>
          <w:sz w:val="27"/>
          <w:szCs w:val="27"/>
          <w:shd w:val="clear" w:color="auto" w:fill="FFFFFF"/>
        </w:rPr>
        <w:t>Bình Thuận</w:t>
      </w:r>
      <w:r w:rsidR="00B444B4" w:rsidRPr="001650DF">
        <w:rPr>
          <w:sz w:val="27"/>
          <w:szCs w:val="27"/>
          <w:shd w:val="clear" w:color="auto" w:fill="FFFFFF"/>
        </w:rPr>
        <w:t xml:space="preserve">: </w:t>
      </w:r>
      <w:r w:rsidR="00AC22E8" w:rsidRPr="00AC22E8">
        <w:rPr>
          <w:sz w:val="27"/>
          <w:szCs w:val="27"/>
          <w:shd w:val="clear" w:color="auto" w:fill="FFFFFF"/>
        </w:rPr>
        <w:t>Mây thay đổi, chiều tối và đêm có mưa rào và dông vài nơi, ngày nắng nón</w:t>
      </w:r>
      <w:r w:rsidR="00AC22E8">
        <w:rPr>
          <w:sz w:val="27"/>
          <w:szCs w:val="27"/>
          <w:shd w:val="clear" w:color="auto" w:fill="FFFFFF"/>
        </w:rPr>
        <w:t>g.</w:t>
      </w:r>
    </w:p>
    <w:p w:rsidR="009453E5" w:rsidRPr="00406AFB" w:rsidRDefault="00B444B4" w:rsidP="00D86D9E">
      <w:pPr>
        <w:tabs>
          <w:tab w:val="right" w:pos="9072"/>
        </w:tabs>
        <w:spacing w:line="264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1650DF">
        <w:rPr>
          <w:sz w:val="27"/>
          <w:szCs w:val="27"/>
          <w:shd w:val="clear" w:color="auto" w:fill="FFFFFF"/>
        </w:rPr>
        <w:t xml:space="preserve">- </w:t>
      </w:r>
      <w:r w:rsidR="00605C9A" w:rsidRPr="001650DF">
        <w:rPr>
          <w:sz w:val="27"/>
          <w:szCs w:val="27"/>
          <w:shd w:val="clear" w:color="auto" w:fill="FFFFFF"/>
        </w:rPr>
        <w:t>Tây Nguyên</w:t>
      </w:r>
      <w:r w:rsidR="00EE58D8" w:rsidRPr="001650DF">
        <w:rPr>
          <w:sz w:val="27"/>
          <w:szCs w:val="27"/>
          <w:shd w:val="clear" w:color="auto" w:fill="FFFFFF"/>
        </w:rPr>
        <w:t xml:space="preserve"> và Nam Bộ</w:t>
      </w:r>
      <w:r w:rsidR="00605C9A" w:rsidRPr="001650DF">
        <w:rPr>
          <w:sz w:val="27"/>
          <w:szCs w:val="27"/>
          <w:shd w:val="clear" w:color="auto" w:fill="FFFFFF"/>
        </w:rPr>
        <w:t xml:space="preserve">: </w:t>
      </w:r>
      <w:r w:rsidR="00AC22E8" w:rsidRPr="00AC22E8">
        <w:rPr>
          <w:sz w:val="27"/>
          <w:szCs w:val="27"/>
          <w:shd w:val="clear" w:color="auto" w:fill="FFFFFF"/>
        </w:rPr>
        <w:t>Mây thay đổi, chiều tối và đêm có mưa rào và dông vài nơi, ngày nắng, riêng miền Đông</w:t>
      </w:r>
      <w:r w:rsidR="00AC22E8">
        <w:rPr>
          <w:sz w:val="27"/>
          <w:szCs w:val="27"/>
          <w:shd w:val="clear" w:color="auto" w:fill="FFFFFF"/>
        </w:rPr>
        <w:t xml:space="preserve"> Nam Bộ</w:t>
      </w:r>
      <w:r w:rsidR="00AC22E8" w:rsidRPr="00AC22E8">
        <w:rPr>
          <w:sz w:val="27"/>
          <w:szCs w:val="27"/>
          <w:shd w:val="clear" w:color="auto" w:fill="FFFFFF"/>
        </w:rPr>
        <w:t xml:space="preserve"> có nơi có nắng nóng</w:t>
      </w:r>
      <w:r w:rsidR="00037EBE" w:rsidRPr="001650DF">
        <w:rPr>
          <w:sz w:val="27"/>
          <w:szCs w:val="27"/>
          <w:shd w:val="clear" w:color="auto" w:fill="FFFFFF"/>
        </w:rPr>
        <w:t>.</w:t>
      </w:r>
    </w:p>
    <w:p w:rsidR="00161613" w:rsidRPr="00327397" w:rsidRDefault="008F1FF1" w:rsidP="00F7284E">
      <w:pPr>
        <w:tabs>
          <w:tab w:val="left" w:pos="567"/>
        </w:tabs>
        <w:spacing w:before="100" w:line="264" w:lineRule="auto"/>
        <w:ind w:firstLine="709"/>
        <w:jc w:val="both"/>
        <w:rPr>
          <w:b/>
          <w:spacing w:val="-2"/>
          <w:sz w:val="27"/>
          <w:szCs w:val="27"/>
        </w:rPr>
      </w:pPr>
      <w:r w:rsidRPr="00327397">
        <w:rPr>
          <w:b/>
          <w:spacing w:val="-2"/>
          <w:sz w:val="27"/>
          <w:szCs w:val="27"/>
        </w:rPr>
        <w:t>4</w:t>
      </w:r>
      <w:r w:rsidR="00161613" w:rsidRPr="00327397">
        <w:rPr>
          <w:b/>
          <w:spacing w:val="-2"/>
          <w:sz w:val="27"/>
          <w:szCs w:val="27"/>
        </w:rPr>
        <w:t>. Tình hình mưa</w:t>
      </w:r>
    </w:p>
    <w:p w:rsidR="00ED71A0" w:rsidRPr="00327397" w:rsidRDefault="008F1FF1" w:rsidP="00F7284E">
      <w:pPr>
        <w:tabs>
          <w:tab w:val="right" w:pos="9072"/>
        </w:tabs>
        <w:spacing w:before="100" w:line="264" w:lineRule="auto"/>
        <w:ind w:firstLine="709"/>
        <w:jc w:val="both"/>
        <w:rPr>
          <w:spacing w:val="-6"/>
          <w:sz w:val="27"/>
          <w:szCs w:val="27"/>
        </w:rPr>
      </w:pPr>
      <w:r w:rsidRPr="00327397">
        <w:rPr>
          <w:b/>
          <w:i/>
          <w:spacing w:val="-6"/>
          <w:sz w:val="27"/>
          <w:szCs w:val="27"/>
        </w:rPr>
        <w:t>4</w:t>
      </w:r>
      <w:r w:rsidR="00ED71A0" w:rsidRPr="00327397">
        <w:rPr>
          <w:b/>
          <w:i/>
          <w:spacing w:val="-6"/>
          <w:sz w:val="27"/>
          <w:szCs w:val="27"/>
        </w:rPr>
        <w:t>.1. Lượng mưa ngày:</w:t>
      </w:r>
      <w:r w:rsidR="008476CF" w:rsidRPr="00327397">
        <w:rPr>
          <w:spacing w:val="-6"/>
          <w:sz w:val="27"/>
          <w:szCs w:val="27"/>
        </w:rPr>
        <w:t xml:space="preserve"> Từ 19h/2</w:t>
      </w:r>
      <w:r w:rsidR="00327397">
        <w:rPr>
          <w:spacing w:val="-6"/>
          <w:sz w:val="27"/>
          <w:szCs w:val="27"/>
        </w:rPr>
        <w:t>4</w:t>
      </w:r>
      <w:r w:rsidR="00ED71A0" w:rsidRPr="00327397">
        <w:rPr>
          <w:spacing w:val="-6"/>
          <w:sz w:val="27"/>
          <w:szCs w:val="27"/>
        </w:rPr>
        <w:t>/5 đến 19h/</w:t>
      </w:r>
      <w:r w:rsidR="008476CF" w:rsidRPr="00327397">
        <w:rPr>
          <w:spacing w:val="-6"/>
          <w:sz w:val="27"/>
          <w:szCs w:val="27"/>
        </w:rPr>
        <w:t>2</w:t>
      </w:r>
      <w:r w:rsidR="00327397">
        <w:rPr>
          <w:spacing w:val="-6"/>
          <w:sz w:val="27"/>
          <w:szCs w:val="27"/>
        </w:rPr>
        <w:t>5</w:t>
      </w:r>
      <w:r w:rsidR="00ED71A0" w:rsidRPr="00327397">
        <w:rPr>
          <w:spacing w:val="-6"/>
          <w:sz w:val="27"/>
          <w:szCs w:val="27"/>
        </w:rPr>
        <w:t xml:space="preserve">/5, </w:t>
      </w:r>
      <w:r w:rsidR="00327397">
        <w:rPr>
          <w:spacing w:val="-6"/>
          <w:sz w:val="27"/>
          <w:szCs w:val="27"/>
        </w:rPr>
        <w:t xml:space="preserve">trên </w:t>
      </w:r>
      <w:r w:rsidR="004B32BD">
        <w:rPr>
          <w:spacing w:val="-6"/>
          <w:sz w:val="27"/>
          <w:szCs w:val="27"/>
        </w:rPr>
        <w:t xml:space="preserve">cả nước rải rác có mưa, mưa vừa, </w:t>
      </w:r>
      <w:r w:rsidR="00ED71A0" w:rsidRPr="00327397">
        <w:rPr>
          <w:spacing w:val="-6"/>
          <w:sz w:val="27"/>
          <w:szCs w:val="27"/>
        </w:rPr>
        <w:t xml:space="preserve">lượng mưa phổ biến dưới </w:t>
      </w:r>
      <w:r w:rsidR="004B32BD">
        <w:rPr>
          <w:spacing w:val="-6"/>
          <w:sz w:val="27"/>
          <w:szCs w:val="27"/>
        </w:rPr>
        <w:t>2</w:t>
      </w:r>
      <w:r w:rsidR="00ED71A0" w:rsidRPr="00327397">
        <w:rPr>
          <w:spacing w:val="-6"/>
          <w:sz w:val="27"/>
          <w:szCs w:val="27"/>
        </w:rPr>
        <w:t>0 mm</w:t>
      </w:r>
      <w:r w:rsidR="00D41181" w:rsidRPr="00327397">
        <w:rPr>
          <w:spacing w:val="-6"/>
          <w:sz w:val="27"/>
          <w:szCs w:val="27"/>
        </w:rPr>
        <w:t>,</w:t>
      </w:r>
      <w:r w:rsidR="00ED71A0" w:rsidRPr="00327397">
        <w:rPr>
          <w:spacing w:val="-6"/>
          <w:sz w:val="27"/>
          <w:szCs w:val="27"/>
        </w:rPr>
        <w:t xml:space="preserve"> </w:t>
      </w:r>
      <w:r w:rsidR="00D41181" w:rsidRPr="00327397">
        <w:rPr>
          <w:spacing w:val="-6"/>
          <w:sz w:val="27"/>
          <w:szCs w:val="27"/>
        </w:rPr>
        <w:t>m</w:t>
      </w:r>
      <w:r w:rsidR="00ED71A0" w:rsidRPr="00327397">
        <w:rPr>
          <w:spacing w:val="-6"/>
          <w:sz w:val="27"/>
          <w:szCs w:val="27"/>
        </w:rPr>
        <w:t xml:space="preserve">ột số trạm có lượng mưa lớn hơn như: </w:t>
      </w:r>
    </w:p>
    <w:tbl>
      <w:tblPr>
        <w:tblW w:w="4884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543"/>
        <w:gridCol w:w="1135"/>
        <w:gridCol w:w="3119"/>
        <w:gridCol w:w="1276"/>
      </w:tblGrid>
      <w:tr w:rsidR="00327397" w:rsidRPr="00327397" w:rsidTr="00B0267B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9475ED" w:rsidRPr="00327397" w:rsidRDefault="004B32BD" w:rsidP="00EE6375">
            <w:pPr>
              <w:spacing w:line="288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Chi  Nê</w:t>
            </w:r>
            <w:r w:rsidR="00BE2624" w:rsidRPr="00327397">
              <w:rPr>
                <w:sz w:val="26"/>
                <w:szCs w:val="26"/>
                <w:lang w:val="it-IT"/>
              </w:rPr>
              <w:t xml:space="preserve"> (Hòa Bình)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475ED" w:rsidRPr="00327397" w:rsidRDefault="004B32BD" w:rsidP="004B32BD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25</w:t>
            </w:r>
            <w:r w:rsidR="00BE262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9475ED" w:rsidRPr="00327397" w:rsidRDefault="004B32BD" w:rsidP="00C032A6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Hồi Xuân (Thanh Hóa)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475ED" w:rsidRPr="00327397" w:rsidRDefault="004B32BD" w:rsidP="004B32BD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38</w:t>
            </w:r>
            <w:r w:rsidR="00BE262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327397" w:rsidRPr="00327397" w:rsidTr="00B0267B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9475ED" w:rsidRPr="00327397" w:rsidRDefault="004B32BD" w:rsidP="00EA5462">
            <w:pPr>
              <w:tabs>
                <w:tab w:val="right" w:pos="9072"/>
              </w:tabs>
              <w:spacing w:line="288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Lạng Sơn (Lạng Sơn)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475ED" w:rsidRPr="00327397" w:rsidRDefault="004B32BD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21</w:t>
            </w:r>
            <w:r w:rsidR="00BE262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9475ED" w:rsidRPr="00327397" w:rsidRDefault="004B32BD" w:rsidP="00C032A6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Nhà Bè (</w:t>
            </w:r>
            <w:r w:rsidR="009201F5">
              <w:rPr>
                <w:spacing w:val="-2"/>
                <w:sz w:val="27"/>
                <w:szCs w:val="27"/>
              </w:rPr>
              <w:t xml:space="preserve">TP. </w:t>
            </w:r>
            <w:r>
              <w:rPr>
                <w:spacing w:val="-2"/>
                <w:sz w:val="27"/>
                <w:szCs w:val="27"/>
              </w:rPr>
              <w:t>HCM)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475ED" w:rsidRPr="00327397" w:rsidRDefault="004B32BD" w:rsidP="00BE2624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42</w:t>
            </w:r>
            <w:r w:rsidR="00BE262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327397" w:rsidRPr="00327397" w:rsidTr="00B0267B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6C7520" w:rsidRPr="00327397" w:rsidRDefault="004B32BD" w:rsidP="00EA5462">
            <w:pPr>
              <w:tabs>
                <w:tab w:val="right" w:pos="9072"/>
              </w:tabs>
              <w:spacing w:line="288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Chi Lăng (Lạng Sơn)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C7520" w:rsidRPr="00327397" w:rsidRDefault="004B32BD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22</w:t>
            </w:r>
            <w:r w:rsidR="00BE262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6C7520" w:rsidRPr="00327397" w:rsidRDefault="004B32BD" w:rsidP="00273A3E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Sóc Trăng (Sóc Trăng)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6C7520" w:rsidRPr="00327397" w:rsidRDefault="004B32BD" w:rsidP="00273A3E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26</w:t>
            </w:r>
            <w:r w:rsidR="00BE262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327397" w:rsidRPr="00327397" w:rsidTr="00B0267B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6C7520" w:rsidRPr="00327397" w:rsidRDefault="004B32BD" w:rsidP="00C032A6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Bến Hồ (Bắc Ninh)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C7520" w:rsidRPr="00327397" w:rsidRDefault="004B32BD" w:rsidP="00C032A6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23</w:t>
            </w:r>
            <w:r w:rsidR="00BE262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6C7520" w:rsidRPr="00327397" w:rsidRDefault="004B32BD" w:rsidP="00172772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Ba Tri (Bến Tre)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6C7520" w:rsidRPr="00327397" w:rsidRDefault="004B32BD" w:rsidP="00F75273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30</w:t>
            </w:r>
            <w:r w:rsidR="00A647A4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</w:tbl>
    <w:p w:rsidR="0007045C" w:rsidRPr="000B67BD" w:rsidRDefault="008F1FF1" w:rsidP="000B67BD">
      <w:pPr>
        <w:widowControl w:val="0"/>
        <w:tabs>
          <w:tab w:val="right" w:pos="9072"/>
        </w:tabs>
        <w:spacing w:before="80" w:after="80" w:line="264" w:lineRule="auto"/>
        <w:ind w:firstLine="709"/>
        <w:jc w:val="both"/>
        <w:rPr>
          <w:spacing w:val="-2"/>
          <w:sz w:val="27"/>
          <w:szCs w:val="27"/>
        </w:rPr>
      </w:pPr>
      <w:r w:rsidRPr="000B67BD">
        <w:rPr>
          <w:b/>
          <w:i/>
          <w:spacing w:val="-2"/>
          <w:sz w:val="27"/>
          <w:szCs w:val="27"/>
        </w:rPr>
        <w:t>4</w:t>
      </w:r>
      <w:r w:rsidR="00ED71A0" w:rsidRPr="000B67BD">
        <w:rPr>
          <w:b/>
          <w:i/>
          <w:spacing w:val="-2"/>
          <w:sz w:val="27"/>
          <w:szCs w:val="27"/>
        </w:rPr>
        <w:t>.2. Lượng mưa đêm:</w:t>
      </w:r>
      <w:r w:rsidR="00ED71A0" w:rsidRPr="000B67BD">
        <w:rPr>
          <w:spacing w:val="-2"/>
          <w:sz w:val="27"/>
          <w:szCs w:val="27"/>
        </w:rPr>
        <w:t xml:space="preserve"> Từ 19 giờ ngày </w:t>
      </w:r>
      <w:r w:rsidR="0065686C" w:rsidRPr="000B67BD">
        <w:rPr>
          <w:spacing w:val="-2"/>
          <w:sz w:val="27"/>
          <w:szCs w:val="27"/>
        </w:rPr>
        <w:t>2</w:t>
      </w:r>
      <w:r w:rsidR="00B46842" w:rsidRPr="000B67BD">
        <w:rPr>
          <w:spacing w:val="-2"/>
          <w:sz w:val="27"/>
          <w:szCs w:val="27"/>
        </w:rPr>
        <w:t>5</w:t>
      </w:r>
      <w:r w:rsidR="00ED71A0" w:rsidRPr="000B67BD">
        <w:rPr>
          <w:spacing w:val="-2"/>
          <w:sz w:val="27"/>
          <w:szCs w:val="27"/>
        </w:rPr>
        <w:t xml:space="preserve">/5 đến 7 giờ ngày </w:t>
      </w:r>
      <w:r w:rsidR="0065686C" w:rsidRPr="000B67BD">
        <w:rPr>
          <w:spacing w:val="-2"/>
          <w:sz w:val="27"/>
          <w:szCs w:val="27"/>
        </w:rPr>
        <w:t>2</w:t>
      </w:r>
      <w:r w:rsidR="00B46842" w:rsidRPr="000B67BD">
        <w:rPr>
          <w:spacing w:val="-2"/>
          <w:sz w:val="27"/>
          <w:szCs w:val="27"/>
        </w:rPr>
        <w:t>6</w:t>
      </w:r>
      <w:r w:rsidR="00ED71A0" w:rsidRPr="000B67BD">
        <w:rPr>
          <w:spacing w:val="-2"/>
          <w:sz w:val="27"/>
          <w:szCs w:val="27"/>
        </w:rPr>
        <w:t xml:space="preserve">/5, </w:t>
      </w:r>
      <w:r w:rsidR="000B67BD">
        <w:rPr>
          <w:spacing w:val="-2"/>
          <w:sz w:val="27"/>
          <w:szCs w:val="27"/>
        </w:rPr>
        <w:t>t</w:t>
      </w:r>
      <w:r w:rsidR="000B67BD" w:rsidRPr="000B67BD">
        <w:rPr>
          <w:spacing w:val="-2"/>
          <w:sz w:val="27"/>
          <w:szCs w:val="27"/>
        </w:rPr>
        <w:t>rên cả nước rải rác có mưa</w:t>
      </w:r>
      <w:r w:rsidR="00BF4D23">
        <w:rPr>
          <w:spacing w:val="-2"/>
          <w:sz w:val="27"/>
          <w:szCs w:val="27"/>
        </w:rPr>
        <w:t xml:space="preserve"> nhỏ</w:t>
      </w:r>
      <w:r w:rsidR="000B67BD" w:rsidRPr="000B67BD">
        <w:rPr>
          <w:spacing w:val="-2"/>
          <w:sz w:val="27"/>
          <w:szCs w:val="27"/>
        </w:rPr>
        <w:t xml:space="preserve">, </w:t>
      </w:r>
      <w:r w:rsidR="00790A89" w:rsidRPr="000B67BD">
        <w:rPr>
          <w:spacing w:val="-6"/>
          <w:sz w:val="27"/>
          <w:szCs w:val="27"/>
        </w:rPr>
        <w:t xml:space="preserve">lượng mưa phổ biến dưới </w:t>
      </w:r>
      <w:r w:rsidR="0007045C" w:rsidRPr="000B67BD">
        <w:rPr>
          <w:spacing w:val="-6"/>
          <w:sz w:val="27"/>
          <w:szCs w:val="27"/>
        </w:rPr>
        <w:t>1</w:t>
      </w:r>
      <w:r w:rsidR="00471DFD" w:rsidRPr="000B67BD">
        <w:rPr>
          <w:spacing w:val="-6"/>
          <w:sz w:val="27"/>
          <w:szCs w:val="27"/>
        </w:rPr>
        <w:t>5</w:t>
      </w:r>
      <w:r w:rsidR="00790A89" w:rsidRPr="000B67BD">
        <w:rPr>
          <w:spacing w:val="-6"/>
          <w:sz w:val="27"/>
          <w:szCs w:val="27"/>
        </w:rPr>
        <w:t xml:space="preserve"> mm</w:t>
      </w:r>
      <w:r w:rsidR="00D41181" w:rsidRPr="000B67BD">
        <w:rPr>
          <w:spacing w:val="-6"/>
          <w:sz w:val="27"/>
          <w:szCs w:val="27"/>
        </w:rPr>
        <w:t>,</w:t>
      </w:r>
      <w:r w:rsidR="00790A89" w:rsidRPr="000B67BD">
        <w:rPr>
          <w:spacing w:val="-6"/>
          <w:sz w:val="27"/>
          <w:szCs w:val="27"/>
        </w:rPr>
        <w:t xml:space="preserve"> </w:t>
      </w:r>
      <w:r w:rsidR="00D41181" w:rsidRPr="000B67BD">
        <w:rPr>
          <w:spacing w:val="-6"/>
          <w:sz w:val="27"/>
          <w:szCs w:val="27"/>
        </w:rPr>
        <w:t>m</w:t>
      </w:r>
      <w:r w:rsidR="00790A89" w:rsidRPr="000B67BD">
        <w:rPr>
          <w:spacing w:val="-6"/>
          <w:sz w:val="27"/>
          <w:szCs w:val="27"/>
        </w:rPr>
        <w:t>ột số trạm có lượng mưa lớn hơn như:</w:t>
      </w:r>
      <w:r w:rsidR="0007045C" w:rsidRPr="000B67BD">
        <w:rPr>
          <w:spacing w:val="-6"/>
          <w:sz w:val="27"/>
          <w:szCs w:val="27"/>
        </w:rPr>
        <w:t xml:space="preserve"> </w:t>
      </w:r>
    </w:p>
    <w:tbl>
      <w:tblPr>
        <w:tblW w:w="4883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258"/>
        <w:gridCol w:w="1419"/>
        <w:gridCol w:w="3119"/>
        <w:gridCol w:w="1275"/>
      </w:tblGrid>
      <w:tr w:rsidR="00327397" w:rsidRPr="000B67BD" w:rsidTr="00790A89">
        <w:trPr>
          <w:trHeight w:val="340"/>
        </w:trPr>
        <w:tc>
          <w:tcPr>
            <w:tcW w:w="1796" w:type="pct"/>
            <w:shd w:val="clear" w:color="auto" w:fill="auto"/>
            <w:vAlign w:val="center"/>
          </w:tcPr>
          <w:p w:rsidR="00471DFD" w:rsidRPr="000B67BD" w:rsidRDefault="000B67BD" w:rsidP="009618C5">
            <w:pPr>
              <w:spacing w:line="288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Phủ Thông (Bắc Kạn)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71DFD" w:rsidRPr="000B67BD" w:rsidRDefault="000B67BD" w:rsidP="00D33059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26</w:t>
            </w:r>
            <w:r w:rsidR="00471DFD" w:rsidRPr="000B67BD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471DFD" w:rsidRPr="000B67BD" w:rsidRDefault="000B67BD" w:rsidP="00C30B4D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Eakmat (Đăk Lắc)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1DFD" w:rsidRPr="000B67BD" w:rsidRDefault="000B67BD" w:rsidP="00C30B4D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40</w:t>
            </w:r>
            <w:r w:rsidR="00471DFD" w:rsidRPr="000B67BD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327397" w:rsidRPr="00327397" w:rsidTr="00790A89">
        <w:trPr>
          <w:trHeight w:val="340"/>
        </w:trPr>
        <w:tc>
          <w:tcPr>
            <w:tcW w:w="1796" w:type="pct"/>
            <w:shd w:val="clear" w:color="auto" w:fill="auto"/>
            <w:vAlign w:val="center"/>
          </w:tcPr>
          <w:p w:rsidR="00471DFD" w:rsidRPr="000B67BD" w:rsidRDefault="000B67BD" w:rsidP="00332E9A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Phú Qúy (Bình Thuận)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71DFD" w:rsidRPr="000B67BD" w:rsidRDefault="000B67BD" w:rsidP="00332E9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20</w:t>
            </w:r>
            <w:r w:rsidR="00471DFD" w:rsidRPr="000B67BD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471DFD" w:rsidRPr="000B67BD" w:rsidRDefault="000B67BD" w:rsidP="002275F3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Krong Buk (Đăk Lắc)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1DFD" w:rsidRPr="00327397" w:rsidRDefault="000B67BD" w:rsidP="002275F3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25</w:t>
            </w:r>
            <w:r w:rsidR="00471DFD" w:rsidRPr="000B67BD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0B67BD" w:rsidRPr="00327397" w:rsidTr="00790A89">
        <w:trPr>
          <w:trHeight w:val="340"/>
        </w:trPr>
        <w:tc>
          <w:tcPr>
            <w:tcW w:w="1796" w:type="pct"/>
            <w:shd w:val="clear" w:color="auto" w:fill="auto"/>
            <w:vAlign w:val="center"/>
          </w:tcPr>
          <w:p w:rsidR="000B67BD" w:rsidRPr="000B67BD" w:rsidRDefault="000B67BD" w:rsidP="00332E9A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Buôn Ma Thuật (Đăk Lắc)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B67BD" w:rsidRPr="000B67BD" w:rsidRDefault="000B67BD" w:rsidP="00332E9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22 mm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0B67BD" w:rsidRPr="000B67BD" w:rsidRDefault="000B67BD" w:rsidP="002275F3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0B67BD" w:rsidRPr="000B67BD" w:rsidRDefault="000B67BD" w:rsidP="002275F3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</w:p>
        </w:tc>
      </w:tr>
    </w:tbl>
    <w:p w:rsidR="00ED71A0" w:rsidRPr="00B23EF3" w:rsidRDefault="008F1FF1" w:rsidP="001612A6">
      <w:pPr>
        <w:widowControl w:val="0"/>
        <w:tabs>
          <w:tab w:val="right" w:pos="9072"/>
        </w:tabs>
        <w:spacing w:before="80" w:after="100" w:line="264" w:lineRule="auto"/>
        <w:ind w:firstLine="709"/>
        <w:jc w:val="both"/>
        <w:rPr>
          <w:spacing w:val="-6"/>
          <w:sz w:val="27"/>
          <w:szCs w:val="27"/>
        </w:rPr>
      </w:pPr>
      <w:r w:rsidRPr="00B23EF3">
        <w:rPr>
          <w:b/>
          <w:i/>
          <w:spacing w:val="-6"/>
          <w:sz w:val="27"/>
          <w:szCs w:val="27"/>
        </w:rPr>
        <w:t>4</w:t>
      </w:r>
      <w:r w:rsidR="00ED71A0" w:rsidRPr="00B23EF3">
        <w:rPr>
          <w:b/>
          <w:i/>
          <w:spacing w:val="-6"/>
          <w:sz w:val="27"/>
          <w:szCs w:val="27"/>
        </w:rPr>
        <w:t>.3. Lượng mưa 3 ngày:</w:t>
      </w:r>
      <w:r w:rsidR="00ED71A0" w:rsidRPr="00B23EF3">
        <w:rPr>
          <w:spacing w:val="-6"/>
          <w:sz w:val="27"/>
          <w:szCs w:val="27"/>
        </w:rPr>
        <w:t xml:space="preserve"> Từ 19 giờ ngày </w:t>
      </w:r>
      <w:r w:rsidR="00B444B4" w:rsidRPr="00B23EF3">
        <w:rPr>
          <w:spacing w:val="-6"/>
          <w:sz w:val="27"/>
          <w:szCs w:val="27"/>
        </w:rPr>
        <w:t>2</w:t>
      </w:r>
      <w:r w:rsidR="00B46842" w:rsidRPr="00B23EF3">
        <w:rPr>
          <w:spacing w:val="-6"/>
          <w:sz w:val="27"/>
          <w:szCs w:val="27"/>
        </w:rPr>
        <w:t>2</w:t>
      </w:r>
      <w:r w:rsidR="00ED71A0" w:rsidRPr="00B23EF3">
        <w:rPr>
          <w:spacing w:val="-6"/>
          <w:sz w:val="27"/>
          <w:szCs w:val="27"/>
        </w:rPr>
        <w:t xml:space="preserve">/5 đến 19 giờ ngày </w:t>
      </w:r>
      <w:r w:rsidR="00E242D8" w:rsidRPr="00B23EF3">
        <w:rPr>
          <w:spacing w:val="-6"/>
          <w:sz w:val="27"/>
          <w:szCs w:val="27"/>
        </w:rPr>
        <w:t>2</w:t>
      </w:r>
      <w:r w:rsidR="00B46842" w:rsidRPr="00B23EF3">
        <w:rPr>
          <w:spacing w:val="-6"/>
          <w:sz w:val="27"/>
          <w:szCs w:val="27"/>
        </w:rPr>
        <w:t>5</w:t>
      </w:r>
      <w:r w:rsidR="00ED71A0" w:rsidRPr="00B23EF3">
        <w:rPr>
          <w:spacing w:val="-6"/>
          <w:sz w:val="27"/>
          <w:szCs w:val="27"/>
        </w:rPr>
        <w:t xml:space="preserve">/5, </w:t>
      </w:r>
      <w:r w:rsidR="00AB3F8E" w:rsidRPr="00B23EF3">
        <w:rPr>
          <w:spacing w:val="-6"/>
          <w:sz w:val="27"/>
          <w:szCs w:val="27"/>
        </w:rPr>
        <w:t>khu vực Bắc Bộ có mưa vừa đến mưa to</w:t>
      </w:r>
      <w:r w:rsidR="00D41181" w:rsidRPr="00B23EF3">
        <w:rPr>
          <w:spacing w:val="-6"/>
          <w:sz w:val="27"/>
          <w:szCs w:val="27"/>
        </w:rPr>
        <w:t xml:space="preserve">, </w:t>
      </w:r>
      <w:r w:rsidR="001612A6" w:rsidRPr="00B23EF3">
        <w:rPr>
          <w:spacing w:val="-6"/>
          <w:sz w:val="27"/>
          <w:szCs w:val="27"/>
        </w:rPr>
        <w:t>tổng lượng mưa phổ biến dưới 100mm (trong đó 03 trạm: Đồng Văn - Hà Giang; Ngòi Thia – Yên Bái và Kim Quan - Tuyên Quang có mưa rất to trên 100mm trong ngày 23</w:t>
      </w:r>
      <w:r w:rsidR="00B23EF3" w:rsidRPr="00B23EF3">
        <w:rPr>
          <w:spacing w:val="-6"/>
          <w:sz w:val="27"/>
          <w:szCs w:val="27"/>
        </w:rPr>
        <w:t xml:space="preserve"> và </w:t>
      </w:r>
      <w:r w:rsidR="001612A6" w:rsidRPr="00B23EF3">
        <w:rPr>
          <w:spacing w:val="-6"/>
          <w:sz w:val="27"/>
          <w:szCs w:val="27"/>
        </w:rPr>
        <w:t>24/5)</w:t>
      </w:r>
      <w:r w:rsidR="005411E4">
        <w:rPr>
          <w:spacing w:val="-6"/>
          <w:sz w:val="27"/>
          <w:szCs w:val="27"/>
        </w:rPr>
        <w:t>, m</w:t>
      </w:r>
      <w:bookmarkStart w:id="0" w:name="_GoBack"/>
      <w:bookmarkEnd w:id="0"/>
      <w:r w:rsidR="00ED71A0" w:rsidRPr="00B23EF3">
        <w:rPr>
          <w:spacing w:val="-6"/>
          <w:sz w:val="27"/>
          <w:szCs w:val="27"/>
        </w:rPr>
        <w:t>ột số trạm có lượng mưa lớn hơn như:</w:t>
      </w:r>
    </w:p>
    <w:tbl>
      <w:tblPr>
        <w:tblW w:w="4960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84"/>
        <w:gridCol w:w="3120"/>
        <w:gridCol w:w="1133"/>
      </w:tblGrid>
      <w:tr w:rsidR="00327397" w:rsidRPr="00327397" w:rsidTr="007D0067">
        <w:trPr>
          <w:trHeight w:val="340"/>
        </w:trPr>
        <w:tc>
          <w:tcPr>
            <w:tcW w:w="1923" w:type="pct"/>
            <w:shd w:val="clear" w:color="auto" w:fill="auto"/>
            <w:vAlign w:val="center"/>
          </w:tcPr>
          <w:p w:rsidR="007D0067" w:rsidRPr="00327397" w:rsidRDefault="00E931C8" w:rsidP="00866434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Ngòi Thia (Yên Bái)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D0067" w:rsidRPr="00327397" w:rsidRDefault="00E931C8" w:rsidP="009726F2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102</w:t>
            </w:r>
            <w:r w:rsidR="0030329C" w:rsidRPr="00327397">
              <w:rPr>
                <w:sz w:val="27"/>
                <w:szCs w:val="27"/>
                <w:lang w:val="it-IT"/>
              </w:rPr>
              <w:t xml:space="preserve"> </w:t>
            </w:r>
            <w:r w:rsidR="007D0067" w:rsidRPr="00327397">
              <w:rPr>
                <w:sz w:val="27"/>
                <w:szCs w:val="27"/>
                <w:lang w:val="it-IT"/>
              </w:rPr>
              <w:t>mm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7D0067" w:rsidRPr="00327397" w:rsidRDefault="007D0067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7D0067" w:rsidRPr="00327397" w:rsidRDefault="00E931C8" w:rsidP="00E63E59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Kim Quan (Tuyên Quang)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D0067" w:rsidRPr="00327397" w:rsidRDefault="007D0067" w:rsidP="00E931C8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327397">
              <w:rPr>
                <w:sz w:val="27"/>
                <w:szCs w:val="27"/>
                <w:lang w:val="it-IT"/>
              </w:rPr>
              <w:t>1</w:t>
            </w:r>
            <w:r w:rsidR="00E931C8">
              <w:rPr>
                <w:sz w:val="27"/>
                <w:szCs w:val="27"/>
                <w:lang w:val="it-IT"/>
              </w:rPr>
              <w:t>77</w:t>
            </w:r>
            <w:r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327397" w:rsidRPr="00327397" w:rsidTr="007D0067">
        <w:trPr>
          <w:trHeight w:val="340"/>
        </w:trPr>
        <w:tc>
          <w:tcPr>
            <w:tcW w:w="1923" w:type="pct"/>
            <w:shd w:val="clear" w:color="auto" w:fill="auto"/>
            <w:vAlign w:val="center"/>
          </w:tcPr>
          <w:p w:rsidR="007D0067" w:rsidRPr="00327397" w:rsidRDefault="00E931C8" w:rsidP="00927863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Đồng Văn (Hà Giang)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D0067" w:rsidRPr="00327397" w:rsidRDefault="00E931C8" w:rsidP="00927863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112</w:t>
            </w:r>
            <w:r w:rsidR="007D0067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7D0067" w:rsidRPr="00327397" w:rsidRDefault="007D0067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7D0067" w:rsidRPr="00327397" w:rsidRDefault="00E931C8" w:rsidP="00842CCE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Ngân Sơn (Bắc Kạn)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D0067" w:rsidRPr="00327397" w:rsidRDefault="00E931C8" w:rsidP="00842CCE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116</w:t>
            </w:r>
            <w:r w:rsidR="007D0067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327397" w:rsidRPr="00327397" w:rsidTr="007D0067">
        <w:trPr>
          <w:trHeight w:val="340"/>
        </w:trPr>
        <w:tc>
          <w:tcPr>
            <w:tcW w:w="1923" w:type="pct"/>
            <w:shd w:val="clear" w:color="auto" w:fill="auto"/>
            <w:vAlign w:val="center"/>
          </w:tcPr>
          <w:p w:rsidR="007D0067" w:rsidRPr="00327397" w:rsidRDefault="00E931C8" w:rsidP="00D93A84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Đào Viên (Tuyên Quang)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D0067" w:rsidRPr="00327397" w:rsidRDefault="00E931C8" w:rsidP="00D93A84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105</w:t>
            </w:r>
            <w:r w:rsidR="007D0067" w:rsidRPr="00327397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7D0067" w:rsidRPr="00327397" w:rsidRDefault="007D0067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7D0067" w:rsidRPr="00327397" w:rsidRDefault="007D0067" w:rsidP="006F7B64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7D0067" w:rsidRPr="00327397" w:rsidRDefault="007D0067" w:rsidP="006F7B64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</w:p>
        </w:tc>
      </w:tr>
    </w:tbl>
    <w:p w:rsidR="002C571F" w:rsidRPr="0029521E" w:rsidRDefault="00633AF3" w:rsidP="0029521E">
      <w:pPr>
        <w:tabs>
          <w:tab w:val="right" w:pos="9072"/>
        </w:tabs>
        <w:spacing w:before="120" w:line="264" w:lineRule="auto"/>
        <w:jc w:val="both"/>
        <w:rPr>
          <w:sz w:val="27"/>
          <w:szCs w:val="27"/>
        </w:rPr>
      </w:pPr>
      <w:r w:rsidRPr="0029521E">
        <w:rPr>
          <w:b/>
          <w:sz w:val="27"/>
          <w:szCs w:val="27"/>
        </w:rPr>
        <w:lastRenderedPageBreak/>
        <w:t>II. TÌNH HÌNH THIÊN TAI</w:t>
      </w:r>
      <w:r w:rsidR="0083798E">
        <w:rPr>
          <w:b/>
          <w:sz w:val="27"/>
          <w:szCs w:val="27"/>
        </w:rPr>
        <w:t xml:space="preserve"> TẠI NINH BÌNH</w:t>
      </w:r>
      <w:r w:rsidRPr="0029521E">
        <w:rPr>
          <w:b/>
          <w:sz w:val="27"/>
          <w:szCs w:val="27"/>
        </w:rPr>
        <w:t>:</w:t>
      </w:r>
      <w:r w:rsidR="008D5F6D" w:rsidRPr="0029521E">
        <w:rPr>
          <w:sz w:val="27"/>
          <w:szCs w:val="27"/>
        </w:rPr>
        <w:t xml:space="preserve"> </w:t>
      </w:r>
    </w:p>
    <w:p w:rsidR="0083798E" w:rsidRDefault="00C5746B" w:rsidP="003A2B57">
      <w:pPr>
        <w:tabs>
          <w:tab w:val="left" w:pos="709"/>
          <w:tab w:val="right" w:pos="9072"/>
        </w:tabs>
        <w:spacing w:before="60" w:line="264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463DF5" w:rsidRPr="00C5746B">
        <w:rPr>
          <w:sz w:val="27"/>
          <w:szCs w:val="27"/>
        </w:rPr>
        <w:t xml:space="preserve">Theo báo cáo nhanh số </w:t>
      </w:r>
      <w:r w:rsidR="0061345E">
        <w:rPr>
          <w:sz w:val="27"/>
          <w:szCs w:val="27"/>
        </w:rPr>
        <w:t>55</w:t>
      </w:r>
      <w:r w:rsidR="00463DF5" w:rsidRPr="00C5746B">
        <w:rPr>
          <w:sz w:val="27"/>
          <w:szCs w:val="27"/>
        </w:rPr>
        <w:t>/BC-</w:t>
      </w:r>
      <w:r w:rsidR="0061345E">
        <w:rPr>
          <w:sz w:val="27"/>
          <w:szCs w:val="27"/>
        </w:rPr>
        <w:t>UBND</w:t>
      </w:r>
      <w:r w:rsidR="00463DF5" w:rsidRPr="00C5746B">
        <w:rPr>
          <w:sz w:val="27"/>
          <w:szCs w:val="27"/>
        </w:rPr>
        <w:t xml:space="preserve"> ngày 2</w:t>
      </w:r>
      <w:r w:rsidR="0061345E">
        <w:rPr>
          <w:sz w:val="27"/>
          <w:szCs w:val="27"/>
        </w:rPr>
        <w:t>5</w:t>
      </w:r>
      <w:r w:rsidR="00463DF5" w:rsidRPr="00C5746B">
        <w:rPr>
          <w:sz w:val="27"/>
          <w:szCs w:val="27"/>
        </w:rPr>
        <w:t xml:space="preserve">/5/2015 của </w:t>
      </w:r>
      <w:r w:rsidR="0061345E">
        <w:rPr>
          <w:sz w:val="27"/>
          <w:szCs w:val="27"/>
        </w:rPr>
        <w:t>UBND thành phố Tam Điệp, tỉnh Ninh Bình</w:t>
      </w:r>
      <w:r w:rsidR="0083798E">
        <w:rPr>
          <w:sz w:val="27"/>
          <w:szCs w:val="27"/>
        </w:rPr>
        <w:t>,</w:t>
      </w:r>
      <w:r w:rsidR="0061345E">
        <w:rPr>
          <w:sz w:val="27"/>
          <w:szCs w:val="27"/>
        </w:rPr>
        <w:t xml:space="preserve"> vào khoảng 14h30’ ngày 24/5/2015 tại khu vực đồng Cùng, tổ 10, phường Tân Bình, thành phố Tam Điệp</w:t>
      </w:r>
      <w:r w:rsidR="009D7A73">
        <w:rPr>
          <w:sz w:val="27"/>
          <w:szCs w:val="27"/>
        </w:rPr>
        <w:t xml:space="preserve"> </w:t>
      </w:r>
      <w:r w:rsidR="00BF48F5">
        <w:rPr>
          <w:sz w:val="27"/>
          <w:szCs w:val="27"/>
        </w:rPr>
        <w:t xml:space="preserve">đã </w:t>
      </w:r>
      <w:r w:rsidR="00095B83">
        <w:rPr>
          <w:sz w:val="27"/>
          <w:szCs w:val="27"/>
        </w:rPr>
        <w:t xml:space="preserve">xảy ra mưa </w:t>
      </w:r>
      <w:r w:rsidR="009D7A73">
        <w:rPr>
          <w:sz w:val="27"/>
          <w:szCs w:val="27"/>
        </w:rPr>
        <w:t xml:space="preserve">giông </w:t>
      </w:r>
      <w:r w:rsidR="00C9663B">
        <w:rPr>
          <w:sz w:val="27"/>
          <w:szCs w:val="27"/>
        </w:rPr>
        <w:t xml:space="preserve">làm </w:t>
      </w:r>
      <w:r w:rsidR="005F1761">
        <w:rPr>
          <w:sz w:val="27"/>
          <w:szCs w:val="27"/>
        </w:rPr>
        <w:t xml:space="preserve">chết 04 người </w:t>
      </w:r>
      <w:r w:rsidR="008F2FC1">
        <w:rPr>
          <w:sz w:val="27"/>
          <w:szCs w:val="27"/>
        </w:rPr>
        <w:t xml:space="preserve">và </w:t>
      </w:r>
      <w:r w:rsidR="00C9663B">
        <w:rPr>
          <w:sz w:val="27"/>
          <w:szCs w:val="27"/>
        </w:rPr>
        <w:t>03 người bị thương</w:t>
      </w:r>
      <w:r w:rsidR="00D12086">
        <w:rPr>
          <w:sz w:val="27"/>
          <w:szCs w:val="27"/>
        </w:rPr>
        <w:t xml:space="preserve"> (do sét đánh)</w:t>
      </w:r>
      <w:r w:rsidR="00C9663B">
        <w:rPr>
          <w:sz w:val="27"/>
          <w:szCs w:val="27"/>
        </w:rPr>
        <w:t>, cụ thể</w:t>
      </w:r>
      <w:r w:rsidR="000B74CD">
        <w:rPr>
          <w:sz w:val="27"/>
          <w:szCs w:val="27"/>
        </w:rPr>
        <w:t xml:space="preserve"> </w:t>
      </w:r>
      <w:r w:rsidR="0083798E">
        <w:rPr>
          <w:sz w:val="27"/>
          <w:szCs w:val="27"/>
        </w:rPr>
        <w:t>như sau:</w:t>
      </w:r>
    </w:p>
    <w:p w:rsidR="0083798E" w:rsidRPr="0083798E" w:rsidRDefault="0083798E" w:rsidP="003A2B57">
      <w:pPr>
        <w:tabs>
          <w:tab w:val="left" w:pos="709"/>
          <w:tab w:val="right" w:pos="9072"/>
        </w:tabs>
        <w:spacing w:before="6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2264DF">
        <w:rPr>
          <w:sz w:val="27"/>
          <w:szCs w:val="27"/>
        </w:rPr>
        <w:t>N</w:t>
      </w:r>
      <w:r>
        <w:rPr>
          <w:sz w:val="27"/>
          <w:szCs w:val="27"/>
        </w:rPr>
        <w:t xml:space="preserve">gười chết: </w:t>
      </w:r>
      <w:r w:rsidR="00F808F2">
        <w:rPr>
          <w:sz w:val="27"/>
          <w:szCs w:val="27"/>
        </w:rPr>
        <w:t>04 người</w:t>
      </w:r>
      <w:r w:rsidR="00BF48F5">
        <w:rPr>
          <w:sz w:val="27"/>
          <w:szCs w:val="27"/>
        </w:rPr>
        <w:t xml:space="preserve"> </w:t>
      </w:r>
      <w:r w:rsidR="00F808F2" w:rsidRPr="0083798E">
        <w:rPr>
          <w:sz w:val="27"/>
          <w:szCs w:val="27"/>
        </w:rPr>
        <w:t>(ông Trần Văn Tuân, sinh năm 1960</w:t>
      </w:r>
      <w:r w:rsidRPr="0083798E">
        <w:rPr>
          <w:sz w:val="27"/>
          <w:szCs w:val="27"/>
        </w:rPr>
        <w:t>;</w:t>
      </w:r>
      <w:r w:rsidR="00152DEA" w:rsidRPr="0083798E">
        <w:rPr>
          <w:sz w:val="27"/>
          <w:szCs w:val="27"/>
        </w:rPr>
        <w:t xml:space="preserve"> </w:t>
      </w:r>
      <w:r w:rsidR="00F808F2" w:rsidRPr="0083798E">
        <w:rPr>
          <w:sz w:val="27"/>
          <w:szCs w:val="27"/>
        </w:rPr>
        <w:t>bà Nguyễn Thị Thùy, sinh năm 1985</w:t>
      </w:r>
      <w:r w:rsidRPr="0083798E">
        <w:rPr>
          <w:sz w:val="27"/>
          <w:szCs w:val="27"/>
        </w:rPr>
        <w:t>; bà Phạm Thị Tấm, sinh năm 1974 và bà An Thị Nhung, sinh năm 1981).</w:t>
      </w:r>
    </w:p>
    <w:p w:rsidR="0083798E" w:rsidRPr="0083798E" w:rsidRDefault="0083798E" w:rsidP="003A2B57">
      <w:pPr>
        <w:tabs>
          <w:tab w:val="left" w:pos="709"/>
          <w:tab w:val="right" w:pos="9072"/>
        </w:tabs>
        <w:spacing w:before="60" w:line="264" w:lineRule="auto"/>
        <w:jc w:val="both"/>
        <w:rPr>
          <w:sz w:val="27"/>
          <w:szCs w:val="27"/>
        </w:rPr>
      </w:pPr>
      <w:r w:rsidRPr="0083798E">
        <w:rPr>
          <w:sz w:val="27"/>
          <w:szCs w:val="27"/>
        </w:rPr>
        <w:tab/>
        <w:t xml:space="preserve">- </w:t>
      </w:r>
      <w:r w:rsidR="00D14F7C">
        <w:rPr>
          <w:sz w:val="27"/>
          <w:szCs w:val="27"/>
        </w:rPr>
        <w:t>Người b</w:t>
      </w:r>
      <w:r w:rsidRPr="0083798E">
        <w:rPr>
          <w:sz w:val="27"/>
          <w:szCs w:val="27"/>
        </w:rPr>
        <w:t xml:space="preserve">ị thương: 03 người </w:t>
      </w:r>
      <w:r>
        <w:rPr>
          <w:sz w:val="27"/>
          <w:szCs w:val="27"/>
        </w:rPr>
        <w:t>(bà Trần Thị Bưởi, sinh năm 1980; bà Vũ Thị Ngải, sinh năm 1973 và bà Đoàn Thị Yến, sinh năm 1972).</w:t>
      </w:r>
    </w:p>
    <w:p w:rsidR="004E2E6D" w:rsidRDefault="004E2E6D" w:rsidP="003A2B57">
      <w:pPr>
        <w:tabs>
          <w:tab w:val="left" w:pos="709"/>
          <w:tab w:val="right" w:pos="9072"/>
        </w:tabs>
        <w:spacing w:before="6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Ngay sau khi thiên tai xảy ra</w:t>
      </w:r>
      <w:r w:rsidR="0083798E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C05455">
        <w:rPr>
          <w:sz w:val="27"/>
          <w:szCs w:val="27"/>
        </w:rPr>
        <w:t xml:space="preserve">lãnh đạo </w:t>
      </w:r>
      <w:r>
        <w:rPr>
          <w:sz w:val="27"/>
          <w:szCs w:val="27"/>
        </w:rPr>
        <w:t xml:space="preserve">UBND thành phố Tam Điệp đã xuống hiện trường chỉ đạo UBND phường Tân Bình và các cơ quan chức năng của thành phố </w:t>
      </w:r>
      <w:r w:rsidR="00BF48F5">
        <w:rPr>
          <w:sz w:val="27"/>
          <w:szCs w:val="27"/>
        </w:rPr>
        <w:t>tổ chức</w:t>
      </w:r>
      <w:r>
        <w:rPr>
          <w:sz w:val="27"/>
          <w:szCs w:val="27"/>
        </w:rPr>
        <w:t xml:space="preserve"> thăm hỏi, động viên</w:t>
      </w:r>
      <w:r w:rsidR="00C05455">
        <w:rPr>
          <w:sz w:val="27"/>
          <w:szCs w:val="27"/>
        </w:rPr>
        <w:t xml:space="preserve"> và hỗ trợ cho gia đình có người bị chết </w:t>
      </w:r>
      <w:r w:rsidR="0083798E">
        <w:rPr>
          <w:sz w:val="27"/>
          <w:szCs w:val="27"/>
        </w:rPr>
        <w:t>05 triệu đồng</w:t>
      </w:r>
      <w:r w:rsidR="00C05455">
        <w:rPr>
          <w:sz w:val="27"/>
          <w:szCs w:val="27"/>
        </w:rPr>
        <w:t>/người, người bị thương 02 triệu đồng/người./.</w:t>
      </w:r>
    </w:p>
    <w:p w:rsidR="00355A18" w:rsidRPr="00E13808" w:rsidRDefault="00355A18" w:rsidP="0084497E">
      <w:pPr>
        <w:tabs>
          <w:tab w:val="left" w:pos="709"/>
          <w:tab w:val="right" w:pos="9072"/>
        </w:tabs>
        <w:spacing w:before="120" w:line="264" w:lineRule="auto"/>
        <w:jc w:val="both"/>
        <w:rPr>
          <w:b/>
          <w:sz w:val="27"/>
          <w:szCs w:val="27"/>
        </w:rPr>
      </w:pPr>
    </w:p>
    <w:p w:rsidR="00E95B22" w:rsidRPr="0029521E" w:rsidRDefault="00E95B22" w:rsidP="0029521E">
      <w:pPr>
        <w:spacing w:line="264" w:lineRule="auto"/>
        <w:ind w:firstLine="720"/>
        <w:jc w:val="both"/>
        <w:rPr>
          <w:sz w:val="10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B13931" w:rsidTr="008E4041">
        <w:trPr>
          <w:trHeight w:val="1969"/>
        </w:trPr>
        <w:tc>
          <w:tcPr>
            <w:tcW w:w="2616" w:type="pct"/>
            <w:shd w:val="clear" w:color="auto" w:fill="auto"/>
          </w:tcPr>
          <w:p w:rsidR="002278E3" w:rsidRPr="00257DD4" w:rsidRDefault="002278E3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D65742">
              <w:rPr>
                <w:sz w:val="22"/>
                <w:szCs w:val="22"/>
                <w:lang w:val="de-DE"/>
              </w:rPr>
              <w:t>- Thành viên BCĐ TW về PCTT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2278E3" w:rsidRDefault="002278E3" w:rsidP="008E4041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A571F0" w:rsidRPr="000B429D" w:rsidRDefault="00A571F0" w:rsidP="00A571F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B429D">
              <w:rPr>
                <w:rFonts w:ascii="Times New Roman" w:hAnsi="Times New Roman" w:cs="Times New Roman"/>
                <w:noProof/>
                <w:color w:val="auto"/>
                <w:sz w:val="26"/>
              </w:rPr>
              <w:t xml:space="preserve">KT. </w:t>
            </w:r>
            <w:r w:rsidRPr="000B429D"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  <w:t>CHÁNH VĂN PHÒNG</w:t>
            </w:r>
          </w:p>
          <w:p w:rsidR="00A571F0" w:rsidRPr="000B429D" w:rsidRDefault="00A571F0" w:rsidP="00A571F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</w:pPr>
            <w:r w:rsidRPr="000B429D"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  <w:t>PHÓ CHÁNH VĂN PHÒNG</w:t>
            </w:r>
          </w:p>
          <w:p w:rsidR="00A571F0" w:rsidRPr="000B429D" w:rsidRDefault="00A571F0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8"/>
                <w:szCs w:val="26"/>
              </w:rPr>
            </w:pPr>
          </w:p>
          <w:p w:rsidR="003A711F" w:rsidRPr="000B429D" w:rsidRDefault="003A711F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8"/>
                <w:szCs w:val="26"/>
              </w:rPr>
            </w:pPr>
          </w:p>
          <w:p w:rsidR="00A571F0" w:rsidRPr="000B429D" w:rsidRDefault="00A571F0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8"/>
                <w:szCs w:val="26"/>
              </w:rPr>
            </w:pPr>
          </w:p>
          <w:p w:rsidR="00A571F0" w:rsidRPr="000B429D" w:rsidRDefault="00A571F0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8"/>
                <w:szCs w:val="26"/>
              </w:rPr>
            </w:pPr>
          </w:p>
          <w:p w:rsidR="002278E3" w:rsidRPr="004B34FF" w:rsidRDefault="00A571F0" w:rsidP="00066A2C">
            <w:pPr>
              <w:widowControl w:val="0"/>
              <w:spacing w:before="24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 w:rsidRPr="000B429D">
              <w:rPr>
                <w:rFonts w:eastAsiaTheme="majorEastAsia"/>
                <w:b/>
                <w:bCs/>
                <w:noProof/>
                <w:sz w:val="28"/>
                <w:szCs w:val="26"/>
              </w:rPr>
              <w:t>Tăng Quốc Chính</w:t>
            </w:r>
          </w:p>
        </w:tc>
      </w:tr>
    </w:tbl>
    <w:p w:rsidR="002278E3" w:rsidRDefault="002278E3"/>
    <w:sectPr w:rsidR="002278E3" w:rsidSect="007618DF">
      <w:pgSz w:w="11907" w:h="16840" w:code="9"/>
      <w:pgMar w:top="107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F40D3"/>
    <w:multiLevelType w:val="hybridMultilevel"/>
    <w:tmpl w:val="744E6F46"/>
    <w:lvl w:ilvl="0" w:tplc="398069BE">
      <w:start w:val="1"/>
      <w:numFmt w:val="decimal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E0F0377"/>
    <w:multiLevelType w:val="hybridMultilevel"/>
    <w:tmpl w:val="6276A750"/>
    <w:lvl w:ilvl="0" w:tplc="FE58FB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616163A"/>
    <w:multiLevelType w:val="hybridMultilevel"/>
    <w:tmpl w:val="02BC5FFA"/>
    <w:lvl w:ilvl="0" w:tplc="61405F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F072AA7"/>
    <w:multiLevelType w:val="hybridMultilevel"/>
    <w:tmpl w:val="1E7CEBF8"/>
    <w:lvl w:ilvl="0" w:tplc="38C0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1A3CC2"/>
    <w:multiLevelType w:val="hybridMultilevel"/>
    <w:tmpl w:val="3F4A47C0"/>
    <w:lvl w:ilvl="0" w:tplc="E5C08CA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5E4E61"/>
    <w:multiLevelType w:val="hybridMultilevel"/>
    <w:tmpl w:val="F168D232"/>
    <w:lvl w:ilvl="0" w:tplc="611AA5F6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16654B4"/>
    <w:multiLevelType w:val="hybridMultilevel"/>
    <w:tmpl w:val="7FC29E9A"/>
    <w:lvl w:ilvl="0" w:tplc="0A3AA4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21347E"/>
    <w:multiLevelType w:val="hybridMultilevel"/>
    <w:tmpl w:val="242CF798"/>
    <w:lvl w:ilvl="0" w:tplc="C17E8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703973"/>
    <w:multiLevelType w:val="hybridMultilevel"/>
    <w:tmpl w:val="B35EBC56"/>
    <w:lvl w:ilvl="0" w:tplc="C8DC40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77D60E9B"/>
    <w:multiLevelType w:val="hybridMultilevel"/>
    <w:tmpl w:val="4A8A03CC"/>
    <w:lvl w:ilvl="0" w:tplc="CD5E4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344A3"/>
    <w:multiLevelType w:val="hybridMultilevel"/>
    <w:tmpl w:val="4AE6E394"/>
    <w:lvl w:ilvl="0" w:tplc="2E9EECE4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5B40"/>
    <w:rsid w:val="00005CC0"/>
    <w:rsid w:val="00007D08"/>
    <w:rsid w:val="00011BF8"/>
    <w:rsid w:val="000348B8"/>
    <w:rsid w:val="00035843"/>
    <w:rsid w:val="00037EBE"/>
    <w:rsid w:val="000406D2"/>
    <w:rsid w:val="00041E55"/>
    <w:rsid w:val="000523F2"/>
    <w:rsid w:val="00053E98"/>
    <w:rsid w:val="00065668"/>
    <w:rsid w:val="00066A2C"/>
    <w:rsid w:val="00066ACC"/>
    <w:rsid w:val="00067F7E"/>
    <w:rsid w:val="0007045C"/>
    <w:rsid w:val="00080956"/>
    <w:rsid w:val="00086183"/>
    <w:rsid w:val="00090EB3"/>
    <w:rsid w:val="000951E6"/>
    <w:rsid w:val="00095B83"/>
    <w:rsid w:val="000A1847"/>
    <w:rsid w:val="000A35D4"/>
    <w:rsid w:val="000A3F7C"/>
    <w:rsid w:val="000A40A0"/>
    <w:rsid w:val="000A59D8"/>
    <w:rsid w:val="000A7D47"/>
    <w:rsid w:val="000B2973"/>
    <w:rsid w:val="000B2E7E"/>
    <w:rsid w:val="000B2EB1"/>
    <w:rsid w:val="000B429D"/>
    <w:rsid w:val="000B67BD"/>
    <w:rsid w:val="000B74CD"/>
    <w:rsid w:val="000C1E53"/>
    <w:rsid w:val="000C5C27"/>
    <w:rsid w:val="000C7B5D"/>
    <w:rsid w:val="000D0F68"/>
    <w:rsid w:val="000D3448"/>
    <w:rsid w:val="000D466E"/>
    <w:rsid w:val="000D4BE9"/>
    <w:rsid w:val="000D5548"/>
    <w:rsid w:val="000D7EF3"/>
    <w:rsid w:val="000F02BD"/>
    <w:rsid w:val="000F3A72"/>
    <w:rsid w:val="0010167E"/>
    <w:rsid w:val="00103FF0"/>
    <w:rsid w:val="001059C9"/>
    <w:rsid w:val="00112BB5"/>
    <w:rsid w:val="0013342B"/>
    <w:rsid w:val="00136F38"/>
    <w:rsid w:val="00145005"/>
    <w:rsid w:val="001453BC"/>
    <w:rsid w:val="00147D01"/>
    <w:rsid w:val="001504EC"/>
    <w:rsid w:val="00152DEA"/>
    <w:rsid w:val="00156349"/>
    <w:rsid w:val="00156C59"/>
    <w:rsid w:val="00157E3D"/>
    <w:rsid w:val="00160397"/>
    <w:rsid w:val="001612A6"/>
    <w:rsid w:val="00161613"/>
    <w:rsid w:val="00162B4B"/>
    <w:rsid w:val="001650DF"/>
    <w:rsid w:val="00167BB2"/>
    <w:rsid w:val="00170528"/>
    <w:rsid w:val="00172772"/>
    <w:rsid w:val="00174D6D"/>
    <w:rsid w:val="00181DAD"/>
    <w:rsid w:val="00185DFC"/>
    <w:rsid w:val="00191A23"/>
    <w:rsid w:val="00197825"/>
    <w:rsid w:val="001A4021"/>
    <w:rsid w:val="001A4401"/>
    <w:rsid w:val="001A4EB1"/>
    <w:rsid w:val="001A69C4"/>
    <w:rsid w:val="001A733A"/>
    <w:rsid w:val="001B297D"/>
    <w:rsid w:val="001B5F5A"/>
    <w:rsid w:val="001B6C93"/>
    <w:rsid w:val="001C168C"/>
    <w:rsid w:val="001C45EC"/>
    <w:rsid w:val="001D0BF6"/>
    <w:rsid w:val="001D1B04"/>
    <w:rsid w:val="001D2E0E"/>
    <w:rsid w:val="001D6C32"/>
    <w:rsid w:val="001D7591"/>
    <w:rsid w:val="001E072E"/>
    <w:rsid w:val="001E1931"/>
    <w:rsid w:val="001E1C5F"/>
    <w:rsid w:val="001E2D6C"/>
    <w:rsid w:val="001E79DE"/>
    <w:rsid w:val="001E7B67"/>
    <w:rsid w:val="001E7F26"/>
    <w:rsid w:val="002000B5"/>
    <w:rsid w:val="00200C7F"/>
    <w:rsid w:val="00202ABC"/>
    <w:rsid w:val="00205E05"/>
    <w:rsid w:val="00210F22"/>
    <w:rsid w:val="002137D6"/>
    <w:rsid w:val="00213EF0"/>
    <w:rsid w:val="00215A27"/>
    <w:rsid w:val="00216ACA"/>
    <w:rsid w:val="002241F9"/>
    <w:rsid w:val="002264DF"/>
    <w:rsid w:val="00226E7C"/>
    <w:rsid w:val="002278E3"/>
    <w:rsid w:val="002347F0"/>
    <w:rsid w:val="00236E6F"/>
    <w:rsid w:val="0024127E"/>
    <w:rsid w:val="00257629"/>
    <w:rsid w:val="00270F43"/>
    <w:rsid w:val="002725AC"/>
    <w:rsid w:val="0027444C"/>
    <w:rsid w:val="002759AF"/>
    <w:rsid w:val="00283F28"/>
    <w:rsid w:val="00283FFE"/>
    <w:rsid w:val="00285605"/>
    <w:rsid w:val="00285F0C"/>
    <w:rsid w:val="00286ABC"/>
    <w:rsid w:val="002875BA"/>
    <w:rsid w:val="00294218"/>
    <w:rsid w:val="0029430A"/>
    <w:rsid w:val="0029521E"/>
    <w:rsid w:val="002A0994"/>
    <w:rsid w:val="002A2F7D"/>
    <w:rsid w:val="002A3350"/>
    <w:rsid w:val="002A53EE"/>
    <w:rsid w:val="002A5B86"/>
    <w:rsid w:val="002B0D83"/>
    <w:rsid w:val="002B5A22"/>
    <w:rsid w:val="002B6996"/>
    <w:rsid w:val="002C20ED"/>
    <w:rsid w:val="002C31E2"/>
    <w:rsid w:val="002C3CD5"/>
    <w:rsid w:val="002C571F"/>
    <w:rsid w:val="002C6FE5"/>
    <w:rsid w:val="002D151D"/>
    <w:rsid w:val="002D1A09"/>
    <w:rsid w:val="002D1DD3"/>
    <w:rsid w:val="002D2B81"/>
    <w:rsid w:val="002D5B75"/>
    <w:rsid w:val="002D6ECE"/>
    <w:rsid w:val="002E04DB"/>
    <w:rsid w:val="002E7A31"/>
    <w:rsid w:val="002F1654"/>
    <w:rsid w:val="002F2666"/>
    <w:rsid w:val="002F31C3"/>
    <w:rsid w:val="002F58FF"/>
    <w:rsid w:val="00300434"/>
    <w:rsid w:val="0030329C"/>
    <w:rsid w:val="003041D7"/>
    <w:rsid w:val="00305912"/>
    <w:rsid w:val="003065CA"/>
    <w:rsid w:val="00311EC8"/>
    <w:rsid w:val="00313176"/>
    <w:rsid w:val="00314753"/>
    <w:rsid w:val="00316258"/>
    <w:rsid w:val="003233F3"/>
    <w:rsid w:val="00327397"/>
    <w:rsid w:val="00330CE5"/>
    <w:rsid w:val="00330EF0"/>
    <w:rsid w:val="00332E9A"/>
    <w:rsid w:val="00334F86"/>
    <w:rsid w:val="0034215C"/>
    <w:rsid w:val="00352624"/>
    <w:rsid w:val="003543E4"/>
    <w:rsid w:val="00355A18"/>
    <w:rsid w:val="0037226D"/>
    <w:rsid w:val="003730D4"/>
    <w:rsid w:val="00377ECB"/>
    <w:rsid w:val="00383488"/>
    <w:rsid w:val="00384D39"/>
    <w:rsid w:val="00385BB8"/>
    <w:rsid w:val="00390493"/>
    <w:rsid w:val="00391B9C"/>
    <w:rsid w:val="003924B3"/>
    <w:rsid w:val="003929BE"/>
    <w:rsid w:val="003A0EEE"/>
    <w:rsid w:val="003A20AC"/>
    <w:rsid w:val="003A2B57"/>
    <w:rsid w:val="003A3EDE"/>
    <w:rsid w:val="003A4CB4"/>
    <w:rsid w:val="003A4F4F"/>
    <w:rsid w:val="003A57B8"/>
    <w:rsid w:val="003A711F"/>
    <w:rsid w:val="003B1E0E"/>
    <w:rsid w:val="003B22ED"/>
    <w:rsid w:val="003B6F06"/>
    <w:rsid w:val="003B72B7"/>
    <w:rsid w:val="003C0A52"/>
    <w:rsid w:val="003C7B69"/>
    <w:rsid w:val="003D42BE"/>
    <w:rsid w:val="003E563B"/>
    <w:rsid w:val="003E5CC8"/>
    <w:rsid w:val="003E68D3"/>
    <w:rsid w:val="003F031C"/>
    <w:rsid w:val="003F1D94"/>
    <w:rsid w:val="00404B77"/>
    <w:rsid w:val="00404B94"/>
    <w:rsid w:val="0040624F"/>
    <w:rsid w:val="00406AFB"/>
    <w:rsid w:val="00422F94"/>
    <w:rsid w:val="00424C31"/>
    <w:rsid w:val="00427F9C"/>
    <w:rsid w:val="00435118"/>
    <w:rsid w:val="004404FD"/>
    <w:rsid w:val="00441657"/>
    <w:rsid w:val="00441D24"/>
    <w:rsid w:val="004452AE"/>
    <w:rsid w:val="0045247E"/>
    <w:rsid w:val="00456BAD"/>
    <w:rsid w:val="00463DF5"/>
    <w:rsid w:val="00471DFD"/>
    <w:rsid w:val="004A036B"/>
    <w:rsid w:val="004A7BDC"/>
    <w:rsid w:val="004B2A77"/>
    <w:rsid w:val="004B32BD"/>
    <w:rsid w:val="004B34FF"/>
    <w:rsid w:val="004B6314"/>
    <w:rsid w:val="004C28D7"/>
    <w:rsid w:val="004D4959"/>
    <w:rsid w:val="004E23E1"/>
    <w:rsid w:val="004E2E6D"/>
    <w:rsid w:val="004E4FC7"/>
    <w:rsid w:val="004E6BAA"/>
    <w:rsid w:val="004F04F2"/>
    <w:rsid w:val="004F26FE"/>
    <w:rsid w:val="004F3A9B"/>
    <w:rsid w:val="00505E3C"/>
    <w:rsid w:val="00506593"/>
    <w:rsid w:val="005075ED"/>
    <w:rsid w:val="0051080D"/>
    <w:rsid w:val="00511ECA"/>
    <w:rsid w:val="00511FC7"/>
    <w:rsid w:val="005127A3"/>
    <w:rsid w:val="0052184F"/>
    <w:rsid w:val="005224C9"/>
    <w:rsid w:val="0052752F"/>
    <w:rsid w:val="00535DCE"/>
    <w:rsid w:val="00540D63"/>
    <w:rsid w:val="005411E4"/>
    <w:rsid w:val="005411E5"/>
    <w:rsid w:val="00541C3A"/>
    <w:rsid w:val="00541E7B"/>
    <w:rsid w:val="005424C4"/>
    <w:rsid w:val="00542708"/>
    <w:rsid w:val="005428DE"/>
    <w:rsid w:val="00545251"/>
    <w:rsid w:val="00550026"/>
    <w:rsid w:val="00552183"/>
    <w:rsid w:val="005568C0"/>
    <w:rsid w:val="005620C7"/>
    <w:rsid w:val="00563D34"/>
    <w:rsid w:val="00563E70"/>
    <w:rsid w:val="00564766"/>
    <w:rsid w:val="00572912"/>
    <w:rsid w:val="00572B86"/>
    <w:rsid w:val="005747DE"/>
    <w:rsid w:val="00580639"/>
    <w:rsid w:val="00580DBF"/>
    <w:rsid w:val="005838D3"/>
    <w:rsid w:val="00583E15"/>
    <w:rsid w:val="00585E74"/>
    <w:rsid w:val="0059591F"/>
    <w:rsid w:val="005A31B7"/>
    <w:rsid w:val="005A3BDC"/>
    <w:rsid w:val="005A421A"/>
    <w:rsid w:val="005A42DC"/>
    <w:rsid w:val="005A5E9A"/>
    <w:rsid w:val="005A7B82"/>
    <w:rsid w:val="005B6EBE"/>
    <w:rsid w:val="005C35ED"/>
    <w:rsid w:val="005C5B19"/>
    <w:rsid w:val="005C741C"/>
    <w:rsid w:val="005E054B"/>
    <w:rsid w:val="005E4D39"/>
    <w:rsid w:val="005E6476"/>
    <w:rsid w:val="005E6767"/>
    <w:rsid w:val="005E7DF4"/>
    <w:rsid w:val="005F1761"/>
    <w:rsid w:val="005F5853"/>
    <w:rsid w:val="006021EF"/>
    <w:rsid w:val="00605BFE"/>
    <w:rsid w:val="00605C9A"/>
    <w:rsid w:val="006077B5"/>
    <w:rsid w:val="0061345E"/>
    <w:rsid w:val="00613DD1"/>
    <w:rsid w:val="00614377"/>
    <w:rsid w:val="00616289"/>
    <w:rsid w:val="006243CE"/>
    <w:rsid w:val="00626931"/>
    <w:rsid w:val="006312BA"/>
    <w:rsid w:val="00633AF3"/>
    <w:rsid w:val="00640ABB"/>
    <w:rsid w:val="00644232"/>
    <w:rsid w:val="00645CCC"/>
    <w:rsid w:val="006471EE"/>
    <w:rsid w:val="006508D0"/>
    <w:rsid w:val="00655C92"/>
    <w:rsid w:val="0065686C"/>
    <w:rsid w:val="00657728"/>
    <w:rsid w:val="006577C6"/>
    <w:rsid w:val="00661A5B"/>
    <w:rsid w:val="00663399"/>
    <w:rsid w:val="0066668C"/>
    <w:rsid w:val="00666776"/>
    <w:rsid w:val="006833B7"/>
    <w:rsid w:val="00685544"/>
    <w:rsid w:val="0069023A"/>
    <w:rsid w:val="00693CB3"/>
    <w:rsid w:val="006948E0"/>
    <w:rsid w:val="006A190E"/>
    <w:rsid w:val="006A49FF"/>
    <w:rsid w:val="006A6782"/>
    <w:rsid w:val="006A7CBE"/>
    <w:rsid w:val="006B7A18"/>
    <w:rsid w:val="006C57CC"/>
    <w:rsid w:val="006C7520"/>
    <w:rsid w:val="006D35ED"/>
    <w:rsid w:val="006D41F1"/>
    <w:rsid w:val="006E2338"/>
    <w:rsid w:val="006E3E67"/>
    <w:rsid w:val="006E75DC"/>
    <w:rsid w:val="007017BD"/>
    <w:rsid w:val="00705254"/>
    <w:rsid w:val="00713A59"/>
    <w:rsid w:val="007159A3"/>
    <w:rsid w:val="007171FD"/>
    <w:rsid w:val="00723FC7"/>
    <w:rsid w:val="007252C4"/>
    <w:rsid w:val="00725581"/>
    <w:rsid w:val="00726BE7"/>
    <w:rsid w:val="00726DD0"/>
    <w:rsid w:val="007334D3"/>
    <w:rsid w:val="007366D9"/>
    <w:rsid w:val="0074129A"/>
    <w:rsid w:val="00741BA4"/>
    <w:rsid w:val="00743AAE"/>
    <w:rsid w:val="00744F0F"/>
    <w:rsid w:val="0074685D"/>
    <w:rsid w:val="0075006D"/>
    <w:rsid w:val="007618DF"/>
    <w:rsid w:val="00773DAC"/>
    <w:rsid w:val="007816EB"/>
    <w:rsid w:val="00786B1E"/>
    <w:rsid w:val="00790A89"/>
    <w:rsid w:val="00792188"/>
    <w:rsid w:val="00792A01"/>
    <w:rsid w:val="00794AB4"/>
    <w:rsid w:val="007A60D4"/>
    <w:rsid w:val="007B191F"/>
    <w:rsid w:val="007C0CDB"/>
    <w:rsid w:val="007C3167"/>
    <w:rsid w:val="007D0067"/>
    <w:rsid w:val="007D4559"/>
    <w:rsid w:val="007D614B"/>
    <w:rsid w:val="007D755F"/>
    <w:rsid w:val="007E3A98"/>
    <w:rsid w:val="007E5AF3"/>
    <w:rsid w:val="007E734C"/>
    <w:rsid w:val="007F0656"/>
    <w:rsid w:val="007F508D"/>
    <w:rsid w:val="007F50D7"/>
    <w:rsid w:val="007F55C4"/>
    <w:rsid w:val="00800F4C"/>
    <w:rsid w:val="008020DC"/>
    <w:rsid w:val="008102E9"/>
    <w:rsid w:val="00813127"/>
    <w:rsid w:val="0081358F"/>
    <w:rsid w:val="0081523E"/>
    <w:rsid w:val="00816FF3"/>
    <w:rsid w:val="0083031A"/>
    <w:rsid w:val="00832503"/>
    <w:rsid w:val="008347AF"/>
    <w:rsid w:val="008360A6"/>
    <w:rsid w:val="008361E4"/>
    <w:rsid w:val="0083798E"/>
    <w:rsid w:val="0084497E"/>
    <w:rsid w:val="00845417"/>
    <w:rsid w:val="008466F3"/>
    <w:rsid w:val="008476CF"/>
    <w:rsid w:val="008476EC"/>
    <w:rsid w:val="0084784E"/>
    <w:rsid w:val="00847F49"/>
    <w:rsid w:val="00853F58"/>
    <w:rsid w:val="00855E04"/>
    <w:rsid w:val="00861D8F"/>
    <w:rsid w:val="00866434"/>
    <w:rsid w:val="00867F1D"/>
    <w:rsid w:val="00873BCE"/>
    <w:rsid w:val="00876124"/>
    <w:rsid w:val="00881070"/>
    <w:rsid w:val="0088490B"/>
    <w:rsid w:val="00886933"/>
    <w:rsid w:val="008879BF"/>
    <w:rsid w:val="008943A1"/>
    <w:rsid w:val="008A0745"/>
    <w:rsid w:val="008A0797"/>
    <w:rsid w:val="008A0871"/>
    <w:rsid w:val="008A1711"/>
    <w:rsid w:val="008A4097"/>
    <w:rsid w:val="008A6DFE"/>
    <w:rsid w:val="008B3514"/>
    <w:rsid w:val="008B74B6"/>
    <w:rsid w:val="008C2955"/>
    <w:rsid w:val="008C457A"/>
    <w:rsid w:val="008C45C1"/>
    <w:rsid w:val="008C5B74"/>
    <w:rsid w:val="008C798C"/>
    <w:rsid w:val="008D3984"/>
    <w:rsid w:val="008D5C16"/>
    <w:rsid w:val="008D5F6D"/>
    <w:rsid w:val="008D5F85"/>
    <w:rsid w:val="008E10A3"/>
    <w:rsid w:val="008E4EFF"/>
    <w:rsid w:val="008F1FF1"/>
    <w:rsid w:val="008F2FC1"/>
    <w:rsid w:val="008F6001"/>
    <w:rsid w:val="009013BE"/>
    <w:rsid w:val="00906F18"/>
    <w:rsid w:val="00914A89"/>
    <w:rsid w:val="009154F9"/>
    <w:rsid w:val="009164FF"/>
    <w:rsid w:val="009201F5"/>
    <w:rsid w:val="0092032C"/>
    <w:rsid w:val="009250E2"/>
    <w:rsid w:val="00925BEA"/>
    <w:rsid w:val="00931E64"/>
    <w:rsid w:val="00933C6C"/>
    <w:rsid w:val="0094075E"/>
    <w:rsid w:val="00940D62"/>
    <w:rsid w:val="00944C73"/>
    <w:rsid w:val="0094528C"/>
    <w:rsid w:val="009453E5"/>
    <w:rsid w:val="00946BEB"/>
    <w:rsid w:val="009474F5"/>
    <w:rsid w:val="009475ED"/>
    <w:rsid w:val="009501AB"/>
    <w:rsid w:val="00951A89"/>
    <w:rsid w:val="00966021"/>
    <w:rsid w:val="009726F2"/>
    <w:rsid w:val="009744DF"/>
    <w:rsid w:val="00976E66"/>
    <w:rsid w:val="0098105A"/>
    <w:rsid w:val="00981134"/>
    <w:rsid w:val="00983FB0"/>
    <w:rsid w:val="0098742F"/>
    <w:rsid w:val="0098763C"/>
    <w:rsid w:val="00996678"/>
    <w:rsid w:val="009B277B"/>
    <w:rsid w:val="009B2E2D"/>
    <w:rsid w:val="009B3CF9"/>
    <w:rsid w:val="009B4EF3"/>
    <w:rsid w:val="009C284F"/>
    <w:rsid w:val="009C4688"/>
    <w:rsid w:val="009C53BB"/>
    <w:rsid w:val="009D1083"/>
    <w:rsid w:val="009D55F9"/>
    <w:rsid w:val="009D7A73"/>
    <w:rsid w:val="009E2B10"/>
    <w:rsid w:val="009E39C8"/>
    <w:rsid w:val="009F16EC"/>
    <w:rsid w:val="009F1E5A"/>
    <w:rsid w:val="009F1EE9"/>
    <w:rsid w:val="009F5822"/>
    <w:rsid w:val="00A0038E"/>
    <w:rsid w:val="00A04C0B"/>
    <w:rsid w:val="00A078F7"/>
    <w:rsid w:val="00A07E88"/>
    <w:rsid w:val="00A12F2E"/>
    <w:rsid w:val="00A1464B"/>
    <w:rsid w:val="00A14950"/>
    <w:rsid w:val="00A17610"/>
    <w:rsid w:val="00A17C54"/>
    <w:rsid w:val="00A253C3"/>
    <w:rsid w:val="00A30E94"/>
    <w:rsid w:val="00A363ED"/>
    <w:rsid w:val="00A3768C"/>
    <w:rsid w:val="00A50131"/>
    <w:rsid w:val="00A50255"/>
    <w:rsid w:val="00A51BA2"/>
    <w:rsid w:val="00A52F46"/>
    <w:rsid w:val="00A55364"/>
    <w:rsid w:val="00A571F0"/>
    <w:rsid w:val="00A61B81"/>
    <w:rsid w:val="00A638B7"/>
    <w:rsid w:val="00A646DB"/>
    <w:rsid w:val="00A647A4"/>
    <w:rsid w:val="00A64EE8"/>
    <w:rsid w:val="00A67F60"/>
    <w:rsid w:val="00A770FA"/>
    <w:rsid w:val="00A77B6B"/>
    <w:rsid w:val="00A859AD"/>
    <w:rsid w:val="00A85A7E"/>
    <w:rsid w:val="00A85E3F"/>
    <w:rsid w:val="00A86BCB"/>
    <w:rsid w:val="00A87681"/>
    <w:rsid w:val="00A8786D"/>
    <w:rsid w:val="00AA0ECC"/>
    <w:rsid w:val="00AA30BC"/>
    <w:rsid w:val="00AA54DB"/>
    <w:rsid w:val="00AA7F8A"/>
    <w:rsid w:val="00AB0E87"/>
    <w:rsid w:val="00AB3F8E"/>
    <w:rsid w:val="00AB640B"/>
    <w:rsid w:val="00AC22E8"/>
    <w:rsid w:val="00AC2B34"/>
    <w:rsid w:val="00AC34D8"/>
    <w:rsid w:val="00AD276A"/>
    <w:rsid w:val="00AE12D8"/>
    <w:rsid w:val="00AE4326"/>
    <w:rsid w:val="00AE495B"/>
    <w:rsid w:val="00AE5132"/>
    <w:rsid w:val="00AE58B4"/>
    <w:rsid w:val="00AE5D19"/>
    <w:rsid w:val="00AE7B40"/>
    <w:rsid w:val="00AE7F33"/>
    <w:rsid w:val="00AF5ED6"/>
    <w:rsid w:val="00B0267B"/>
    <w:rsid w:val="00B03880"/>
    <w:rsid w:val="00B0401E"/>
    <w:rsid w:val="00B04129"/>
    <w:rsid w:val="00B15CF8"/>
    <w:rsid w:val="00B16A92"/>
    <w:rsid w:val="00B2177B"/>
    <w:rsid w:val="00B2226F"/>
    <w:rsid w:val="00B23EF3"/>
    <w:rsid w:val="00B26584"/>
    <w:rsid w:val="00B26FC6"/>
    <w:rsid w:val="00B2788B"/>
    <w:rsid w:val="00B30102"/>
    <w:rsid w:val="00B31B01"/>
    <w:rsid w:val="00B35B31"/>
    <w:rsid w:val="00B37EDD"/>
    <w:rsid w:val="00B40B36"/>
    <w:rsid w:val="00B43679"/>
    <w:rsid w:val="00B444B4"/>
    <w:rsid w:val="00B46842"/>
    <w:rsid w:val="00B51EF7"/>
    <w:rsid w:val="00B7070B"/>
    <w:rsid w:val="00B735D5"/>
    <w:rsid w:val="00B73882"/>
    <w:rsid w:val="00B84825"/>
    <w:rsid w:val="00B84FFA"/>
    <w:rsid w:val="00B872A1"/>
    <w:rsid w:val="00B877ED"/>
    <w:rsid w:val="00BA352B"/>
    <w:rsid w:val="00BA4579"/>
    <w:rsid w:val="00BA6248"/>
    <w:rsid w:val="00BA63DA"/>
    <w:rsid w:val="00BB1E5D"/>
    <w:rsid w:val="00BB27E4"/>
    <w:rsid w:val="00BB7589"/>
    <w:rsid w:val="00BC6356"/>
    <w:rsid w:val="00BC6C0F"/>
    <w:rsid w:val="00BD0337"/>
    <w:rsid w:val="00BD6024"/>
    <w:rsid w:val="00BD6607"/>
    <w:rsid w:val="00BE0F07"/>
    <w:rsid w:val="00BE2624"/>
    <w:rsid w:val="00BE432E"/>
    <w:rsid w:val="00BF0964"/>
    <w:rsid w:val="00BF48F5"/>
    <w:rsid w:val="00BF49B8"/>
    <w:rsid w:val="00BF4D23"/>
    <w:rsid w:val="00BF5BEF"/>
    <w:rsid w:val="00BF5C36"/>
    <w:rsid w:val="00C01735"/>
    <w:rsid w:val="00C01AEE"/>
    <w:rsid w:val="00C029D0"/>
    <w:rsid w:val="00C03743"/>
    <w:rsid w:val="00C03ACA"/>
    <w:rsid w:val="00C05455"/>
    <w:rsid w:val="00C120E4"/>
    <w:rsid w:val="00C176C0"/>
    <w:rsid w:val="00C21EE8"/>
    <w:rsid w:val="00C24057"/>
    <w:rsid w:val="00C24DEC"/>
    <w:rsid w:val="00C257D4"/>
    <w:rsid w:val="00C26698"/>
    <w:rsid w:val="00C2700E"/>
    <w:rsid w:val="00C272FF"/>
    <w:rsid w:val="00C27B77"/>
    <w:rsid w:val="00C30136"/>
    <w:rsid w:val="00C32B2B"/>
    <w:rsid w:val="00C33BB3"/>
    <w:rsid w:val="00C45CF0"/>
    <w:rsid w:val="00C463FA"/>
    <w:rsid w:val="00C52E61"/>
    <w:rsid w:val="00C5323C"/>
    <w:rsid w:val="00C56397"/>
    <w:rsid w:val="00C5746B"/>
    <w:rsid w:val="00C61964"/>
    <w:rsid w:val="00C66C1E"/>
    <w:rsid w:val="00C709D5"/>
    <w:rsid w:val="00C75C43"/>
    <w:rsid w:val="00C806B5"/>
    <w:rsid w:val="00C85C54"/>
    <w:rsid w:val="00C9663B"/>
    <w:rsid w:val="00CA04D5"/>
    <w:rsid w:val="00CA278D"/>
    <w:rsid w:val="00CA363F"/>
    <w:rsid w:val="00CA4F52"/>
    <w:rsid w:val="00CB05D6"/>
    <w:rsid w:val="00CB2578"/>
    <w:rsid w:val="00CB7AF1"/>
    <w:rsid w:val="00CC04EB"/>
    <w:rsid w:val="00CC083B"/>
    <w:rsid w:val="00CC09D3"/>
    <w:rsid w:val="00CD1CE5"/>
    <w:rsid w:val="00CD5108"/>
    <w:rsid w:val="00CD621E"/>
    <w:rsid w:val="00CD64DA"/>
    <w:rsid w:val="00CD6DEA"/>
    <w:rsid w:val="00CD7937"/>
    <w:rsid w:val="00CE593C"/>
    <w:rsid w:val="00CE773C"/>
    <w:rsid w:val="00CF201A"/>
    <w:rsid w:val="00CF4C49"/>
    <w:rsid w:val="00D12086"/>
    <w:rsid w:val="00D14F7C"/>
    <w:rsid w:val="00D15AB7"/>
    <w:rsid w:val="00D16385"/>
    <w:rsid w:val="00D215CA"/>
    <w:rsid w:val="00D226E3"/>
    <w:rsid w:val="00D2369D"/>
    <w:rsid w:val="00D24612"/>
    <w:rsid w:val="00D24A60"/>
    <w:rsid w:val="00D31DE2"/>
    <w:rsid w:val="00D33059"/>
    <w:rsid w:val="00D37CDF"/>
    <w:rsid w:val="00D41181"/>
    <w:rsid w:val="00D44EE6"/>
    <w:rsid w:val="00D45BED"/>
    <w:rsid w:val="00D46B7F"/>
    <w:rsid w:val="00D50E1D"/>
    <w:rsid w:val="00D5379B"/>
    <w:rsid w:val="00D55F61"/>
    <w:rsid w:val="00D64EB0"/>
    <w:rsid w:val="00D65742"/>
    <w:rsid w:val="00D6582A"/>
    <w:rsid w:val="00D66F13"/>
    <w:rsid w:val="00D7145E"/>
    <w:rsid w:val="00D73C2C"/>
    <w:rsid w:val="00D762F8"/>
    <w:rsid w:val="00D80AC5"/>
    <w:rsid w:val="00D82AB2"/>
    <w:rsid w:val="00D83D92"/>
    <w:rsid w:val="00D85755"/>
    <w:rsid w:val="00D86D9E"/>
    <w:rsid w:val="00D92D97"/>
    <w:rsid w:val="00D95D28"/>
    <w:rsid w:val="00DA1E1F"/>
    <w:rsid w:val="00DA3699"/>
    <w:rsid w:val="00DB0A80"/>
    <w:rsid w:val="00DB16BA"/>
    <w:rsid w:val="00DB4B7C"/>
    <w:rsid w:val="00DB6820"/>
    <w:rsid w:val="00DB709D"/>
    <w:rsid w:val="00DC2488"/>
    <w:rsid w:val="00DC3482"/>
    <w:rsid w:val="00DD446C"/>
    <w:rsid w:val="00DE1A6B"/>
    <w:rsid w:val="00DE1EEE"/>
    <w:rsid w:val="00DE215D"/>
    <w:rsid w:val="00DF4119"/>
    <w:rsid w:val="00DF5BB7"/>
    <w:rsid w:val="00E0061C"/>
    <w:rsid w:val="00E030A2"/>
    <w:rsid w:val="00E11016"/>
    <w:rsid w:val="00E1162C"/>
    <w:rsid w:val="00E13808"/>
    <w:rsid w:val="00E14DC5"/>
    <w:rsid w:val="00E16C86"/>
    <w:rsid w:val="00E211C8"/>
    <w:rsid w:val="00E23358"/>
    <w:rsid w:val="00E238C9"/>
    <w:rsid w:val="00E242D8"/>
    <w:rsid w:val="00E266F1"/>
    <w:rsid w:val="00E26B90"/>
    <w:rsid w:val="00E3438F"/>
    <w:rsid w:val="00E34B8D"/>
    <w:rsid w:val="00E3576A"/>
    <w:rsid w:val="00E35CAC"/>
    <w:rsid w:val="00E42A7A"/>
    <w:rsid w:val="00E47513"/>
    <w:rsid w:val="00E5226E"/>
    <w:rsid w:val="00E532F6"/>
    <w:rsid w:val="00E53367"/>
    <w:rsid w:val="00E5591C"/>
    <w:rsid w:val="00E601B3"/>
    <w:rsid w:val="00E63000"/>
    <w:rsid w:val="00E64EC1"/>
    <w:rsid w:val="00E674AF"/>
    <w:rsid w:val="00E676F7"/>
    <w:rsid w:val="00E931C8"/>
    <w:rsid w:val="00E95B22"/>
    <w:rsid w:val="00E97AF8"/>
    <w:rsid w:val="00EA4DC4"/>
    <w:rsid w:val="00EA5462"/>
    <w:rsid w:val="00EA6D0F"/>
    <w:rsid w:val="00EC35B3"/>
    <w:rsid w:val="00EC50AE"/>
    <w:rsid w:val="00EC7F42"/>
    <w:rsid w:val="00ED2124"/>
    <w:rsid w:val="00ED2515"/>
    <w:rsid w:val="00ED27AE"/>
    <w:rsid w:val="00ED3BDB"/>
    <w:rsid w:val="00ED505D"/>
    <w:rsid w:val="00ED61E9"/>
    <w:rsid w:val="00ED6D8E"/>
    <w:rsid w:val="00ED71A0"/>
    <w:rsid w:val="00EE091E"/>
    <w:rsid w:val="00EE2FA4"/>
    <w:rsid w:val="00EE58D8"/>
    <w:rsid w:val="00EE6375"/>
    <w:rsid w:val="00EF27D7"/>
    <w:rsid w:val="00EF5167"/>
    <w:rsid w:val="00EF62AC"/>
    <w:rsid w:val="00EF76B3"/>
    <w:rsid w:val="00F00908"/>
    <w:rsid w:val="00F013BA"/>
    <w:rsid w:val="00F02944"/>
    <w:rsid w:val="00F049D8"/>
    <w:rsid w:val="00F05A5D"/>
    <w:rsid w:val="00F07847"/>
    <w:rsid w:val="00F10532"/>
    <w:rsid w:val="00F13BB3"/>
    <w:rsid w:val="00F1516B"/>
    <w:rsid w:val="00F21255"/>
    <w:rsid w:val="00F23AF8"/>
    <w:rsid w:val="00F36617"/>
    <w:rsid w:val="00F36C55"/>
    <w:rsid w:val="00F37C0D"/>
    <w:rsid w:val="00F41329"/>
    <w:rsid w:val="00F41372"/>
    <w:rsid w:val="00F532D1"/>
    <w:rsid w:val="00F6029A"/>
    <w:rsid w:val="00F614A9"/>
    <w:rsid w:val="00F6167C"/>
    <w:rsid w:val="00F63CF4"/>
    <w:rsid w:val="00F721F5"/>
    <w:rsid w:val="00F7284E"/>
    <w:rsid w:val="00F75273"/>
    <w:rsid w:val="00F77E5A"/>
    <w:rsid w:val="00F808F2"/>
    <w:rsid w:val="00F81034"/>
    <w:rsid w:val="00F83CB5"/>
    <w:rsid w:val="00F85743"/>
    <w:rsid w:val="00F9167E"/>
    <w:rsid w:val="00FA0031"/>
    <w:rsid w:val="00FA0F09"/>
    <w:rsid w:val="00FA7BCD"/>
    <w:rsid w:val="00FB08D2"/>
    <w:rsid w:val="00FC1C96"/>
    <w:rsid w:val="00FC7B7B"/>
    <w:rsid w:val="00FD4B64"/>
    <w:rsid w:val="00FD4BCE"/>
    <w:rsid w:val="00FE0F04"/>
    <w:rsid w:val="00FF6D7D"/>
    <w:rsid w:val="00FF7D6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1DEB5-ABDF-47B4-964D-F5E781562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95A8D-349F-4B67-B81A-6484B93EA94C}"/>
</file>

<file path=customXml/itemProps3.xml><?xml version="1.0" encoding="utf-8"?>
<ds:datastoreItem xmlns:ds="http://schemas.openxmlformats.org/officeDocument/2006/customXml" ds:itemID="{98D94643-B2D3-4742-BA44-007D0C9D710F}"/>
</file>

<file path=customXml/itemProps4.xml><?xml version="1.0" encoding="utf-8"?>
<ds:datastoreItem xmlns:ds="http://schemas.openxmlformats.org/officeDocument/2006/customXml" ds:itemID="{C50D30E9-9E3D-4CD4-AAD9-45CD89DF6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848</cp:revision>
  <cp:lastPrinted>2015-05-26T01:15:00Z</cp:lastPrinted>
  <dcterms:created xsi:type="dcterms:W3CDTF">2015-05-11T12:17:00Z</dcterms:created>
  <dcterms:modified xsi:type="dcterms:W3CDTF">2015-05-26T01:21:00Z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