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5" w:type="dxa"/>
        <w:jc w:val="center"/>
        <w:tblInd w:w="211" w:type="dxa"/>
        <w:tblLayout w:type="fixed"/>
        <w:tblLook w:val="0000" w:firstRow="0" w:lastRow="0" w:firstColumn="0" w:lastColumn="0" w:noHBand="0" w:noVBand="0"/>
      </w:tblPr>
      <w:tblGrid>
        <w:gridCol w:w="3843"/>
        <w:gridCol w:w="5542"/>
      </w:tblGrid>
      <w:tr w:rsidR="00E95B22" w:rsidRPr="00D162EF" w:rsidTr="0095183B">
        <w:trPr>
          <w:trHeight w:val="977"/>
          <w:jc w:val="center"/>
        </w:trPr>
        <w:tc>
          <w:tcPr>
            <w:tcW w:w="3843" w:type="dxa"/>
          </w:tcPr>
          <w:p w:rsidR="00E95B22" w:rsidRDefault="00E95B22" w:rsidP="00C26C87">
            <w:pPr>
              <w:widowControl w:val="0"/>
              <w:ind w:left="-108" w:right="-108"/>
              <w:jc w:val="center"/>
              <w:rPr>
                <w:sz w:val="26"/>
                <w:szCs w:val="28"/>
              </w:rPr>
            </w:pPr>
            <w:r w:rsidRPr="00D162EF">
              <w:rPr>
                <w:sz w:val="26"/>
                <w:szCs w:val="28"/>
              </w:rPr>
              <w:t xml:space="preserve">BAN CHỈ ĐẠO </w:t>
            </w:r>
            <w:r>
              <w:rPr>
                <w:sz w:val="26"/>
                <w:szCs w:val="28"/>
              </w:rPr>
              <w:t>TRUNG ƯƠNG</w:t>
            </w:r>
          </w:p>
          <w:p w:rsidR="00E95B22" w:rsidRPr="00D162EF" w:rsidRDefault="00E95B22" w:rsidP="00C26C87">
            <w:pPr>
              <w:widowControl w:val="0"/>
              <w:ind w:left="-108" w:right="-108"/>
              <w:jc w:val="center"/>
              <w:rPr>
                <w:sz w:val="26"/>
                <w:szCs w:val="28"/>
              </w:rPr>
            </w:pPr>
            <w:r>
              <w:rPr>
                <w:sz w:val="26"/>
                <w:szCs w:val="28"/>
              </w:rPr>
              <w:t>VỀ PHÒNG CHỐNG THIÊN TAI</w:t>
            </w:r>
          </w:p>
          <w:p w:rsidR="00E95B22" w:rsidRPr="00D162EF" w:rsidRDefault="00E95B22" w:rsidP="00C26C87">
            <w:pPr>
              <w:widowControl w:val="0"/>
              <w:ind w:left="-108" w:right="-108"/>
              <w:jc w:val="center"/>
              <w:rPr>
                <w:sz w:val="26"/>
                <w:szCs w:val="28"/>
              </w:rPr>
            </w:pPr>
            <w:r w:rsidRPr="00D162EF">
              <w:rPr>
                <w:b/>
                <w:sz w:val="26"/>
                <w:szCs w:val="28"/>
              </w:rPr>
              <w:t>VĂN PHÒNG THƯỜNG TRỰC</w:t>
            </w:r>
          </w:p>
          <w:p w:rsidR="00E95B22" w:rsidRPr="00D162EF" w:rsidRDefault="002B2FB0" w:rsidP="00645A6E">
            <w:pPr>
              <w:widowControl w:val="0"/>
              <w:spacing w:before="160" w:line="320" w:lineRule="exact"/>
              <w:jc w:val="center"/>
              <w:rPr>
                <w:sz w:val="28"/>
                <w:szCs w:val="28"/>
              </w:rPr>
            </w:pPr>
            <w:r>
              <w:rPr>
                <w:noProof/>
                <w:sz w:val="26"/>
                <w:szCs w:val="28"/>
              </w:rPr>
              <mc:AlternateContent>
                <mc:Choice Requires="wps">
                  <w:drawing>
                    <wp:anchor distT="4294967295" distB="4294967295" distL="114300" distR="114300" simplePos="0" relativeHeight="251656704" behindDoc="0" locked="0" layoutInCell="1" allowOverlap="1" wp14:anchorId="34181D7C" wp14:editId="1C2FEAB3">
                      <wp:simplePos x="0" y="0"/>
                      <wp:positionH relativeFrom="column">
                        <wp:posOffset>411480</wp:posOffset>
                      </wp:positionH>
                      <wp:positionV relativeFrom="paragraph">
                        <wp:posOffset>11429</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9pt" to="144.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"/>
                  </w:pict>
                </mc:Fallback>
              </mc:AlternateContent>
            </w:r>
            <w:r w:rsidR="00E95B22" w:rsidRPr="00D162EF">
              <w:rPr>
                <w:sz w:val="26"/>
                <w:szCs w:val="28"/>
              </w:rPr>
              <w:t>Số:            /TW</w:t>
            </w:r>
            <w:r w:rsidR="00E95B22">
              <w:rPr>
                <w:sz w:val="26"/>
                <w:szCs w:val="28"/>
              </w:rPr>
              <w:t>PCTT</w:t>
            </w:r>
            <w:r w:rsidR="00CB073B">
              <w:rPr>
                <w:sz w:val="26"/>
                <w:szCs w:val="28"/>
              </w:rPr>
              <w:t>-VP</w:t>
            </w:r>
          </w:p>
        </w:tc>
        <w:tc>
          <w:tcPr>
            <w:tcW w:w="5542" w:type="dxa"/>
          </w:tcPr>
          <w:p w:rsidR="00E95B22" w:rsidRPr="0095183B" w:rsidRDefault="00E95B22" w:rsidP="00C26C87">
            <w:pPr>
              <w:widowControl w:val="0"/>
              <w:spacing w:line="320" w:lineRule="exact"/>
              <w:jc w:val="center"/>
              <w:rPr>
                <w:b/>
                <w:spacing w:val="-4"/>
                <w:sz w:val="26"/>
                <w:szCs w:val="28"/>
              </w:rPr>
            </w:pPr>
            <w:r w:rsidRPr="0095183B">
              <w:rPr>
                <w:b/>
                <w:spacing w:val="-4"/>
                <w:sz w:val="26"/>
                <w:szCs w:val="28"/>
              </w:rPr>
              <w:t>CỘNG HÒA XÃ HỘI CHỦ NGHĨA VIỆT NAM</w:t>
            </w:r>
          </w:p>
          <w:p w:rsidR="00E95B22" w:rsidRPr="00D162EF" w:rsidRDefault="00E95B22" w:rsidP="00C26C87">
            <w:pPr>
              <w:pStyle w:val="Heading2"/>
              <w:spacing w:before="0" w:line="320" w:lineRule="exact"/>
              <w:jc w:val="center"/>
              <w:rPr>
                <w:i w:val="0"/>
                <w:color w:val="auto"/>
                <w:sz w:val="28"/>
                <w:szCs w:val="28"/>
              </w:rPr>
            </w:pPr>
            <w:r w:rsidRPr="00D162EF">
              <w:rPr>
                <w:i w:val="0"/>
                <w:color w:val="auto"/>
                <w:sz w:val="28"/>
                <w:szCs w:val="28"/>
              </w:rPr>
              <w:t>Độc lập - Tự do - Hạnh phúc</w:t>
            </w:r>
          </w:p>
          <w:p w:rsidR="00E95B22" w:rsidRPr="00D162EF" w:rsidRDefault="002B2FB0" w:rsidP="00657D65">
            <w:pPr>
              <w:widowControl w:val="0"/>
              <w:spacing w:before="240" w:line="320" w:lineRule="exact"/>
              <w:ind w:firstLine="425"/>
              <w:jc w:val="right"/>
              <w:rPr>
                <w:i/>
                <w:sz w:val="28"/>
                <w:szCs w:val="28"/>
              </w:rPr>
            </w:pPr>
            <w:r>
              <w:rPr>
                <w:noProof/>
                <w:sz w:val="28"/>
                <w:szCs w:val="28"/>
              </w:rPr>
              <mc:AlternateContent>
                <mc:Choice Requires="wps">
                  <w:drawing>
                    <wp:anchor distT="4294967295" distB="4294967295" distL="114300" distR="114300" simplePos="0" relativeHeight="251657728" behindDoc="0" locked="0" layoutInCell="1" allowOverlap="1" wp14:anchorId="754BA7E5" wp14:editId="7274F858">
                      <wp:simplePos x="0" y="0"/>
                      <wp:positionH relativeFrom="column">
                        <wp:posOffset>693420</wp:posOffset>
                      </wp:positionH>
                      <wp:positionV relativeFrom="paragraph">
                        <wp:posOffset>27304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2.15pt" to="2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"/>
                  </w:pict>
                </mc:Fallback>
              </mc:AlternateContent>
            </w:r>
            <w:r w:rsidR="005E5AAB">
              <w:rPr>
                <w:i/>
                <w:sz w:val="26"/>
                <w:szCs w:val="28"/>
              </w:rPr>
              <w:t xml:space="preserve">Hà Nội, ngày </w:t>
            </w:r>
            <w:r w:rsidR="00470D3E">
              <w:rPr>
                <w:i/>
                <w:sz w:val="26"/>
                <w:szCs w:val="28"/>
              </w:rPr>
              <w:t>1</w:t>
            </w:r>
            <w:r w:rsidR="00657D65">
              <w:rPr>
                <w:i/>
                <w:sz w:val="26"/>
                <w:szCs w:val="28"/>
              </w:rPr>
              <w:t>6</w:t>
            </w:r>
            <w:r w:rsidR="00E95B22" w:rsidRPr="00D162EF">
              <w:rPr>
                <w:i/>
                <w:sz w:val="26"/>
                <w:szCs w:val="28"/>
              </w:rPr>
              <w:t xml:space="preserve"> tháng </w:t>
            </w:r>
            <w:r w:rsidR="00CD0A27">
              <w:rPr>
                <w:i/>
                <w:sz w:val="26"/>
                <w:szCs w:val="28"/>
              </w:rPr>
              <w:t>6</w:t>
            </w:r>
            <w:r w:rsidR="00E95B22" w:rsidRPr="00D162EF">
              <w:rPr>
                <w:i/>
                <w:sz w:val="26"/>
                <w:szCs w:val="28"/>
              </w:rPr>
              <w:t xml:space="preserve"> năm 201</w:t>
            </w:r>
            <w:r w:rsidR="00E95B22">
              <w:rPr>
                <w:i/>
                <w:sz w:val="26"/>
                <w:szCs w:val="28"/>
              </w:rPr>
              <w:t>5</w:t>
            </w:r>
          </w:p>
        </w:tc>
      </w:tr>
    </w:tbl>
    <w:p w:rsidR="00F54863" w:rsidRPr="00921B24" w:rsidRDefault="00F54863" w:rsidP="00F54863">
      <w:pPr>
        <w:widowControl w:val="0"/>
        <w:jc w:val="center"/>
        <w:rPr>
          <w:b/>
          <w:sz w:val="16"/>
          <w:szCs w:val="28"/>
        </w:rPr>
      </w:pPr>
    </w:p>
    <w:p w:rsidR="00E95B22" w:rsidRPr="00D162EF" w:rsidRDefault="00E95B22" w:rsidP="001073DD">
      <w:pPr>
        <w:widowControl w:val="0"/>
        <w:jc w:val="center"/>
        <w:rPr>
          <w:b/>
          <w:sz w:val="28"/>
          <w:szCs w:val="28"/>
        </w:rPr>
      </w:pPr>
      <w:r w:rsidRPr="00D162EF">
        <w:rPr>
          <w:b/>
          <w:sz w:val="28"/>
          <w:szCs w:val="28"/>
        </w:rPr>
        <w:t xml:space="preserve">BÁO CÁO NHANH </w:t>
      </w:r>
    </w:p>
    <w:p w:rsidR="00E95B22" w:rsidRPr="00503966" w:rsidRDefault="00E95B22" w:rsidP="00F54863">
      <w:pPr>
        <w:widowControl w:val="0"/>
        <w:jc w:val="center"/>
        <w:rPr>
          <w:b/>
          <w:sz w:val="28"/>
          <w:szCs w:val="28"/>
        </w:rPr>
      </w:pPr>
      <w:r w:rsidRPr="00503966">
        <w:rPr>
          <w:b/>
          <w:sz w:val="28"/>
          <w:szCs w:val="28"/>
        </w:rPr>
        <w:t xml:space="preserve">Công tác trực ban ngày </w:t>
      </w:r>
      <w:r w:rsidR="0026191E" w:rsidRPr="00503966">
        <w:rPr>
          <w:b/>
          <w:sz w:val="28"/>
          <w:szCs w:val="28"/>
        </w:rPr>
        <w:t>1</w:t>
      </w:r>
      <w:r w:rsidR="00657D65">
        <w:rPr>
          <w:b/>
          <w:sz w:val="28"/>
          <w:szCs w:val="28"/>
        </w:rPr>
        <w:t>5</w:t>
      </w:r>
      <w:r w:rsidRPr="00503966">
        <w:rPr>
          <w:b/>
          <w:sz w:val="28"/>
          <w:szCs w:val="28"/>
        </w:rPr>
        <w:t xml:space="preserve"> tháng </w:t>
      </w:r>
      <w:r w:rsidR="00CD0A27" w:rsidRPr="00503966">
        <w:rPr>
          <w:b/>
          <w:sz w:val="28"/>
          <w:szCs w:val="28"/>
        </w:rPr>
        <w:t>6</w:t>
      </w:r>
      <w:r w:rsidRPr="00503966">
        <w:rPr>
          <w:b/>
          <w:sz w:val="28"/>
          <w:szCs w:val="28"/>
        </w:rPr>
        <w:t xml:space="preserve"> năm 2015</w:t>
      </w:r>
    </w:p>
    <w:p w:rsidR="00A13A15" w:rsidRDefault="00A13A15" w:rsidP="00A13A15">
      <w:pPr>
        <w:tabs>
          <w:tab w:val="right" w:pos="9072"/>
        </w:tabs>
        <w:spacing w:before="40"/>
        <w:ind w:firstLine="567"/>
        <w:jc w:val="both"/>
        <w:rPr>
          <w:b/>
          <w:sz w:val="28"/>
          <w:szCs w:val="28"/>
        </w:rPr>
      </w:pPr>
      <w:r>
        <w:rPr>
          <w:b/>
          <w:noProof/>
          <w:sz w:val="28"/>
          <w:szCs w:val="28"/>
        </w:rPr>
        <mc:AlternateContent>
          <mc:Choice Requires="wps">
            <w:drawing>
              <wp:anchor distT="4294967295" distB="4294967295" distL="114300" distR="114300" simplePos="0" relativeHeight="251658752" behindDoc="0" locked="0" layoutInCell="1" allowOverlap="1" wp14:anchorId="64DF600D" wp14:editId="6874BC25">
                <wp:simplePos x="0" y="0"/>
                <wp:positionH relativeFrom="column">
                  <wp:posOffset>1895475</wp:posOffset>
                </wp:positionH>
                <wp:positionV relativeFrom="paragraph">
                  <wp:posOffset>56819</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4.45pt" to="310.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"/>
            </w:pict>
          </mc:Fallback>
        </mc:AlternateContent>
      </w:r>
    </w:p>
    <w:p w:rsidR="00B16A92" w:rsidRPr="00E01459" w:rsidRDefault="002278E3" w:rsidP="006A59D1">
      <w:pPr>
        <w:tabs>
          <w:tab w:val="right" w:pos="9072"/>
        </w:tabs>
        <w:spacing w:after="80" w:line="264" w:lineRule="auto"/>
        <w:ind w:firstLine="567"/>
        <w:jc w:val="both"/>
        <w:rPr>
          <w:i/>
          <w:sz w:val="28"/>
          <w:szCs w:val="28"/>
        </w:rPr>
      </w:pPr>
      <w:r w:rsidRPr="00E01459">
        <w:rPr>
          <w:b/>
          <w:sz w:val="28"/>
          <w:szCs w:val="28"/>
        </w:rPr>
        <w:t>I. TÌNH HÌNH THỜI TIẾT:</w:t>
      </w:r>
      <w:r w:rsidR="00E532F6" w:rsidRPr="00E01459">
        <w:rPr>
          <w:i/>
          <w:sz w:val="28"/>
          <w:szCs w:val="28"/>
        </w:rPr>
        <w:t xml:space="preserve">(Theo bản tin </w:t>
      </w:r>
      <w:r w:rsidR="00D24612" w:rsidRPr="00E01459">
        <w:rPr>
          <w:i/>
          <w:sz w:val="28"/>
          <w:szCs w:val="28"/>
        </w:rPr>
        <w:t>từ</w:t>
      </w:r>
      <w:r w:rsidR="00E532F6" w:rsidRPr="00E01459">
        <w:rPr>
          <w:i/>
          <w:sz w:val="28"/>
          <w:szCs w:val="28"/>
        </w:rPr>
        <w:t xml:space="preserve"> Trung tâm dự báo KTTVTW)</w:t>
      </w:r>
      <w:r w:rsidR="00D24612" w:rsidRPr="00E01459">
        <w:rPr>
          <w:i/>
          <w:sz w:val="28"/>
          <w:szCs w:val="28"/>
        </w:rPr>
        <w:t>.</w:t>
      </w:r>
    </w:p>
    <w:p w:rsidR="00C169BA" w:rsidRPr="00E01459" w:rsidRDefault="00E1330E" w:rsidP="006A59D1">
      <w:pPr>
        <w:tabs>
          <w:tab w:val="right" w:pos="9072"/>
        </w:tabs>
        <w:spacing w:after="80" w:line="264" w:lineRule="auto"/>
        <w:ind w:firstLine="567"/>
        <w:jc w:val="both"/>
        <w:rPr>
          <w:b/>
          <w:sz w:val="28"/>
          <w:szCs w:val="28"/>
        </w:rPr>
      </w:pPr>
      <w:r w:rsidRPr="00E01459">
        <w:rPr>
          <w:b/>
          <w:bCs/>
          <w:sz w:val="28"/>
          <w:szCs w:val="28"/>
          <w:shd w:val="clear" w:color="auto" w:fill="FFFFFF"/>
        </w:rPr>
        <w:t xml:space="preserve">1. </w:t>
      </w:r>
      <w:r w:rsidR="009D2A81" w:rsidRPr="00E01459">
        <w:rPr>
          <w:b/>
          <w:bCs/>
          <w:sz w:val="28"/>
          <w:szCs w:val="28"/>
          <w:shd w:val="clear" w:color="auto" w:fill="FFFFFF"/>
        </w:rPr>
        <w:t>Tin nắng nóng:</w:t>
      </w:r>
    </w:p>
    <w:p w:rsidR="00A42C0C" w:rsidRPr="00A42C0C" w:rsidRDefault="00A42C0C" w:rsidP="006A59D1">
      <w:pPr>
        <w:spacing w:after="80" w:line="264" w:lineRule="auto"/>
        <w:ind w:firstLine="567"/>
        <w:jc w:val="both"/>
        <w:rPr>
          <w:color w:val="000000" w:themeColor="text1"/>
          <w:sz w:val="28"/>
          <w:szCs w:val="28"/>
        </w:rPr>
      </w:pPr>
      <w:r>
        <w:rPr>
          <w:color w:val="000000" w:themeColor="text1"/>
          <w:sz w:val="28"/>
          <w:szCs w:val="28"/>
          <w:shd w:val="clear" w:color="auto" w:fill="FFFFFF"/>
        </w:rPr>
        <w:t>N</w:t>
      </w:r>
      <w:r w:rsidRPr="00A42C0C">
        <w:rPr>
          <w:color w:val="000000" w:themeColor="text1"/>
          <w:sz w:val="28"/>
          <w:szCs w:val="28"/>
          <w:shd w:val="clear" w:color="auto" w:fill="FFFFFF"/>
        </w:rPr>
        <w:t xml:space="preserve">gày </w:t>
      </w:r>
      <w:r>
        <w:rPr>
          <w:color w:val="000000" w:themeColor="text1"/>
          <w:sz w:val="28"/>
          <w:szCs w:val="28"/>
          <w:shd w:val="clear" w:color="auto" w:fill="FFFFFF"/>
        </w:rPr>
        <w:t>16/</w:t>
      </w:r>
      <w:r w:rsidRPr="00A42C0C">
        <w:rPr>
          <w:color w:val="000000" w:themeColor="text1"/>
          <w:sz w:val="28"/>
          <w:szCs w:val="28"/>
          <w:shd w:val="clear" w:color="auto" w:fill="FFFFFF"/>
        </w:rPr>
        <w:t>6, nắng nóng tiếp tục xảy ra ở các tỉnh</w:t>
      </w:r>
      <w:r w:rsidR="008F7A37">
        <w:rPr>
          <w:color w:val="000000" w:themeColor="text1"/>
          <w:sz w:val="28"/>
          <w:szCs w:val="28"/>
          <w:shd w:val="clear" w:color="auto" w:fill="FFFFFF"/>
        </w:rPr>
        <w:t xml:space="preserve"> Trung Bộ với nhiệt độ cao </w:t>
      </w:r>
      <w:r w:rsidRPr="00A42C0C">
        <w:rPr>
          <w:color w:val="000000" w:themeColor="text1"/>
          <w:sz w:val="28"/>
          <w:szCs w:val="28"/>
          <w:shd w:val="clear" w:color="auto" w:fill="FFFFFF"/>
        </w:rPr>
        <w:t>phổ biến 35 – 38 độ, có nơi trên 38 độ.</w:t>
      </w:r>
      <w:r w:rsidRPr="00A42C0C">
        <w:rPr>
          <w:color w:val="000000" w:themeColor="text1"/>
          <w:sz w:val="28"/>
          <w:szCs w:val="28"/>
        </w:rPr>
        <w:t> </w:t>
      </w:r>
    </w:p>
    <w:p w:rsidR="00816353" w:rsidRPr="00E01459" w:rsidRDefault="00816353" w:rsidP="006A59D1">
      <w:pPr>
        <w:spacing w:after="80" w:line="264" w:lineRule="auto"/>
        <w:ind w:firstLine="567"/>
        <w:jc w:val="both"/>
        <w:rPr>
          <w:b/>
          <w:color w:val="000000" w:themeColor="text1"/>
          <w:sz w:val="28"/>
          <w:szCs w:val="28"/>
          <w:shd w:val="clear" w:color="auto" w:fill="FFFFFF"/>
        </w:rPr>
      </w:pPr>
      <w:r w:rsidRPr="00E01459">
        <w:rPr>
          <w:b/>
          <w:color w:val="000000" w:themeColor="text1"/>
          <w:sz w:val="28"/>
          <w:szCs w:val="28"/>
          <w:shd w:val="clear" w:color="auto" w:fill="FFFFFF"/>
        </w:rPr>
        <w:t xml:space="preserve">2. Tin cảnh báo gió mạnh, sóng lớn trên </w:t>
      </w:r>
      <w:r w:rsidR="00ED02A9">
        <w:rPr>
          <w:b/>
          <w:color w:val="000000" w:themeColor="text1"/>
          <w:sz w:val="28"/>
          <w:szCs w:val="28"/>
          <w:shd w:val="clear" w:color="auto" w:fill="FFFFFF"/>
        </w:rPr>
        <w:t>biển</w:t>
      </w:r>
      <w:r w:rsidRPr="00E01459">
        <w:rPr>
          <w:b/>
          <w:color w:val="000000" w:themeColor="text1"/>
          <w:sz w:val="28"/>
          <w:szCs w:val="28"/>
          <w:shd w:val="clear" w:color="auto" w:fill="FFFFFF"/>
        </w:rPr>
        <w:t>:</w:t>
      </w:r>
      <w:r w:rsidRPr="00E01459">
        <w:rPr>
          <w:rFonts w:ascii="Arial" w:hAnsi="Arial" w:cs="Arial"/>
          <w:b/>
          <w:bCs/>
          <w:caps/>
          <w:color w:val="00A9E0"/>
          <w:sz w:val="28"/>
          <w:szCs w:val="28"/>
          <w:shd w:val="clear" w:color="auto" w:fill="FFFFFF"/>
        </w:rPr>
        <w:t xml:space="preserve"> </w:t>
      </w:r>
    </w:p>
    <w:p w:rsidR="00A42C0C" w:rsidRDefault="00A42C0C" w:rsidP="00A42C0C">
      <w:pPr>
        <w:spacing w:after="80" w:line="264" w:lineRule="auto"/>
        <w:ind w:firstLine="567"/>
        <w:jc w:val="both"/>
        <w:rPr>
          <w:color w:val="000000" w:themeColor="text1"/>
          <w:sz w:val="28"/>
          <w:szCs w:val="28"/>
          <w:shd w:val="clear" w:color="auto" w:fill="FFFFFF"/>
        </w:rPr>
      </w:pPr>
      <w:r w:rsidRPr="00A42C0C">
        <w:rPr>
          <w:color w:val="000000" w:themeColor="text1"/>
          <w:sz w:val="28"/>
          <w:szCs w:val="28"/>
          <w:shd w:val="clear" w:color="auto" w:fill="FFFFFF"/>
        </w:rPr>
        <w:t xml:space="preserve">Do ảnh hưởng của vùng áp thấp phía Tây nên ở vịnh Bắc Bộ có gió </w:t>
      </w:r>
      <w:r w:rsidR="008F7A37">
        <w:rPr>
          <w:color w:val="000000" w:themeColor="text1"/>
          <w:sz w:val="28"/>
          <w:szCs w:val="28"/>
          <w:shd w:val="clear" w:color="auto" w:fill="FFFFFF"/>
        </w:rPr>
        <w:t>N</w:t>
      </w:r>
      <w:r w:rsidRPr="00A42C0C">
        <w:rPr>
          <w:color w:val="000000" w:themeColor="text1"/>
          <w:sz w:val="28"/>
          <w:szCs w:val="28"/>
          <w:shd w:val="clear" w:color="auto" w:fill="FFFFFF"/>
        </w:rPr>
        <w:t xml:space="preserve">am đến </w:t>
      </w:r>
      <w:r w:rsidR="008F7A37">
        <w:rPr>
          <w:color w:val="000000" w:themeColor="text1"/>
          <w:sz w:val="28"/>
          <w:szCs w:val="28"/>
          <w:shd w:val="clear" w:color="auto" w:fill="FFFFFF"/>
        </w:rPr>
        <w:t>Đ</w:t>
      </w:r>
      <w:r w:rsidRPr="00A42C0C">
        <w:rPr>
          <w:color w:val="000000" w:themeColor="text1"/>
          <w:sz w:val="28"/>
          <w:szCs w:val="28"/>
          <w:shd w:val="clear" w:color="auto" w:fill="FFFFFF"/>
        </w:rPr>
        <w:t xml:space="preserve">ông </w:t>
      </w:r>
      <w:r w:rsidR="008F7A37">
        <w:rPr>
          <w:color w:val="000000" w:themeColor="text1"/>
          <w:sz w:val="28"/>
          <w:szCs w:val="28"/>
          <w:shd w:val="clear" w:color="auto" w:fill="FFFFFF"/>
        </w:rPr>
        <w:t>N</w:t>
      </w:r>
      <w:r w:rsidRPr="00A42C0C">
        <w:rPr>
          <w:color w:val="000000" w:themeColor="text1"/>
          <w:sz w:val="28"/>
          <w:szCs w:val="28"/>
          <w:shd w:val="clear" w:color="auto" w:fill="FFFFFF"/>
        </w:rPr>
        <w:t>am mạnh c</w:t>
      </w:r>
      <w:r>
        <w:rPr>
          <w:color w:val="000000" w:themeColor="text1"/>
          <w:sz w:val="28"/>
          <w:szCs w:val="28"/>
          <w:shd w:val="clear" w:color="auto" w:fill="FFFFFF"/>
        </w:rPr>
        <w:t>ấp 5, có lúc cấp 6, giật cấp 7, sóng biển cao 1.5-2.5 mét, b</w:t>
      </w:r>
      <w:r w:rsidRPr="00A42C0C">
        <w:rPr>
          <w:color w:val="000000" w:themeColor="text1"/>
          <w:sz w:val="28"/>
          <w:szCs w:val="28"/>
          <w:shd w:val="clear" w:color="auto" w:fill="FFFFFF"/>
        </w:rPr>
        <w:t>iển động.</w:t>
      </w:r>
      <w:r>
        <w:rPr>
          <w:color w:val="000000" w:themeColor="text1"/>
          <w:sz w:val="28"/>
          <w:szCs w:val="28"/>
          <w:shd w:val="clear" w:color="auto" w:fill="FFFFFF"/>
        </w:rPr>
        <w:t xml:space="preserve"> </w:t>
      </w:r>
      <w:r w:rsidRPr="00A42C0C">
        <w:rPr>
          <w:color w:val="000000" w:themeColor="text1"/>
          <w:sz w:val="28"/>
          <w:szCs w:val="28"/>
          <w:shd w:val="clear" w:color="auto" w:fill="FFFFFF"/>
        </w:rPr>
        <w:t>Ngoài r</w:t>
      </w:r>
      <w:r w:rsidR="00602BD8">
        <w:rPr>
          <w:color w:val="000000" w:themeColor="text1"/>
          <w:sz w:val="28"/>
          <w:szCs w:val="28"/>
          <w:shd w:val="clear" w:color="auto" w:fill="FFFFFF"/>
        </w:rPr>
        <w:t>a</w:t>
      </w:r>
      <w:r w:rsidR="008F7A37">
        <w:rPr>
          <w:color w:val="000000" w:themeColor="text1"/>
          <w:sz w:val="28"/>
          <w:szCs w:val="28"/>
          <w:shd w:val="clear" w:color="auto" w:fill="FFFFFF"/>
        </w:rPr>
        <w:t>,</w:t>
      </w:r>
      <w:r w:rsidR="00602BD8">
        <w:rPr>
          <w:color w:val="000000" w:themeColor="text1"/>
          <w:sz w:val="28"/>
          <w:szCs w:val="28"/>
          <w:shd w:val="clear" w:color="auto" w:fill="FFFFFF"/>
        </w:rPr>
        <w:t xml:space="preserve"> khu vực giữa và Nam biển Đông</w:t>
      </w:r>
      <w:r>
        <w:rPr>
          <w:color w:val="000000" w:themeColor="text1"/>
          <w:sz w:val="28"/>
          <w:szCs w:val="28"/>
          <w:shd w:val="clear" w:color="auto" w:fill="FFFFFF"/>
        </w:rPr>
        <w:t>, v</w:t>
      </w:r>
      <w:r w:rsidRPr="00A42C0C">
        <w:rPr>
          <w:color w:val="000000" w:themeColor="text1"/>
          <w:sz w:val="28"/>
          <w:szCs w:val="28"/>
          <w:shd w:val="clear" w:color="auto" w:fill="FFFFFF"/>
        </w:rPr>
        <w:t>ùng biển từ Bình Thuận đến Cà Mau, Cà Mau đến Kiên Giang và vịnh Thái Lan có mưa rào và dông</w:t>
      </w:r>
      <w:r w:rsidR="008F7A37">
        <w:rPr>
          <w:color w:val="000000" w:themeColor="text1"/>
          <w:sz w:val="28"/>
          <w:szCs w:val="28"/>
          <w:shd w:val="clear" w:color="auto" w:fill="FFFFFF"/>
        </w:rPr>
        <w:t>,</w:t>
      </w:r>
      <w:r w:rsidRPr="00A42C0C">
        <w:rPr>
          <w:color w:val="000000" w:themeColor="text1"/>
          <w:sz w:val="28"/>
          <w:szCs w:val="28"/>
          <w:shd w:val="clear" w:color="auto" w:fill="FFFFFF"/>
        </w:rPr>
        <w:t xml:space="preserve"> </w:t>
      </w:r>
      <w:r w:rsidR="008F7A37">
        <w:rPr>
          <w:color w:val="000000" w:themeColor="text1"/>
          <w:sz w:val="28"/>
          <w:szCs w:val="28"/>
          <w:shd w:val="clear" w:color="auto" w:fill="FFFFFF"/>
        </w:rPr>
        <w:t>t</w:t>
      </w:r>
      <w:r w:rsidRPr="00A42C0C">
        <w:rPr>
          <w:color w:val="000000" w:themeColor="text1"/>
          <w:sz w:val="28"/>
          <w:szCs w:val="28"/>
          <w:shd w:val="clear" w:color="auto" w:fill="FFFFFF"/>
        </w:rPr>
        <w:t>rong cơn dông có khả năng xảy ra lốc xoáy và gió giật mạnh.</w:t>
      </w:r>
      <w:r w:rsidRPr="00A42C0C">
        <w:rPr>
          <w:color w:val="000000" w:themeColor="text1"/>
          <w:sz w:val="28"/>
          <w:szCs w:val="28"/>
        </w:rPr>
        <w:t> </w:t>
      </w:r>
    </w:p>
    <w:p w:rsidR="008E0DD7" w:rsidRPr="00E01459" w:rsidRDefault="00816353" w:rsidP="006A59D1">
      <w:pPr>
        <w:tabs>
          <w:tab w:val="right" w:pos="9072"/>
        </w:tabs>
        <w:spacing w:after="80" w:line="264" w:lineRule="auto"/>
        <w:ind w:firstLine="567"/>
        <w:jc w:val="both"/>
        <w:rPr>
          <w:b/>
          <w:bCs/>
          <w:sz w:val="28"/>
          <w:szCs w:val="28"/>
          <w:shd w:val="clear" w:color="auto" w:fill="FFFFFF"/>
        </w:rPr>
      </w:pPr>
      <w:r w:rsidRPr="00E01459">
        <w:rPr>
          <w:b/>
          <w:sz w:val="28"/>
          <w:szCs w:val="28"/>
          <w:shd w:val="clear" w:color="auto" w:fill="FFFFFF"/>
        </w:rPr>
        <w:t>3</w:t>
      </w:r>
      <w:r w:rsidR="00C90CDA" w:rsidRPr="00E01459">
        <w:rPr>
          <w:b/>
          <w:sz w:val="28"/>
          <w:szCs w:val="28"/>
          <w:shd w:val="clear" w:color="auto" w:fill="FFFFFF"/>
        </w:rPr>
        <w:t xml:space="preserve">. </w:t>
      </w:r>
      <w:r w:rsidR="008E0DD7" w:rsidRPr="00E01459">
        <w:rPr>
          <w:b/>
          <w:bCs/>
          <w:sz w:val="28"/>
          <w:szCs w:val="28"/>
          <w:shd w:val="clear" w:color="auto" w:fill="FFFFFF"/>
        </w:rPr>
        <w:t>Tin thời tiết ngày</w:t>
      </w:r>
      <w:r w:rsidR="002A0C53" w:rsidRPr="00E01459">
        <w:rPr>
          <w:b/>
          <w:bCs/>
          <w:sz w:val="28"/>
          <w:szCs w:val="28"/>
          <w:shd w:val="clear" w:color="auto" w:fill="FFFFFF"/>
        </w:rPr>
        <w:t xml:space="preserve"> và đêm 1</w:t>
      </w:r>
      <w:r w:rsidR="00A42C0C">
        <w:rPr>
          <w:b/>
          <w:bCs/>
          <w:sz w:val="28"/>
          <w:szCs w:val="28"/>
          <w:shd w:val="clear" w:color="auto" w:fill="FFFFFF"/>
        </w:rPr>
        <w:t>6</w:t>
      </w:r>
      <w:r w:rsidR="008E0DD7" w:rsidRPr="00E01459">
        <w:rPr>
          <w:b/>
          <w:bCs/>
          <w:sz w:val="28"/>
          <w:szCs w:val="28"/>
          <w:shd w:val="clear" w:color="auto" w:fill="FFFFFF"/>
        </w:rPr>
        <w:t>/6:</w:t>
      </w:r>
    </w:p>
    <w:p w:rsidR="00160CF5" w:rsidRDefault="00C32D3A" w:rsidP="006A59D1">
      <w:pPr>
        <w:spacing w:after="80" w:line="264" w:lineRule="auto"/>
        <w:ind w:firstLine="567"/>
        <w:jc w:val="both"/>
        <w:rPr>
          <w:color w:val="000000" w:themeColor="text1"/>
          <w:sz w:val="28"/>
          <w:szCs w:val="28"/>
          <w:shd w:val="clear" w:color="auto" w:fill="FFFFFF"/>
        </w:rPr>
      </w:pPr>
      <w:r w:rsidRPr="00E01459">
        <w:rPr>
          <w:color w:val="000000" w:themeColor="text1"/>
          <w:sz w:val="28"/>
          <w:szCs w:val="28"/>
          <w:shd w:val="clear" w:color="auto" w:fill="FFFFFF"/>
        </w:rPr>
        <w:t xml:space="preserve">- </w:t>
      </w:r>
      <w:r w:rsidR="00905E9B">
        <w:rPr>
          <w:color w:val="000000" w:themeColor="text1"/>
          <w:sz w:val="28"/>
          <w:szCs w:val="28"/>
          <w:shd w:val="clear" w:color="auto" w:fill="FFFFFF"/>
        </w:rPr>
        <w:t xml:space="preserve">Tây </w:t>
      </w:r>
      <w:r w:rsidRPr="00E01459">
        <w:rPr>
          <w:color w:val="000000" w:themeColor="text1"/>
          <w:sz w:val="28"/>
          <w:szCs w:val="28"/>
          <w:shd w:val="clear" w:color="auto" w:fill="FFFFFF"/>
        </w:rPr>
        <w:t>Bắc Bộ:</w:t>
      </w:r>
      <w:r w:rsidR="007419A9" w:rsidRPr="00E01459">
        <w:rPr>
          <w:color w:val="000000" w:themeColor="text1"/>
          <w:sz w:val="28"/>
          <w:szCs w:val="28"/>
          <w:shd w:val="clear" w:color="auto" w:fill="FFFFFF"/>
        </w:rPr>
        <w:t xml:space="preserve"> </w:t>
      </w:r>
      <w:r w:rsidR="00905E9B">
        <w:rPr>
          <w:color w:val="000000" w:themeColor="text1"/>
          <w:sz w:val="28"/>
          <w:szCs w:val="28"/>
          <w:shd w:val="clear" w:color="auto" w:fill="FFFFFF"/>
        </w:rPr>
        <w:t>Mây thay đổi, ngày nắng, chiều tối và đêm có mưa rào và dông vài nơi.</w:t>
      </w:r>
    </w:p>
    <w:p w:rsidR="00905E9B" w:rsidRPr="00E01459" w:rsidRDefault="00905E9B" w:rsidP="006A59D1">
      <w:pPr>
        <w:spacing w:after="80" w:line="264" w:lineRule="auto"/>
        <w:ind w:firstLine="567"/>
        <w:jc w:val="both"/>
        <w:rPr>
          <w:color w:val="000000" w:themeColor="text1"/>
          <w:sz w:val="28"/>
          <w:szCs w:val="28"/>
          <w:shd w:val="clear" w:color="auto" w:fill="FFFFFF"/>
        </w:rPr>
      </w:pPr>
      <w:r>
        <w:rPr>
          <w:color w:val="000000" w:themeColor="text1"/>
          <w:sz w:val="28"/>
          <w:szCs w:val="28"/>
          <w:shd w:val="clear" w:color="auto" w:fill="FFFFFF"/>
        </w:rPr>
        <w:t>- Đông Bắc Bộ: Mây thay đổi, ngày nắng, có nơi nắng nóng, chiều tối và đêm có mưa rào và dông vài nơi.</w:t>
      </w:r>
    </w:p>
    <w:p w:rsidR="0024608D" w:rsidRPr="00E01459" w:rsidRDefault="00901854" w:rsidP="006A59D1">
      <w:pPr>
        <w:spacing w:after="80" w:line="264" w:lineRule="auto"/>
        <w:ind w:firstLine="567"/>
        <w:jc w:val="both"/>
        <w:rPr>
          <w:color w:val="000000" w:themeColor="text1"/>
          <w:sz w:val="28"/>
          <w:szCs w:val="28"/>
          <w:shd w:val="clear" w:color="auto" w:fill="FFFFFF"/>
        </w:rPr>
      </w:pPr>
      <w:r w:rsidRPr="00E01459">
        <w:rPr>
          <w:color w:val="000000" w:themeColor="text1"/>
          <w:sz w:val="28"/>
          <w:szCs w:val="28"/>
          <w:shd w:val="clear" w:color="auto" w:fill="FFFFFF"/>
        </w:rPr>
        <w:t>-</w:t>
      </w:r>
      <w:r w:rsidR="0095183B" w:rsidRPr="00E01459">
        <w:rPr>
          <w:color w:val="000000" w:themeColor="text1"/>
          <w:sz w:val="28"/>
          <w:szCs w:val="28"/>
          <w:shd w:val="clear" w:color="auto" w:fill="FFFFFF"/>
        </w:rPr>
        <w:t xml:space="preserve"> </w:t>
      </w:r>
      <w:r w:rsidR="00533DA8" w:rsidRPr="00E01459">
        <w:rPr>
          <w:color w:val="000000" w:themeColor="text1"/>
          <w:sz w:val="28"/>
          <w:szCs w:val="28"/>
          <w:shd w:val="clear" w:color="auto" w:fill="FFFFFF"/>
        </w:rPr>
        <w:t xml:space="preserve">Trung Bộ: </w:t>
      </w:r>
      <w:r w:rsidR="00C604F3" w:rsidRPr="00E01459">
        <w:rPr>
          <w:color w:val="000000" w:themeColor="text1"/>
          <w:sz w:val="28"/>
          <w:szCs w:val="28"/>
          <w:shd w:val="clear" w:color="auto" w:fill="FFFFFF"/>
        </w:rPr>
        <w:t>Mây thay đổi, ngày nắng nóng, chiều tối và đêm có mưa rào và dông vài nơi.</w:t>
      </w:r>
      <w:r w:rsidR="00C604F3" w:rsidRPr="00E01459">
        <w:rPr>
          <w:color w:val="000000" w:themeColor="text1"/>
          <w:sz w:val="28"/>
          <w:szCs w:val="28"/>
        </w:rPr>
        <w:t> </w:t>
      </w:r>
    </w:p>
    <w:p w:rsidR="00DA18A2" w:rsidRPr="00E01459" w:rsidRDefault="007419A9" w:rsidP="006A59D1">
      <w:pPr>
        <w:spacing w:after="80" w:line="264" w:lineRule="auto"/>
        <w:ind w:firstLine="567"/>
        <w:jc w:val="both"/>
        <w:rPr>
          <w:color w:val="000000" w:themeColor="text1"/>
          <w:sz w:val="28"/>
          <w:szCs w:val="28"/>
          <w:shd w:val="clear" w:color="auto" w:fill="FFFFFF"/>
        </w:rPr>
      </w:pPr>
      <w:r w:rsidRPr="00E01459">
        <w:rPr>
          <w:color w:val="000000" w:themeColor="text1"/>
          <w:sz w:val="28"/>
          <w:szCs w:val="28"/>
          <w:shd w:val="clear" w:color="auto" w:fill="FFFFFF"/>
        </w:rPr>
        <w:t>- Tây Nguyên</w:t>
      </w:r>
      <w:r w:rsidR="00160CF5" w:rsidRPr="00E01459">
        <w:rPr>
          <w:color w:val="000000" w:themeColor="text1"/>
          <w:sz w:val="28"/>
          <w:szCs w:val="28"/>
          <w:shd w:val="clear" w:color="auto" w:fill="FFFFFF"/>
        </w:rPr>
        <w:t xml:space="preserve"> và Nam Bộ: </w:t>
      </w:r>
      <w:r w:rsidR="00C604F3" w:rsidRPr="00E01459">
        <w:rPr>
          <w:color w:val="000000" w:themeColor="text1"/>
          <w:sz w:val="28"/>
          <w:szCs w:val="28"/>
          <w:shd w:val="clear" w:color="auto" w:fill="FFFFFF"/>
        </w:rPr>
        <w:t>Mây thay đổi, ngày có mưa rào và dông vài nơi; chiều tối và đêm, có mưa rào và dông rải rác.</w:t>
      </w:r>
      <w:r w:rsidR="00160CF5" w:rsidRPr="00E01459">
        <w:rPr>
          <w:color w:val="000000" w:themeColor="text1"/>
          <w:sz w:val="28"/>
          <w:szCs w:val="28"/>
          <w:shd w:val="clear" w:color="auto" w:fill="FFFFFF"/>
        </w:rPr>
        <w:t xml:space="preserve"> </w:t>
      </w:r>
    </w:p>
    <w:p w:rsidR="008E0DD7" w:rsidRPr="00E01459" w:rsidRDefault="00816353" w:rsidP="006A59D1">
      <w:pPr>
        <w:spacing w:after="80" w:line="264" w:lineRule="auto"/>
        <w:ind w:firstLine="567"/>
        <w:jc w:val="both"/>
        <w:rPr>
          <w:b/>
          <w:bCs/>
          <w:sz w:val="28"/>
          <w:szCs w:val="28"/>
          <w:shd w:val="clear" w:color="auto" w:fill="FFFFFF"/>
        </w:rPr>
      </w:pPr>
      <w:r w:rsidRPr="00E01459">
        <w:rPr>
          <w:b/>
          <w:bCs/>
          <w:sz w:val="28"/>
          <w:szCs w:val="28"/>
          <w:shd w:val="clear" w:color="auto" w:fill="FFFFFF"/>
        </w:rPr>
        <w:t>4</w:t>
      </w:r>
      <w:r w:rsidR="008E0DD7" w:rsidRPr="00E01459">
        <w:rPr>
          <w:b/>
          <w:bCs/>
          <w:sz w:val="28"/>
          <w:szCs w:val="28"/>
          <w:shd w:val="clear" w:color="auto" w:fill="FFFFFF"/>
        </w:rPr>
        <w:t>. Tình hình mưa:</w:t>
      </w:r>
    </w:p>
    <w:p w:rsidR="000C0D76" w:rsidRPr="00E01459" w:rsidRDefault="00816353" w:rsidP="00460FA2">
      <w:pPr>
        <w:tabs>
          <w:tab w:val="right" w:pos="9072"/>
        </w:tabs>
        <w:spacing w:after="60" w:line="264" w:lineRule="auto"/>
        <w:ind w:firstLine="567"/>
        <w:jc w:val="both"/>
        <w:rPr>
          <w:sz w:val="28"/>
          <w:szCs w:val="28"/>
        </w:rPr>
      </w:pPr>
      <w:r w:rsidRPr="00E01459">
        <w:rPr>
          <w:b/>
          <w:i/>
          <w:sz w:val="28"/>
          <w:szCs w:val="28"/>
        </w:rPr>
        <w:t>4</w:t>
      </w:r>
      <w:r w:rsidR="008E0DD7" w:rsidRPr="00E01459">
        <w:rPr>
          <w:b/>
          <w:i/>
          <w:sz w:val="28"/>
          <w:szCs w:val="28"/>
        </w:rPr>
        <w:t>.1. Lượng mưa ngày:</w:t>
      </w:r>
      <w:r w:rsidR="008E0DD7" w:rsidRPr="00E01459">
        <w:rPr>
          <w:sz w:val="28"/>
          <w:szCs w:val="28"/>
        </w:rPr>
        <w:t xml:space="preserve"> Từ 1</w:t>
      </w:r>
      <w:r w:rsidR="003468CD" w:rsidRPr="00E01459">
        <w:rPr>
          <w:sz w:val="28"/>
          <w:szCs w:val="28"/>
        </w:rPr>
        <w:t>9</w:t>
      </w:r>
      <w:r w:rsidR="008E0DD7" w:rsidRPr="00E01459">
        <w:rPr>
          <w:sz w:val="28"/>
          <w:szCs w:val="28"/>
        </w:rPr>
        <w:t>h</w:t>
      </w:r>
      <w:r w:rsidR="002A0108" w:rsidRPr="00E01459">
        <w:rPr>
          <w:sz w:val="28"/>
          <w:szCs w:val="28"/>
        </w:rPr>
        <w:t xml:space="preserve">00 ngày </w:t>
      </w:r>
      <w:r w:rsidR="0095183B" w:rsidRPr="00E01459">
        <w:rPr>
          <w:sz w:val="28"/>
          <w:szCs w:val="28"/>
        </w:rPr>
        <w:t>1</w:t>
      </w:r>
      <w:r w:rsidR="005F61B1">
        <w:rPr>
          <w:sz w:val="28"/>
          <w:szCs w:val="28"/>
        </w:rPr>
        <w:t>4</w:t>
      </w:r>
      <w:r w:rsidR="008E0DD7" w:rsidRPr="00E01459">
        <w:rPr>
          <w:sz w:val="28"/>
          <w:szCs w:val="28"/>
        </w:rPr>
        <w:t>/6 đến 19h</w:t>
      </w:r>
      <w:r w:rsidR="002A0108" w:rsidRPr="00E01459">
        <w:rPr>
          <w:sz w:val="28"/>
          <w:szCs w:val="28"/>
        </w:rPr>
        <w:t xml:space="preserve">00 ngày </w:t>
      </w:r>
      <w:r w:rsidR="00745B96" w:rsidRPr="00E01459">
        <w:rPr>
          <w:sz w:val="28"/>
          <w:szCs w:val="28"/>
        </w:rPr>
        <w:t>1</w:t>
      </w:r>
      <w:r w:rsidR="005F61B1">
        <w:rPr>
          <w:sz w:val="28"/>
          <w:szCs w:val="28"/>
        </w:rPr>
        <w:t>5</w:t>
      </w:r>
      <w:r w:rsidR="008E0DD7" w:rsidRPr="00E01459">
        <w:rPr>
          <w:sz w:val="28"/>
          <w:szCs w:val="28"/>
        </w:rPr>
        <w:t>/6,</w:t>
      </w:r>
      <w:r w:rsidR="0016518D" w:rsidRPr="00E01459">
        <w:rPr>
          <w:sz w:val="28"/>
          <w:szCs w:val="28"/>
        </w:rPr>
        <w:t xml:space="preserve"> </w:t>
      </w:r>
      <w:r w:rsidR="00AB520E">
        <w:rPr>
          <w:sz w:val="28"/>
          <w:szCs w:val="28"/>
        </w:rPr>
        <w:t>trên cả nước rải rác</w:t>
      </w:r>
      <w:r w:rsidR="00E139A1" w:rsidRPr="00E01459">
        <w:rPr>
          <w:sz w:val="28"/>
          <w:szCs w:val="28"/>
        </w:rPr>
        <w:t xml:space="preserve"> có mưa đến mưa to</w:t>
      </w:r>
      <w:r w:rsidR="000C0D76" w:rsidRPr="00E01459">
        <w:rPr>
          <w:sz w:val="28"/>
          <w:szCs w:val="28"/>
        </w:rPr>
        <w:t>,</w:t>
      </w:r>
      <w:r w:rsidR="005F61B1">
        <w:rPr>
          <w:sz w:val="28"/>
          <w:szCs w:val="28"/>
        </w:rPr>
        <w:t xml:space="preserve"> </w:t>
      </w:r>
      <w:r w:rsidR="008F7A37" w:rsidRPr="00E01459">
        <w:rPr>
          <w:sz w:val="28"/>
          <w:szCs w:val="28"/>
        </w:rPr>
        <w:t xml:space="preserve">lượng mưa phổ biến dưới </w:t>
      </w:r>
      <w:r w:rsidR="008F7A37">
        <w:rPr>
          <w:sz w:val="28"/>
          <w:szCs w:val="28"/>
        </w:rPr>
        <w:t>8</w:t>
      </w:r>
      <w:r w:rsidR="008F7A37" w:rsidRPr="00E01459">
        <w:rPr>
          <w:sz w:val="28"/>
          <w:szCs w:val="28"/>
        </w:rPr>
        <w:t>0 mm</w:t>
      </w:r>
      <w:r w:rsidR="008F7A37">
        <w:rPr>
          <w:sz w:val="28"/>
          <w:szCs w:val="28"/>
        </w:rPr>
        <w:t xml:space="preserve"> (</w:t>
      </w:r>
      <w:r w:rsidR="006E5018">
        <w:rPr>
          <w:sz w:val="28"/>
          <w:szCs w:val="28"/>
        </w:rPr>
        <w:t>riêng các tỉnh Lai Châu, Điện Biên và Vĩnh Phúc có</w:t>
      </w:r>
      <w:r w:rsidR="005F61B1">
        <w:rPr>
          <w:sz w:val="28"/>
          <w:szCs w:val="28"/>
        </w:rPr>
        <w:t xml:space="preserve"> mưa rất to</w:t>
      </w:r>
      <w:r w:rsidR="008F7A37">
        <w:rPr>
          <w:sz w:val="28"/>
          <w:szCs w:val="28"/>
        </w:rPr>
        <w:t>),</w:t>
      </w:r>
      <w:r w:rsidR="005F61B1">
        <w:rPr>
          <w:sz w:val="28"/>
          <w:szCs w:val="28"/>
        </w:rPr>
        <w:t xml:space="preserve"> </w:t>
      </w:r>
      <w:r w:rsidR="008F7A37">
        <w:rPr>
          <w:sz w:val="28"/>
          <w:szCs w:val="28"/>
        </w:rPr>
        <w:t>m</w:t>
      </w:r>
      <w:r w:rsidR="000C0D76" w:rsidRPr="00E01459">
        <w:rPr>
          <w:sz w:val="28"/>
          <w:szCs w:val="28"/>
        </w:rPr>
        <w:t xml:space="preserve">ột số trạm có lượng mưa lớn hơn như: </w:t>
      </w:r>
    </w:p>
    <w:tbl>
      <w:tblPr>
        <w:tblW w:w="4884" w:type="pct"/>
        <w:tblInd w:w="108" w:type="dxa"/>
        <w:tblLook w:val="04A0" w:firstRow="1" w:lastRow="0" w:firstColumn="1" w:lastColumn="0" w:noHBand="0" w:noVBand="1"/>
      </w:tblPr>
      <w:tblGrid>
        <w:gridCol w:w="3281"/>
        <w:gridCol w:w="1320"/>
        <w:gridCol w:w="361"/>
        <w:gridCol w:w="3315"/>
        <w:gridCol w:w="1072"/>
      </w:tblGrid>
      <w:tr w:rsidR="00E139A1" w:rsidRPr="00E01459" w:rsidTr="00182C70">
        <w:trPr>
          <w:trHeight w:val="255"/>
        </w:trPr>
        <w:tc>
          <w:tcPr>
            <w:tcW w:w="1755" w:type="pct"/>
            <w:noWrap/>
            <w:vAlign w:val="bottom"/>
          </w:tcPr>
          <w:p w:rsidR="00E139A1" w:rsidRPr="00E01459" w:rsidRDefault="00657D65" w:rsidP="006A59D1">
            <w:pPr>
              <w:spacing w:after="40" w:line="276" w:lineRule="auto"/>
              <w:jc w:val="both"/>
              <w:rPr>
                <w:sz w:val="28"/>
                <w:szCs w:val="28"/>
              </w:rPr>
            </w:pPr>
            <w:r>
              <w:rPr>
                <w:sz w:val="28"/>
                <w:szCs w:val="28"/>
              </w:rPr>
              <w:t>Mường Tè (Lai Châu)</w:t>
            </w:r>
          </w:p>
        </w:tc>
        <w:tc>
          <w:tcPr>
            <w:tcW w:w="706" w:type="pct"/>
            <w:noWrap/>
            <w:vAlign w:val="bottom"/>
          </w:tcPr>
          <w:p w:rsidR="00E139A1" w:rsidRPr="00E01459" w:rsidRDefault="00657D65" w:rsidP="006A59D1">
            <w:pPr>
              <w:spacing w:after="40" w:line="276" w:lineRule="auto"/>
              <w:jc w:val="right"/>
              <w:rPr>
                <w:sz w:val="28"/>
                <w:szCs w:val="28"/>
              </w:rPr>
            </w:pPr>
            <w:r>
              <w:rPr>
                <w:sz w:val="28"/>
                <w:szCs w:val="28"/>
              </w:rPr>
              <w:t>131</w:t>
            </w:r>
            <w:r w:rsidR="00E139A1" w:rsidRPr="00E01459">
              <w:rPr>
                <w:sz w:val="28"/>
                <w:szCs w:val="28"/>
              </w:rPr>
              <w:t>mm</w:t>
            </w:r>
          </w:p>
        </w:tc>
        <w:tc>
          <w:tcPr>
            <w:tcW w:w="193" w:type="pct"/>
            <w:noWrap/>
            <w:vAlign w:val="bottom"/>
          </w:tcPr>
          <w:p w:rsidR="00E139A1" w:rsidRPr="00E01459" w:rsidRDefault="00E139A1" w:rsidP="006A59D1">
            <w:pPr>
              <w:spacing w:after="40" w:line="276" w:lineRule="auto"/>
              <w:jc w:val="both"/>
              <w:rPr>
                <w:rFonts w:asciiTheme="minorHAnsi" w:eastAsiaTheme="minorHAnsi" w:hAnsiTheme="minorHAnsi"/>
                <w:sz w:val="28"/>
                <w:szCs w:val="28"/>
              </w:rPr>
            </w:pPr>
          </w:p>
        </w:tc>
        <w:tc>
          <w:tcPr>
            <w:tcW w:w="1773" w:type="pct"/>
            <w:noWrap/>
            <w:vAlign w:val="bottom"/>
          </w:tcPr>
          <w:p w:rsidR="00E139A1" w:rsidRPr="00E01459" w:rsidRDefault="00657D65" w:rsidP="006A59D1">
            <w:pPr>
              <w:spacing w:after="40" w:line="276" w:lineRule="auto"/>
              <w:jc w:val="both"/>
              <w:rPr>
                <w:sz w:val="28"/>
                <w:szCs w:val="28"/>
                <w:lang w:val="fr-FR"/>
              </w:rPr>
            </w:pPr>
            <w:r>
              <w:rPr>
                <w:sz w:val="28"/>
                <w:szCs w:val="28"/>
                <w:lang w:val="fr-FR"/>
              </w:rPr>
              <w:t>Vĩnh Yên (Vĩnh Phúc)</w:t>
            </w:r>
          </w:p>
        </w:tc>
        <w:tc>
          <w:tcPr>
            <w:tcW w:w="573" w:type="pct"/>
            <w:noWrap/>
            <w:vAlign w:val="bottom"/>
          </w:tcPr>
          <w:p w:rsidR="00E139A1" w:rsidRPr="00E01459" w:rsidRDefault="00657D65" w:rsidP="00657D65">
            <w:pPr>
              <w:spacing w:after="40" w:line="276" w:lineRule="auto"/>
              <w:jc w:val="right"/>
              <w:rPr>
                <w:sz w:val="28"/>
                <w:szCs w:val="28"/>
              </w:rPr>
            </w:pPr>
            <w:r>
              <w:rPr>
                <w:sz w:val="28"/>
                <w:szCs w:val="28"/>
              </w:rPr>
              <w:t>124</w:t>
            </w:r>
            <w:r w:rsidR="00E139A1" w:rsidRPr="00E01459">
              <w:rPr>
                <w:sz w:val="28"/>
                <w:szCs w:val="28"/>
              </w:rPr>
              <w:t>mm</w:t>
            </w:r>
          </w:p>
        </w:tc>
      </w:tr>
      <w:tr w:rsidR="00E139A1" w:rsidRPr="00E01459" w:rsidTr="00182C70">
        <w:trPr>
          <w:trHeight w:val="255"/>
        </w:trPr>
        <w:tc>
          <w:tcPr>
            <w:tcW w:w="1755" w:type="pct"/>
            <w:noWrap/>
            <w:vAlign w:val="bottom"/>
          </w:tcPr>
          <w:p w:rsidR="00E139A1" w:rsidRPr="00E01459" w:rsidRDefault="00657D65" w:rsidP="006A59D1">
            <w:pPr>
              <w:spacing w:after="40" w:line="276" w:lineRule="auto"/>
              <w:jc w:val="both"/>
              <w:rPr>
                <w:sz w:val="28"/>
                <w:szCs w:val="28"/>
              </w:rPr>
            </w:pPr>
            <w:r>
              <w:rPr>
                <w:sz w:val="28"/>
                <w:szCs w:val="28"/>
              </w:rPr>
              <w:t>Tà Tổng (Lai Châu)</w:t>
            </w:r>
          </w:p>
        </w:tc>
        <w:tc>
          <w:tcPr>
            <w:tcW w:w="706" w:type="pct"/>
            <w:noWrap/>
            <w:vAlign w:val="bottom"/>
          </w:tcPr>
          <w:p w:rsidR="00E139A1" w:rsidRPr="00E01459" w:rsidRDefault="00657D65" w:rsidP="006A59D1">
            <w:pPr>
              <w:spacing w:after="40" w:line="276" w:lineRule="auto"/>
              <w:jc w:val="right"/>
              <w:rPr>
                <w:sz w:val="28"/>
                <w:szCs w:val="28"/>
              </w:rPr>
            </w:pPr>
            <w:r>
              <w:rPr>
                <w:sz w:val="28"/>
                <w:szCs w:val="28"/>
              </w:rPr>
              <w:t>152</w:t>
            </w:r>
            <w:r w:rsidR="00E139A1" w:rsidRPr="00E01459">
              <w:rPr>
                <w:sz w:val="28"/>
                <w:szCs w:val="28"/>
              </w:rPr>
              <w:t>mm</w:t>
            </w:r>
          </w:p>
        </w:tc>
        <w:tc>
          <w:tcPr>
            <w:tcW w:w="193" w:type="pct"/>
            <w:noWrap/>
            <w:vAlign w:val="bottom"/>
          </w:tcPr>
          <w:p w:rsidR="00E139A1" w:rsidRPr="00E01459" w:rsidRDefault="00E139A1" w:rsidP="006A59D1">
            <w:pPr>
              <w:spacing w:after="40" w:line="276" w:lineRule="auto"/>
              <w:jc w:val="both"/>
              <w:rPr>
                <w:rFonts w:asciiTheme="minorHAnsi" w:eastAsiaTheme="minorHAnsi" w:hAnsiTheme="minorHAnsi"/>
                <w:sz w:val="28"/>
                <w:szCs w:val="28"/>
              </w:rPr>
            </w:pPr>
          </w:p>
        </w:tc>
        <w:tc>
          <w:tcPr>
            <w:tcW w:w="1773" w:type="pct"/>
            <w:noWrap/>
            <w:vAlign w:val="bottom"/>
          </w:tcPr>
          <w:p w:rsidR="00E139A1" w:rsidRPr="00E01459" w:rsidRDefault="00657D65" w:rsidP="006A59D1">
            <w:pPr>
              <w:spacing w:after="40" w:line="276" w:lineRule="auto"/>
              <w:jc w:val="both"/>
              <w:rPr>
                <w:sz w:val="28"/>
                <w:szCs w:val="28"/>
              </w:rPr>
            </w:pPr>
            <w:r>
              <w:rPr>
                <w:sz w:val="28"/>
                <w:szCs w:val="28"/>
              </w:rPr>
              <w:t>Tam Đảo (Vĩnh Phúc)</w:t>
            </w:r>
          </w:p>
        </w:tc>
        <w:tc>
          <w:tcPr>
            <w:tcW w:w="573" w:type="pct"/>
            <w:noWrap/>
            <w:vAlign w:val="bottom"/>
          </w:tcPr>
          <w:p w:rsidR="00E139A1" w:rsidRPr="00E01459" w:rsidRDefault="00657D65" w:rsidP="006A59D1">
            <w:pPr>
              <w:spacing w:after="40" w:line="276" w:lineRule="auto"/>
              <w:jc w:val="right"/>
              <w:rPr>
                <w:sz w:val="28"/>
                <w:szCs w:val="28"/>
              </w:rPr>
            </w:pPr>
            <w:r>
              <w:rPr>
                <w:sz w:val="28"/>
                <w:szCs w:val="28"/>
              </w:rPr>
              <w:t>82</w:t>
            </w:r>
            <w:r w:rsidR="00E139A1" w:rsidRPr="00E01459">
              <w:rPr>
                <w:sz w:val="28"/>
                <w:szCs w:val="28"/>
              </w:rPr>
              <w:t>mm</w:t>
            </w:r>
          </w:p>
        </w:tc>
      </w:tr>
      <w:tr w:rsidR="00E139A1" w:rsidRPr="00E01459" w:rsidTr="00182C70">
        <w:trPr>
          <w:trHeight w:val="255"/>
        </w:trPr>
        <w:tc>
          <w:tcPr>
            <w:tcW w:w="1755" w:type="pct"/>
            <w:noWrap/>
            <w:vAlign w:val="bottom"/>
          </w:tcPr>
          <w:p w:rsidR="00E139A1" w:rsidRPr="00E01459" w:rsidRDefault="00657D65" w:rsidP="006A59D1">
            <w:pPr>
              <w:spacing w:after="40" w:line="276" w:lineRule="auto"/>
              <w:jc w:val="both"/>
              <w:rPr>
                <w:sz w:val="28"/>
                <w:szCs w:val="28"/>
                <w:lang w:val="fr-FR"/>
              </w:rPr>
            </w:pPr>
            <w:r>
              <w:rPr>
                <w:sz w:val="28"/>
                <w:szCs w:val="28"/>
                <w:lang w:val="fr-FR"/>
              </w:rPr>
              <w:t>Nà Hừ (Lai Châu)</w:t>
            </w:r>
          </w:p>
        </w:tc>
        <w:tc>
          <w:tcPr>
            <w:tcW w:w="706" w:type="pct"/>
            <w:noWrap/>
            <w:vAlign w:val="bottom"/>
          </w:tcPr>
          <w:p w:rsidR="00E139A1" w:rsidRPr="00E01459" w:rsidRDefault="00657D65" w:rsidP="006A59D1">
            <w:pPr>
              <w:spacing w:after="40" w:line="276" w:lineRule="auto"/>
              <w:jc w:val="right"/>
              <w:rPr>
                <w:sz w:val="28"/>
                <w:szCs w:val="28"/>
              </w:rPr>
            </w:pPr>
            <w:r>
              <w:rPr>
                <w:sz w:val="28"/>
                <w:szCs w:val="28"/>
              </w:rPr>
              <w:t>91</w:t>
            </w:r>
            <w:r w:rsidR="00E139A1" w:rsidRPr="00E01459">
              <w:rPr>
                <w:sz w:val="28"/>
                <w:szCs w:val="28"/>
              </w:rPr>
              <w:t>mm</w:t>
            </w:r>
          </w:p>
        </w:tc>
        <w:tc>
          <w:tcPr>
            <w:tcW w:w="193" w:type="pct"/>
            <w:noWrap/>
            <w:vAlign w:val="bottom"/>
          </w:tcPr>
          <w:p w:rsidR="00E139A1" w:rsidRPr="00E01459" w:rsidRDefault="00E139A1" w:rsidP="006A59D1">
            <w:pPr>
              <w:spacing w:after="40" w:line="276" w:lineRule="auto"/>
              <w:jc w:val="both"/>
              <w:rPr>
                <w:rFonts w:asciiTheme="minorHAnsi" w:eastAsiaTheme="minorHAnsi" w:hAnsiTheme="minorHAnsi"/>
                <w:sz w:val="28"/>
                <w:szCs w:val="28"/>
              </w:rPr>
            </w:pPr>
          </w:p>
        </w:tc>
        <w:tc>
          <w:tcPr>
            <w:tcW w:w="1773" w:type="pct"/>
            <w:noWrap/>
            <w:vAlign w:val="bottom"/>
          </w:tcPr>
          <w:p w:rsidR="00E139A1" w:rsidRPr="00E01459" w:rsidRDefault="00657D65" w:rsidP="006A59D1">
            <w:pPr>
              <w:spacing w:after="40" w:line="276" w:lineRule="auto"/>
              <w:jc w:val="both"/>
              <w:rPr>
                <w:sz w:val="28"/>
                <w:szCs w:val="28"/>
              </w:rPr>
            </w:pPr>
            <w:r>
              <w:rPr>
                <w:sz w:val="28"/>
                <w:szCs w:val="28"/>
              </w:rPr>
              <w:t>Hồi Xuân (Thanh Hóa)</w:t>
            </w:r>
          </w:p>
        </w:tc>
        <w:tc>
          <w:tcPr>
            <w:tcW w:w="573" w:type="pct"/>
            <w:noWrap/>
            <w:vAlign w:val="bottom"/>
          </w:tcPr>
          <w:p w:rsidR="00E139A1" w:rsidRPr="00E01459" w:rsidRDefault="00657D65" w:rsidP="006A59D1">
            <w:pPr>
              <w:spacing w:after="40" w:line="276" w:lineRule="auto"/>
              <w:jc w:val="right"/>
              <w:rPr>
                <w:sz w:val="28"/>
                <w:szCs w:val="28"/>
              </w:rPr>
            </w:pPr>
            <w:r>
              <w:rPr>
                <w:sz w:val="28"/>
                <w:szCs w:val="28"/>
              </w:rPr>
              <w:t>99</w:t>
            </w:r>
            <w:r w:rsidR="00E139A1" w:rsidRPr="00E01459">
              <w:rPr>
                <w:sz w:val="28"/>
                <w:szCs w:val="28"/>
              </w:rPr>
              <w:t>mm</w:t>
            </w:r>
          </w:p>
        </w:tc>
      </w:tr>
      <w:tr w:rsidR="00657D65" w:rsidRPr="006B76B5" w:rsidTr="00182C70">
        <w:trPr>
          <w:trHeight w:val="255"/>
        </w:trPr>
        <w:tc>
          <w:tcPr>
            <w:tcW w:w="1755" w:type="pct"/>
            <w:noWrap/>
            <w:vAlign w:val="bottom"/>
          </w:tcPr>
          <w:p w:rsidR="00657D65" w:rsidRPr="006B76B5" w:rsidRDefault="00657D65" w:rsidP="006A59D1">
            <w:pPr>
              <w:spacing w:after="40" w:line="276" w:lineRule="auto"/>
              <w:jc w:val="both"/>
              <w:rPr>
                <w:sz w:val="28"/>
                <w:szCs w:val="28"/>
                <w:lang w:val="fr-FR"/>
              </w:rPr>
            </w:pPr>
            <w:r w:rsidRPr="006B76B5">
              <w:rPr>
                <w:sz w:val="28"/>
                <w:szCs w:val="28"/>
                <w:lang w:val="fr-FR"/>
              </w:rPr>
              <w:t>Mường Lay (Điện Biên)</w:t>
            </w:r>
          </w:p>
        </w:tc>
        <w:tc>
          <w:tcPr>
            <w:tcW w:w="706" w:type="pct"/>
            <w:noWrap/>
            <w:vAlign w:val="bottom"/>
          </w:tcPr>
          <w:p w:rsidR="00657D65" w:rsidRPr="006B76B5" w:rsidRDefault="00657D65" w:rsidP="006A59D1">
            <w:pPr>
              <w:spacing w:after="40" w:line="276" w:lineRule="auto"/>
              <w:jc w:val="right"/>
              <w:rPr>
                <w:sz w:val="28"/>
                <w:szCs w:val="28"/>
              </w:rPr>
            </w:pPr>
            <w:r w:rsidRPr="006B76B5">
              <w:rPr>
                <w:sz w:val="28"/>
                <w:szCs w:val="28"/>
              </w:rPr>
              <w:t>149mm</w:t>
            </w:r>
          </w:p>
        </w:tc>
        <w:tc>
          <w:tcPr>
            <w:tcW w:w="193" w:type="pct"/>
            <w:noWrap/>
            <w:vAlign w:val="bottom"/>
          </w:tcPr>
          <w:p w:rsidR="00657D65" w:rsidRPr="006B76B5" w:rsidRDefault="00657D65" w:rsidP="006A59D1">
            <w:pPr>
              <w:spacing w:after="40" w:line="276" w:lineRule="auto"/>
              <w:jc w:val="both"/>
              <w:rPr>
                <w:rFonts w:asciiTheme="minorHAnsi" w:eastAsiaTheme="minorHAnsi" w:hAnsiTheme="minorHAnsi"/>
                <w:sz w:val="28"/>
                <w:szCs w:val="28"/>
              </w:rPr>
            </w:pPr>
          </w:p>
        </w:tc>
        <w:tc>
          <w:tcPr>
            <w:tcW w:w="1773" w:type="pct"/>
            <w:noWrap/>
            <w:vAlign w:val="bottom"/>
          </w:tcPr>
          <w:p w:rsidR="00657D65" w:rsidRPr="006B76B5" w:rsidRDefault="00657D65" w:rsidP="006A59D1">
            <w:pPr>
              <w:spacing w:after="40" w:line="276" w:lineRule="auto"/>
              <w:jc w:val="both"/>
              <w:rPr>
                <w:sz w:val="28"/>
                <w:szCs w:val="28"/>
              </w:rPr>
            </w:pPr>
            <w:r w:rsidRPr="006B76B5">
              <w:rPr>
                <w:sz w:val="28"/>
                <w:szCs w:val="28"/>
              </w:rPr>
              <w:t>Tuyên Hóa (Quảng Bình)</w:t>
            </w:r>
          </w:p>
        </w:tc>
        <w:tc>
          <w:tcPr>
            <w:tcW w:w="573" w:type="pct"/>
            <w:noWrap/>
            <w:vAlign w:val="bottom"/>
          </w:tcPr>
          <w:p w:rsidR="00657D65" w:rsidRPr="006B76B5" w:rsidRDefault="00657D65" w:rsidP="006A59D1">
            <w:pPr>
              <w:spacing w:after="40" w:line="276" w:lineRule="auto"/>
              <w:jc w:val="right"/>
              <w:rPr>
                <w:sz w:val="28"/>
                <w:szCs w:val="28"/>
              </w:rPr>
            </w:pPr>
            <w:r w:rsidRPr="006B76B5">
              <w:rPr>
                <w:sz w:val="28"/>
                <w:szCs w:val="28"/>
              </w:rPr>
              <w:t>93mm</w:t>
            </w:r>
          </w:p>
        </w:tc>
      </w:tr>
    </w:tbl>
    <w:p w:rsidR="009C41A2" w:rsidRPr="006B76B5" w:rsidRDefault="00816353" w:rsidP="00460FA2">
      <w:pPr>
        <w:tabs>
          <w:tab w:val="right" w:pos="9072"/>
        </w:tabs>
        <w:spacing w:before="60" w:after="80" w:line="264" w:lineRule="auto"/>
        <w:ind w:firstLine="567"/>
        <w:jc w:val="both"/>
        <w:rPr>
          <w:sz w:val="28"/>
          <w:szCs w:val="28"/>
        </w:rPr>
      </w:pPr>
      <w:r w:rsidRPr="006B76B5">
        <w:rPr>
          <w:b/>
          <w:bCs/>
          <w:i/>
          <w:sz w:val="28"/>
          <w:szCs w:val="28"/>
          <w:shd w:val="clear" w:color="auto" w:fill="FFFFFF"/>
        </w:rPr>
        <w:lastRenderedPageBreak/>
        <w:t>4</w:t>
      </w:r>
      <w:r w:rsidR="00403588" w:rsidRPr="006B76B5">
        <w:rPr>
          <w:b/>
          <w:bCs/>
          <w:i/>
          <w:sz w:val="28"/>
          <w:szCs w:val="28"/>
          <w:shd w:val="clear" w:color="auto" w:fill="FFFFFF"/>
        </w:rPr>
        <w:t>.2. Lượng mưa đêm:</w:t>
      </w:r>
      <w:r w:rsidR="00403588" w:rsidRPr="006B76B5">
        <w:rPr>
          <w:sz w:val="28"/>
          <w:szCs w:val="28"/>
        </w:rPr>
        <w:t xml:space="preserve"> Từ 19h00 ngày </w:t>
      </w:r>
      <w:r w:rsidR="00F05508" w:rsidRPr="006B76B5">
        <w:rPr>
          <w:sz w:val="28"/>
          <w:szCs w:val="28"/>
        </w:rPr>
        <w:t>1</w:t>
      </w:r>
      <w:r w:rsidR="006B76B5">
        <w:rPr>
          <w:sz w:val="28"/>
          <w:szCs w:val="28"/>
        </w:rPr>
        <w:t>5</w:t>
      </w:r>
      <w:r w:rsidR="00403588" w:rsidRPr="006B76B5">
        <w:rPr>
          <w:sz w:val="28"/>
          <w:szCs w:val="28"/>
        </w:rPr>
        <w:t xml:space="preserve">/6 đến 07h00 ngày </w:t>
      </w:r>
      <w:r w:rsidR="00385257" w:rsidRPr="006B76B5">
        <w:rPr>
          <w:sz w:val="28"/>
          <w:szCs w:val="28"/>
        </w:rPr>
        <w:t>1</w:t>
      </w:r>
      <w:r w:rsidR="006B76B5">
        <w:rPr>
          <w:sz w:val="28"/>
          <w:szCs w:val="28"/>
        </w:rPr>
        <w:t>6</w:t>
      </w:r>
      <w:r w:rsidR="00403588" w:rsidRPr="006B76B5">
        <w:rPr>
          <w:sz w:val="28"/>
          <w:szCs w:val="28"/>
        </w:rPr>
        <w:t xml:space="preserve">/6, </w:t>
      </w:r>
      <w:r w:rsidR="006B76B5">
        <w:rPr>
          <w:sz w:val="28"/>
          <w:szCs w:val="28"/>
        </w:rPr>
        <w:t>trên cả nước</w:t>
      </w:r>
      <w:r w:rsidR="00755C1B" w:rsidRPr="006B76B5">
        <w:rPr>
          <w:sz w:val="28"/>
          <w:szCs w:val="28"/>
        </w:rPr>
        <w:t xml:space="preserve"> </w:t>
      </w:r>
      <w:r w:rsidR="005636B8" w:rsidRPr="006B76B5">
        <w:rPr>
          <w:sz w:val="28"/>
          <w:szCs w:val="28"/>
        </w:rPr>
        <w:t xml:space="preserve">rải rác có </w:t>
      </w:r>
      <w:r w:rsidR="006B76B5">
        <w:rPr>
          <w:sz w:val="28"/>
          <w:szCs w:val="28"/>
        </w:rPr>
        <w:t xml:space="preserve">mưa, </w:t>
      </w:r>
      <w:r w:rsidR="00F05508" w:rsidRPr="006B76B5">
        <w:rPr>
          <w:sz w:val="28"/>
          <w:szCs w:val="28"/>
        </w:rPr>
        <w:t>mưa</w:t>
      </w:r>
      <w:r w:rsidR="00C604F3" w:rsidRPr="006B76B5">
        <w:rPr>
          <w:sz w:val="28"/>
          <w:szCs w:val="28"/>
        </w:rPr>
        <w:t xml:space="preserve"> vừa đến mưa to</w:t>
      </w:r>
      <w:r w:rsidR="00F05508" w:rsidRPr="006B76B5">
        <w:rPr>
          <w:sz w:val="28"/>
          <w:szCs w:val="28"/>
        </w:rPr>
        <w:t>, lượng mưa phổ biến dưới</w:t>
      </w:r>
      <w:r w:rsidR="00BE6C97" w:rsidRPr="006B76B5">
        <w:rPr>
          <w:sz w:val="28"/>
          <w:szCs w:val="28"/>
        </w:rPr>
        <w:t xml:space="preserve"> </w:t>
      </w:r>
      <w:r w:rsidR="006B76B5">
        <w:rPr>
          <w:sz w:val="28"/>
          <w:szCs w:val="28"/>
        </w:rPr>
        <w:t>3</w:t>
      </w:r>
      <w:r w:rsidR="00BE6C97" w:rsidRPr="006B76B5">
        <w:rPr>
          <w:sz w:val="28"/>
          <w:szCs w:val="28"/>
        </w:rPr>
        <w:t>0</w:t>
      </w:r>
      <w:r w:rsidR="00F05508" w:rsidRPr="006B76B5">
        <w:rPr>
          <w:sz w:val="28"/>
          <w:szCs w:val="28"/>
        </w:rPr>
        <w:t>mm</w:t>
      </w:r>
      <w:r w:rsidR="006B76B5">
        <w:rPr>
          <w:sz w:val="28"/>
          <w:szCs w:val="28"/>
        </w:rPr>
        <w:t>, m</w:t>
      </w:r>
      <w:r w:rsidR="00F05508" w:rsidRPr="006B76B5">
        <w:rPr>
          <w:sz w:val="28"/>
          <w:szCs w:val="28"/>
        </w:rPr>
        <w:t xml:space="preserve">ột số trạm có lượng mưa lớn hơn như: </w:t>
      </w:r>
    </w:p>
    <w:tbl>
      <w:tblPr>
        <w:tblW w:w="4884" w:type="pct"/>
        <w:tblInd w:w="108" w:type="dxa"/>
        <w:tblLook w:val="04A0" w:firstRow="1" w:lastRow="0" w:firstColumn="1" w:lastColumn="0" w:noHBand="0" w:noVBand="1"/>
      </w:tblPr>
      <w:tblGrid>
        <w:gridCol w:w="3288"/>
        <w:gridCol w:w="1318"/>
        <w:gridCol w:w="359"/>
        <w:gridCol w:w="3314"/>
        <w:gridCol w:w="1070"/>
      </w:tblGrid>
      <w:tr w:rsidR="009C41A2" w:rsidRPr="006B76B5" w:rsidTr="00602BD8">
        <w:trPr>
          <w:trHeight w:val="255"/>
        </w:trPr>
        <w:tc>
          <w:tcPr>
            <w:tcW w:w="1755" w:type="pct"/>
            <w:noWrap/>
            <w:vAlign w:val="bottom"/>
          </w:tcPr>
          <w:p w:rsidR="009C41A2" w:rsidRPr="006B76B5" w:rsidRDefault="00307628" w:rsidP="00602BD8">
            <w:pPr>
              <w:spacing w:after="60" w:line="276" w:lineRule="auto"/>
              <w:jc w:val="both"/>
              <w:rPr>
                <w:sz w:val="28"/>
                <w:szCs w:val="28"/>
              </w:rPr>
            </w:pPr>
            <w:r>
              <w:rPr>
                <w:sz w:val="28"/>
                <w:szCs w:val="28"/>
              </w:rPr>
              <w:t>Thác Bà (Yên Bái)</w:t>
            </w:r>
          </w:p>
        </w:tc>
        <w:tc>
          <w:tcPr>
            <w:tcW w:w="706" w:type="pct"/>
            <w:noWrap/>
            <w:vAlign w:val="bottom"/>
          </w:tcPr>
          <w:p w:rsidR="009C41A2" w:rsidRPr="006B76B5" w:rsidRDefault="00C52CFE" w:rsidP="00602BD8">
            <w:pPr>
              <w:spacing w:after="60" w:line="276" w:lineRule="auto"/>
              <w:jc w:val="right"/>
              <w:rPr>
                <w:sz w:val="28"/>
                <w:szCs w:val="28"/>
              </w:rPr>
            </w:pPr>
            <w:r>
              <w:rPr>
                <w:sz w:val="28"/>
                <w:szCs w:val="28"/>
              </w:rPr>
              <w:t>33</w:t>
            </w:r>
            <w:r w:rsidR="009C41A2" w:rsidRPr="006B76B5">
              <w:rPr>
                <w:sz w:val="28"/>
                <w:szCs w:val="28"/>
              </w:rPr>
              <w:t>mm</w:t>
            </w:r>
          </w:p>
        </w:tc>
        <w:tc>
          <w:tcPr>
            <w:tcW w:w="193" w:type="pct"/>
            <w:noWrap/>
            <w:vAlign w:val="bottom"/>
          </w:tcPr>
          <w:p w:rsidR="009C41A2" w:rsidRPr="006B76B5" w:rsidRDefault="009C41A2" w:rsidP="00602BD8">
            <w:pPr>
              <w:spacing w:after="60" w:line="276" w:lineRule="auto"/>
              <w:jc w:val="both"/>
              <w:rPr>
                <w:rFonts w:asciiTheme="minorHAnsi" w:eastAsiaTheme="minorHAnsi" w:hAnsiTheme="minorHAnsi"/>
                <w:sz w:val="28"/>
                <w:szCs w:val="28"/>
              </w:rPr>
            </w:pPr>
          </w:p>
        </w:tc>
        <w:tc>
          <w:tcPr>
            <w:tcW w:w="1773" w:type="pct"/>
            <w:noWrap/>
            <w:vAlign w:val="bottom"/>
          </w:tcPr>
          <w:p w:rsidR="009C41A2" w:rsidRPr="006B76B5" w:rsidRDefault="00307628" w:rsidP="00602BD8">
            <w:pPr>
              <w:spacing w:after="60" w:line="276" w:lineRule="auto"/>
              <w:jc w:val="both"/>
              <w:rPr>
                <w:sz w:val="28"/>
                <w:szCs w:val="28"/>
                <w:lang w:val="fr-FR"/>
              </w:rPr>
            </w:pPr>
            <w:r>
              <w:rPr>
                <w:sz w:val="28"/>
                <w:szCs w:val="28"/>
                <w:lang w:val="fr-FR"/>
              </w:rPr>
              <w:t>Đầu Đằng (Bắc Kạn)</w:t>
            </w:r>
          </w:p>
        </w:tc>
        <w:tc>
          <w:tcPr>
            <w:tcW w:w="573" w:type="pct"/>
            <w:noWrap/>
            <w:vAlign w:val="bottom"/>
          </w:tcPr>
          <w:p w:rsidR="009C41A2" w:rsidRPr="006B76B5" w:rsidRDefault="00C52CFE" w:rsidP="00602BD8">
            <w:pPr>
              <w:spacing w:after="60" w:line="276" w:lineRule="auto"/>
              <w:jc w:val="right"/>
              <w:rPr>
                <w:sz w:val="28"/>
                <w:szCs w:val="28"/>
              </w:rPr>
            </w:pPr>
            <w:r>
              <w:rPr>
                <w:sz w:val="28"/>
                <w:szCs w:val="28"/>
              </w:rPr>
              <w:t>40</w:t>
            </w:r>
            <w:r w:rsidR="009C41A2" w:rsidRPr="006B76B5">
              <w:rPr>
                <w:sz w:val="28"/>
                <w:szCs w:val="28"/>
              </w:rPr>
              <w:t>mm</w:t>
            </w:r>
          </w:p>
        </w:tc>
      </w:tr>
      <w:tr w:rsidR="009C41A2" w:rsidRPr="006B76B5" w:rsidTr="00602BD8">
        <w:trPr>
          <w:trHeight w:val="255"/>
        </w:trPr>
        <w:tc>
          <w:tcPr>
            <w:tcW w:w="1755" w:type="pct"/>
            <w:noWrap/>
            <w:vAlign w:val="bottom"/>
          </w:tcPr>
          <w:p w:rsidR="009C41A2" w:rsidRPr="006B76B5" w:rsidRDefault="00307628" w:rsidP="00602BD8">
            <w:pPr>
              <w:spacing w:after="60" w:line="276" w:lineRule="auto"/>
              <w:jc w:val="both"/>
              <w:rPr>
                <w:sz w:val="28"/>
                <w:szCs w:val="28"/>
              </w:rPr>
            </w:pPr>
            <w:r>
              <w:rPr>
                <w:sz w:val="28"/>
                <w:szCs w:val="28"/>
              </w:rPr>
              <w:t>Việt Lâm (Hà Giang)</w:t>
            </w:r>
          </w:p>
        </w:tc>
        <w:tc>
          <w:tcPr>
            <w:tcW w:w="706" w:type="pct"/>
            <w:noWrap/>
            <w:vAlign w:val="bottom"/>
          </w:tcPr>
          <w:p w:rsidR="009C41A2" w:rsidRPr="006B76B5" w:rsidRDefault="00C52CFE" w:rsidP="00602BD8">
            <w:pPr>
              <w:spacing w:after="60" w:line="276" w:lineRule="auto"/>
              <w:jc w:val="right"/>
              <w:rPr>
                <w:sz w:val="28"/>
                <w:szCs w:val="28"/>
              </w:rPr>
            </w:pPr>
            <w:r>
              <w:rPr>
                <w:sz w:val="28"/>
                <w:szCs w:val="28"/>
              </w:rPr>
              <w:t>78</w:t>
            </w:r>
            <w:r w:rsidR="009C41A2" w:rsidRPr="006B76B5">
              <w:rPr>
                <w:sz w:val="28"/>
                <w:szCs w:val="28"/>
              </w:rPr>
              <w:t>mm</w:t>
            </w:r>
          </w:p>
        </w:tc>
        <w:tc>
          <w:tcPr>
            <w:tcW w:w="193" w:type="pct"/>
            <w:noWrap/>
            <w:vAlign w:val="bottom"/>
          </w:tcPr>
          <w:p w:rsidR="009C41A2" w:rsidRPr="006B76B5" w:rsidRDefault="009C41A2" w:rsidP="00602BD8">
            <w:pPr>
              <w:spacing w:after="60" w:line="276" w:lineRule="auto"/>
              <w:jc w:val="both"/>
              <w:rPr>
                <w:rFonts w:asciiTheme="minorHAnsi" w:eastAsiaTheme="minorHAnsi" w:hAnsiTheme="minorHAnsi"/>
                <w:sz w:val="28"/>
                <w:szCs w:val="28"/>
              </w:rPr>
            </w:pPr>
          </w:p>
        </w:tc>
        <w:tc>
          <w:tcPr>
            <w:tcW w:w="1773" w:type="pct"/>
            <w:noWrap/>
            <w:vAlign w:val="bottom"/>
          </w:tcPr>
          <w:p w:rsidR="009C41A2" w:rsidRPr="006B76B5" w:rsidRDefault="00307628" w:rsidP="00602BD8">
            <w:pPr>
              <w:spacing w:after="60" w:line="276" w:lineRule="auto"/>
              <w:jc w:val="both"/>
              <w:rPr>
                <w:sz w:val="28"/>
                <w:szCs w:val="28"/>
              </w:rPr>
            </w:pPr>
            <w:r>
              <w:rPr>
                <w:sz w:val="28"/>
                <w:szCs w:val="28"/>
              </w:rPr>
              <w:t>Sông Phan (Bình Thuận)</w:t>
            </w:r>
          </w:p>
        </w:tc>
        <w:tc>
          <w:tcPr>
            <w:tcW w:w="573" w:type="pct"/>
            <w:noWrap/>
            <w:vAlign w:val="bottom"/>
          </w:tcPr>
          <w:p w:rsidR="009C41A2" w:rsidRPr="006B76B5" w:rsidRDefault="00C52CFE" w:rsidP="00C52CFE">
            <w:pPr>
              <w:spacing w:after="60" w:line="276" w:lineRule="auto"/>
              <w:jc w:val="center"/>
              <w:rPr>
                <w:sz w:val="28"/>
                <w:szCs w:val="28"/>
              </w:rPr>
            </w:pPr>
            <w:r>
              <w:rPr>
                <w:sz w:val="28"/>
                <w:szCs w:val="28"/>
              </w:rPr>
              <w:t>90</w:t>
            </w:r>
            <w:r w:rsidR="009C41A2" w:rsidRPr="006B76B5">
              <w:rPr>
                <w:sz w:val="28"/>
                <w:szCs w:val="28"/>
              </w:rPr>
              <w:t>mm</w:t>
            </w:r>
          </w:p>
        </w:tc>
      </w:tr>
      <w:tr w:rsidR="009C41A2" w:rsidRPr="00E01459" w:rsidTr="00602BD8">
        <w:trPr>
          <w:trHeight w:val="255"/>
        </w:trPr>
        <w:tc>
          <w:tcPr>
            <w:tcW w:w="1755" w:type="pct"/>
            <w:noWrap/>
            <w:vAlign w:val="bottom"/>
          </w:tcPr>
          <w:p w:rsidR="009C41A2" w:rsidRPr="006B76B5" w:rsidRDefault="00307628" w:rsidP="00307628">
            <w:pPr>
              <w:spacing w:after="60" w:line="276" w:lineRule="auto"/>
              <w:jc w:val="both"/>
              <w:rPr>
                <w:sz w:val="28"/>
                <w:szCs w:val="28"/>
                <w:lang w:val="fr-FR"/>
              </w:rPr>
            </w:pPr>
            <w:r>
              <w:rPr>
                <w:sz w:val="28"/>
                <w:szCs w:val="28"/>
                <w:lang w:val="fr-FR"/>
              </w:rPr>
              <w:t>Chiêm Hóa (Tuyên Quang)</w:t>
            </w:r>
          </w:p>
        </w:tc>
        <w:tc>
          <w:tcPr>
            <w:tcW w:w="706" w:type="pct"/>
            <w:noWrap/>
            <w:vAlign w:val="bottom"/>
          </w:tcPr>
          <w:p w:rsidR="009C41A2" w:rsidRPr="006B76B5" w:rsidRDefault="00C52CFE" w:rsidP="00602BD8">
            <w:pPr>
              <w:spacing w:after="60" w:line="276" w:lineRule="auto"/>
              <w:jc w:val="right"/>
              <w:rPr>
                <w:sz w:val="28"/>
                <w:szCs w:val="28"/>
              </w:rPr>
            </w:pPr>
            <w:r>
              <w:rPr>
                <w:sz w:val="28"/>
                <w:szCs w:val="28"/>
              </w:rPr>
              <w:t>32</w:t>
            </w:r>
            <w:r w:rsidR="009C41A2" w:rsidRPr="006B76B5">
              <w:rPr>
                <w:sz w:val="28"/>
                <w:szCs w:val="28"/>
              </w:rPr>
              <w:t>mm</w:t>
            </w:r>
          </w:p>
        </w:tc>
        <w:tc>
          <w:tcPr>
            <w:tcW w:w="193" w:type="pct"/>
            <w:noWrap/>
            <w:vAlign w:val="bottom"/>
          </w:tcPr>
          <w:p w:rsidR="009C41A2" w:rsidRPr="006B76B5" w:rsidRDefault="009C41A2" w:rsidP="00602BD8">
            <w:pPr>
              <w:spacing w:after="60" w:line="276" w:lineRule="auto"/>
              <w:jc w:val="both"/>
              <w:rPr>
                <w:rFonts w:asciiTheme="minorHAnsi" w:eastAsiaTheme="minorHAnsi" w:hAnsiTheme="minorHAnsi"/>
                <w:sz w:val="28"/>
                <w:szCs w:val="28"/>
              </w:rPr>
            </w:pPr>
          </w:p>
        </w:tc>
        <w:tc>
          <w:tcPr>
            <w:tcW w:w="1773" w:type="pct"/>
            <w:noWrap/>
            <w:vAlign w:val="bottom"/>
          </w:tcPr>
          <w:p w:rsidR="009C41A2" w:rsidRPr="006B76B5" w:rsidRDefault="00C52CFE" w:rsidP="00602BD8">
            <w:pPr>
              <w:spacing w:after="60" w:line="276" w:lineRule="auto"/>
              <w:jc w:val="both"/>
              <w:rPr>
                <w:sz w:val="28"/>
                <w:szCs w:val="28"/>
              </w:rPr>
            </w:pPr>
            <w:r>
              <w:rPr>
                <w:sz w:val="28"/>
                <w:szCs w:val="28"/>
              </w:rPr>
              <w:t>Phú Quốc (Kiên Giang)</w:t>
            </w:r>
          </w:p>
        </w:tc>
        <w:tc>
          <w:tcPr>
            <w:tcW w:w="573" w:type="pct"/>
            <w:noWrap/>
            <w:vAlign w:val="bottom"/>
          </w:tcPr>
          <w:p w:rsidR="009C41A2" w:rsidRPr="006B76B5" w:rsidRDefault="00C52CFE" w:rsidP="00602BD8">
            <w:pPr>
              <w:spacing w:after="60" w:line="276" w:lineRule="auto"/>
              <w:jc w:val="right"/>
              <w:rPr>
                <w:sz w:val="28"/>
                <w:szCs w:val="28"/>
              </w:rPr>
            </w:pPr>
            <w:r>
              <w:rPr>
                <w:sz w:val="28"/>
                <w:szCs w:val="28"/>
              </w:rPr>
              <w:t>34</w:t>
            </w:r>
            <w:r w:rsidR="009C41A2" w:rsidRPr="006B76B5">
              <w:rPr>
                <w:sz w:val="28"/>
                <w:szCs w:val="28"/>
              </w:rPr>
              <w:t>mm</w:t>
            </w:r>
          </w:p>
        </w:tc>
      </w:tr>
      <w:tr w:rsidR="00307628" w:rsidRPr="00E01459" w:rsidTr="00602BD8">
        <w:trPr>
          <w:trHeight w:val="255"/>
        </w:trPr>
        <w:tc>
          <w:tcPr>
            <w:tcW w:w="1755" w:type="pct"/>
            <w:noWrap/>
            <w:vAlign w:val="bottom"/>
          </w:tcPr>
          <w:p w:rsidR="00307628" w:rsidRPr="006B76B5" w:rsidRDefault="00307628" w:rsidP="00602BD8">
            <w:pPr>
              <w:spacing w:after="60" w:line="276" w:lineRule="auto"/>
              <w:jc w:val="both"/>
              <w:rPr>
                <w:sz w:val="28"/>
                <w:szCs w:val="28"/>
                <w:lang w:val="fr-FR"/>
              </w:rPr>
            </w:pPr>
            <w:r>
              <w:rPr>
                <w:sz w:val="28"/>
                <w:szCs w:val="28"/>
                <w:lang w:val="fr-FR"/>
              </w:rPr>
              <w:t>Thổ Bình (Tuyên Quang)</w:t>
            </w:r>
          </w:p>
        </w:tc>
        <w:tc>
          <w:tcPr>
            <w:tcW w:w="706" w:type="pct"/>
            <w:noWrap/>
            <w:vAlign w:val="bottom"/>
          </w:tcPr>
          <w:p w:rsidR="00307628" w:rsidRPr="006B76B5" w:rsidRDefault="00C52CFE" w:rsidP="00602BD8">
            <w:pPr>
              <w:spacing w:after="60" w:line="276" w:lineRule="auto"/>
              <w:jc w:val="right"/>
              <w:rPr>
                <w:sz w:val="28"/>
                <w:szCs w:val="28"/>
              </w:rPr>
            </w:pPr>
            <w:r>
              <w:rPr>
                <w:sz w:val="28"/>
                <w:szCs w:val="28"/>
              </w:rPr>
              <w:t>41mm</w:t>
            </w:r>
          </w:p>
        </w:tc>
        <w:tc>
          <w:tcPr>
            <w:tcW w:w="193" w:type="pct"/>
            <w:noWrap/>
            <w:vAlign w:val="bottom"/>
          </w:tcPr>
          <w:p w:rsidR="00307628" w:rsidRPr="006B76B5" w:rsidRDefault="00307628" w:rsidP="00602BD8">
            <w:pPr>
              <w:spacing w:after="60" w:line="276" w:lineRule="auto"/>
              <w:jc w:val="both"/>
              <w:rPr>
                <w:rFonts w:asciiTheme="minorHAnsi" w:eastAsiaTheme="minorHAnsi" w:hAnsiTheme="minorHAnsi"/>
                <w:sz w:val="28"/>
                <w:szCs w:val="28"/>
              </w:rPr>
            </w:pPr>
          </w:p>
        </w:tc>
        <w:tc>
          <w:tcPr>
            <w:tcW w:w="1773" w:type="pct"/>
            <w:noWrap/>
            <w:vAlign w:val="bottom"/>
          </w:tcPr>
          <w:p w:rsidR="00307628" w:rsidRPr="006B76B5" w:rsidRDefault="00307628" w:rsidP="00602BD8">
            <w:pPr>
              <w:spacing w:after="60" w:line="276" w:lineRule="auto"/>
              <w:jc w:val="both"/>
              <w:rPr>
                <w:sz w:val="28"/>
                <w:szCs w:val="28"/>
              </w:rPr>
            </w:pPr>
          </w:p>
        </w:tc>
        <w:tc>
          <w:tcPr>
            <w:tcW w:w="573" w:type="pct"/>
            <w:noWrap/>
            <w:vAlign w:val="bottom"/>
          </w:tcPr>
          <w:p w:rsidR="00307628" w:rsidRPr="006B76B5" w:rsidRDefault="00307628" w:rsidP="00602BD8">
            <w:pPr>
              <w:spacing w:after="60" w:line="276" w:lineRule="auto"/>
              <w:jc w:val="right"/>
              <w:rPr>
                <w:sz w:val="28"/>
                <w:szCs w:val="28"/>
              </w:rPr>
            </w:pPr>
          </w:p>
        </w:tc>
      </w:tr>
    </w:tbl>
    <w:p w:rsidR="00873EED" w:rsidRPr="00E01459" w:rsidRDefault="00816353" w:rsidP="00E01459">
      <w:pPr>
        <w:tabs>
          <w:tab w:val="right" w:pos="9072"/>
        </w:tabs>
        <w:spacing w:after="60" w:line="276" w:lineRule="auto"/>
        <w:ind w:firstLine="567"/>
        <w:jc w:val="both"/>
        <w:rPr>
          <w:sz w:val="28"/>
          <w:szCs w:val="28"/>
        </w:rPr>
      </w:pPr>
      <w:r w:rsidRPr="00E01459">
        <w:rPr>
          <w:b/>
          <w:i/>
          <w:sz w:val="28"/>
          <w:szCs w:val="28"/>
        </w:rPr>
        <w:t>4</w:t>
      </w:r>
      <w:r w:rsidR="00550B75" w:rsidRPr="00E01459">
        <w:rPr>
          <w:b/>
          <w:i/>
          <w:sz w:val="28"/>
          <w:szCs w:val="28"/>
        </w:rPr>
        <w:t>.</w:t>
      </w:r>
      <w:r w:rsidR="002A0108" w:rsidRPr="00E01459">
        <w:rPr>
          <w:b/>
          <w:i/>
          <w:sz w:val="28"/>
          <w:szCs w:val="28"/>
        </w:rPr>
        <w:t>3</w:t>
      </w:r>
      <w:r w:rsidR="008E0DD7" w:rsidRPr="00E01459">
        <w:rPr>
          <w:b/>
          <w:i/>
          <w:sz w:val="28"/>
          <w:szCs w:val="28"/>
        </w:rPr>
        <w:t xml:space="preserve">. Lượng mưa </w:t>
      </w:r>
      <w:r w:rsidR="00DF0EAA" w:rsidRPr="00E01459">
        <w:rPr>
          <w:b/>
          <w:i/>
          <w:sz w:val="28"/>
          <w:szCs w:val="28"/>
        </w:rPr>
        <w:t>0</w:t>
      </w:r>
      <w:r w:rsidR="008E0DD7" w:rsidRPr="00E01459">
        <w:rPr>
          <w:b/>
          <w:i/>
          <w:sz w:val="28"/>
          <w:szCs w:val="28"/>
        </w:rPr>
        <w:t>3 ngày:</w:t>
      </w:r>
      <w:r w:rsidR="008E0DD7" w:rsidRPr="00E01459">
        <w:rPr>
          <w:sz w:val="28"/>
          <w:szCs w:val="28"/>
        </w:rPr>
        <w:t xml:space="preserve"> Từ 19h</w:t>
      </w:r>
      <w:r w:rsidR="00664040" w:rsidRPr="00E01459">
        <w:rPr>
          <w:sz w:val="28"/>
          <w:szCs w:val="28"/>
        </w:rPr>
        <w:t>0</w:t>
      </w:r>
      <w:r w:rsidR="0082627C" w:rsidRPr="00E01459">
        <w:rPr>
          <w:sz w:val="28"/>
          <w:szCs w:val="28"/>
        </w:rPr>
        <w:t>0</w:t>
      </w:r>
      <w:r w:rsidR="000C6DC8" w:rsidRPr="00E01459">
        <w:rPr>
          <w:sz w:val="28"/>
          <w:szCs w:val="28"/>
        </w:rPr>
        <w:t xml:space="preserve"> ngày </w:t>
      </w:r>
      <w:r w:rsidR="00B84A0B" w:rsidRPr="00E01459">
        <w:rPr>
          <w:sz w:val="28"/>
          <w:szCs w:val="28"/>
        </w:rPr>
        <w:t>1</w:t>
      </w:r>
      <w:r w:rsidR="00B714BF">
        <w:rPr>
          <w:sz w:val="28"/>
          <w:szCs w:val="28"/>
        </w:rPr>
        <w:t>2</w:t>
      </w:r>
      <w:r w:rsidR="008E0DD7" w:rsidRPr="00E01459">
        <w:rPr>
          <w:sz w:val="28"/>
          <w:szCs w:val="28"/>
        </w:rPr>
        <w:t>/6 đến 19h</w:t>
      </w:r>
      <w:r w:rsidR="00664040" w:rsidRPr="00E01459">
        <w:rPr>
          <w:sz w:val="28"/>
          <w:szCs w:val="28"/>
        </w:rPr>
        <w:t>0</w:t>
      </w:r>
      <w:r w:rsidR="0082627C" w:rsidRPr="00E01459">
        <w:rPr>
          <w:sz w:val="28"/>
          <w:szCs w:val="28"/>
        </w:rPr>
        <w:t>0</w:t>
      </w:r>
      <w:r w:rsidR="000C6DC8" w:rsidRPr="00E01459">
        <w:rPr>
          <w:sz w:val="28"/>
          <w:szCs w:val="28"/>
        </w:rPr>
        <w:t xml:space="preserve"> ngày </w:t>
      </w:r>
      <w:r w:rsidR="00745B96" w:rsidRPr="00E01459">
        <w:rPr>
          <w:sz w:val="28"/>
          <w:szCs w:val="28"/>
        </w:rPr>
        <w:t>1</w:t>
      </w:r>
      <w:r w:rsidR="00B714BF">
        <w:rPr>
          <w:sz w:val="28"/>
          <w:szCs w:val="28"/>
        </w:rPr>
        <w:t>5</w:t>
      </w:r>
      <w:r w:rsidR="008E0DD7" w:rsidRPr="00E01459">
        <w:rPr>
          <w:sz w:val="28"/>
          <w:szCs w:val="28"/>
        </w:rPr>
        <w:t xml:space="preserve">/6, </w:t>
      </w:r>
      <w:r w:rsidR="0053152B" w:rsidRPr="00E01459">
        <w:rPr>
          <w:sz w:val="28"/>
          <w:szCs w:val="28"/>
        </w:rPr>
        <w:t xml:space="preserve">hầu hết các khu vực </w:t>
      </w:r>
      <w:r w:rsidR="008E0DD7" w:rsidRPr="00E01459">
        <w:rPr>
          <w:sz w:val="28"/>
          <w:szCs w:val="28"/>
        </w:rPr>
        <w:t xml:space="preserve">trên cả nước </w:t>
      </w:r>
      <w:r w:rsidR="0053152B" w:rsidRPr="00E01459">
        <w:rPr>
          <w:sz w:val="28"/>
          <w:szCs w:val="28"/>
        </w:rPr>
        <w:t>rải rác có mưa</w:t>
      </w:r>
      <w:r w:rsidR="0017172D" w:rsidRPr="00E01459">
        <w:rPr>
          <w:sz w:val="28"/>
          <w:szCs w:val="28"/>
        </w:rPr>
        <w:t>,</w:t>
      </w:r>
      <w:r w:rsidR="00873EED" w:rsidRPr="00E01459">
        <w:rPr>
          <w:sz w:val="28"/>
          <w:szCs w:val="28"/>
        </w:rPr>
        <w:t xml:space="preserve"> mưa vừa đến mưa to,</w:t>
      </w:r>
      <w:r w:rsidR="00797569" w:rsidRPr="00E01459">
        <w:rPr>
          <w:sz w:val="28"/>
          <w:szCs w:val="28"/>
        </w:rPr>
        <w:t xml:space="preserve"> </w:t>
      </w:r>
      <w:r w:rsidR="003A780A">
        <w:rPr>
          <w:sz w:val="28"/>
          <w:szCs w:val="28"/>
        </w:rPr>
        <w:t xml:space="preserve">có nơi mưa rất to (tập trung chủ yếu vào ngày 15/6), </w:t>
      </w:r>
      <w:r w:rsidR="00797569" w:rsidRPr="00E01459">
        <w:rPr>
          <w:sz w:val="28"/>
          <w:szCs w:val="28"/>
        </w:rPr>
        <w:t>tổng</w:t>
      </w:r>
      <w:r w:rsidR="00873EED" w:rsidRPr="00E01459">
        <w:rPr>
          <w:sz w:val="28"/>
          <w:szCs w:val="28"/>
        </w:rPr>
        <w:t xml:space="preserve"> lượng mưa phổ biến dưới </w:t>
      </w:r>
      <w:r w:rsidR="00B714BF">
        <w:rPr>
          <w:sz w:val="28"/>
          <w:szCs w:val="28"/>
        </w:rPr>
        <w:t>10</w:t>
      </w:r>
      <w:r w:rsidR="00873EED" w:rsidRPr="00E01459">
        <w:rPr>
          <w:sz w:val="28"/>
          <w:szCs w:val="28"/>
        </w:rPr>
        <w:t xml:space="preserve">0mm, một số trạm có lượng mưa lớn hơn như: </w:t>
      </w:r>
    </w:p>
    <w:tbl>
      <w:tblPr>
        <w:tblW w:w="4884" w:type="pct"/>
        <w:tblInd w:w="108" w:type="dxa"/>
        <w:tblLook w:val="04A0" w:firstRow="1" w:lastRow="0" w:firstColumn="1" w:lastColumn="0" w:noHBand="0" w:noVBand="1"/>
      </w:tblPr>
      <w:tblGrid>
        <w:gridCol w:w="3314"/>
        <w:gridCol w:w="1290"/>
        <w:gridCol w:w="329"/>
        <w:gridCol w:w="3287"/>
        <w:gridCol w:w="1129"/>
      </w:tblGrid>
      <w:tr w:rsidR="00B714BF" w:rsidRPr="00E01459" w:rsidTr="0092075F">
        <w:trPr>
          <w:trHeight w:val="255"/>
        </w:trPr>
        <w:tc>
          <w:tcPr>
            <w:tcW w:w="1772" w:type="pct"/>
            <w:noWrap/>
            <w:vAlign w:val="bottom"/>
          </w:tcPr>
          <w:p w:rsidR="00B714BF" w:rsidRPr="00E01459" w:rsidRDefault="00B714BF" w:rsidP="00602BD8">
            <w:pPr>
              <w:spacing w:after="40" w:line="276" w:lineRule="auto"/>
              <w:jc w:val="both"/>
              <w:rPr>
                <w:sz w:val="28"/>
                <w:szCs w:val="28"/>
              </w:rPr>
            </w:pPr>
            <w:r>
              <w:rPr>
                <w:sz w:val="28"/>
                <w:szCs w:val="28"/>
              </w:rPr>
              <w:t>Mường Tè (Lai Châu)</w:t>
            </w:r>
          </w:p>
        </w:tc>
        <w:tc>
          <w:tcPr>
            <w:tcW w:w="690" w:type="pct"/>
            <w:noWrap/>
            <w:vAlign w:val="bottom"/>
          </w:tcPr>
          <w:p w:rsidR="00B714BF" w:rsidRPr="00E01459" w:rsidRDefault="006A2907" w:rsidP="00E01459">
            <w:pPr>
              <w:spacing w:after="40" w:line="276" w:lineRule="auto"/>
              <w:jc w:val="right"/>
              <w:rPr>
                <w:sz w:val="28"/>
                <w:szCs w:val="28"/>
              </w:rPr>
            </w:pPr>
            <w:r>
              <w:rPr>
                <w:sz w:val="28"/>
                <w:szCs w:val="28"/>
              </w:rPr>
              <w:t>145</w:t>
            </w:r>
            <w:r w:rsidR="00B714BF" w:rsidRPr="00E01459">
              <w:rPr>
                <w:sz w:val="28"/>
                <w:szCs w:val="28"/>
              </w:rPr>
              <w:t>mm</w:t>
            </w:r>
          </w:p>
        </w:tc>
        <w:tc>
          <w:tcPr>
            <w:tcW w:w="176" w:type="pct"/>
            <w:noWrap/>
            <w:vAlign w:val="bottom"/>
          </w:tcPr>
          <w:p w:rsidR="00B714BF" w:rsidRPr="00E01459" w:rsidRDefault="00B714BF" w:rsidP="00E01459">
            <w:pPr>
              <w:spacing w:after="40" w:line="276" w:lineRule="auto"/>
              <w:jc w:val="both"/>
              <w:rPr>
                <w:rFonts w:asciiTheme="minorHAnsi" w:eastAsiaTheme="minorHAnsi" w:hAnsiTheme="minorHAnsi"/>
                <w:sz w:val="28"/>
                <w:szCs w:val="28"/>
              </w:rPr>
            </w:pPr>
          </w:p>
        </w:tc>
        <w:tc>
          <w:tcPr>
            <w:tcW w:w="1758" w:type="pct"/>
            <w:noWrap/>
            <w:vAlign w:val="bottom"/>
          </w:tcPr>
          <w:p w:rsidR="00B714BF" w:rsidRPr="00E01459" w:rsidRDefault="00B714BF" w:rsidP="00602BD8">
            <w:pPr>
              <w:spacing w:after="40" w:line="276" w:lineRule="auto"/>
              <w:jc w:val="both"/>
              <w:rPr>
                <w:sz w:val="28"/>
                <w:szCs w:val="28"/>
              </w:rPr>
            </w:pPr>
            <w:r>
              <w:rPr>
                <w:sz w:val="28"/>
                <w:szCs w:val="28"/>
              </w:rPr>
              <w:t>Hồi Xuân (Thanh Hóa)</w:t>
            </w:r>
          </w:p>
        </w:tc>
        <w:tc>
          <w:tcPr>
            <w:tcW w:w="604" w:type="pct"/>
            <w:noWrap/>
            <w:vAlign w:val="bottom"/>
          </w:tcPr>
          <w:p w:rsidR="00B714BF" w:rsidRPr="00E01459" w:rsidRDefault="006A2907" w:rsidP="00E01459">
            <w:pPr>
              <w:spacing w:after="40" w:line="276" w:lineRule="auto"/>
              <w:jc w:val="right"/>
              <w:rPr>
                <w:sz w:val="28"/>
                <w:szCs w:val="28"/>
              </w:rPr>
            </w:pPr>
            <w:r>
              <w:rPr>
                <w:sz w:val="28"/>
                <w:szCs w:val="28"/>
              </w:rPr>
              <w:t>117</w:t>
            </w:r>
            <w:r w:rsidR="00B714BF" w:rsidRPr="00E01459">
              <w:rPr>
                <w:sz w:val="28"/>
                <w:szCs w:val="28"/>
              </w:rPr>
              <w:t>mm</w:t>
            </w:r>
          </w:p>
        </w:tc>
      </w:tr>
      <w:tr w:rsidR="00B714BF" w:rsidRPr="00E01459" w:rsidTr="0092075F">
        <w:trPr>
          <w:trHeight w:val="255"/>
        </w:trPr>
        <w:tc>
          <w:tcPr>
            <w:tcW w:w="1772" w:type="pct"/>
            <w:noWrap/>
            <w:vAlign w:val="bottom"/>
          </w:tcPr>
          <w:p w:rsidR="00B714BF" w:rsidRPr="00E01459" w:rsidRDefault="00B714BF" w:rsidP="00602BD8">
            <w:pPr>
              <w:spacing w:after="40" w:line="276" w:lineRule="auto"/>
              <w:jc w:val="both"/>
              <w:rPr>
                <w:sz w:val="28"/>
                <w:szCs w:val="28"/>
              </w:rPr>
            </w:pPr>
            <w:r>
              <w:rPr>
                <w:sz w:val="28"/>
                <w:szCs w:val="28"/>
              </w:rPr>
              <w:t>Tà Tổng (Lai Châu)</w:t>
            </w:r>
          </w:p>
        </w:tc>
        <w:tc>
          <w:tcPr>
            <w:tcW w:w="690" w:type="pct"/>
            <w:noWrap/>
            <w:vAlign w:val="bottom"/>
          </w:tcPr>
          <w:p w:rsidR="00B714BF" w:rsidRPr="00E01459" w:rsidRDefault="006A2907" w:rsidP="00E01459">
            <w:pPr>
              <w:spacing w:after="40" w:line="276" w:lineRule="auto"/>
              <w:jc w:val="right"/>
              <w:rPr>
                <w:sz w:val="28"/>
                <w:szCs w:val="28"/>
              </w:rPr>
            </w:pPr>
            <w:r>
              <w:rPr>
                <w:sz w:val="28"/>
                <w:szCs w:val="28"/>
              </w:rPr>
              <w:t>157</w:t>
            </w:r>
            <w:r w:rsidR="00B714BF" w:rsidRPr="00E01459">
              <w:rPr>
                <w:sz w:val="28"/>
                <w:szCs w:val="28"/>
              </w:rPr>
              <w:t>mm</w:t>
            </w:r>
          </w:p>
        </w:tc>
        <w:tc>
          <w:tcPr>
            <w:tcW w:w="176" w:type="pct"/>
            <w:noWrap/>
            <w:vAlign w:val="bottom"/>
          </w:tcPr>
          <w:p w:rsidR="00B714BF" w:rsidRPr="00E01459" w:rsidRDefault="00B714BF" w:rsidP="00E01459">
            <w:pPr>
              <w:spacing w:after="40" w:line="276" w:lineRule="auto"/>
              <w:jc w:val="both"/>
              <w:rPr>
                <w:rFonts w:asciiTheme="minorHAnsi" w:eastAsiaTheme="minorHAnsi" w:hAnsiTheme="minorHAnsi"/>
                <w:sz w:val="28"/>
                <w:szCs w:val="28"/>
              </w:rPr>
            </w:pPr>
          </w:p>
        </w:tc>
        <w:tc>
          <w:tcPr>
            <w:tcW w:w="1758" w:type="pct"/>
            <w:noWrap/>
            <w:vAlign w:val="bottom"/>
          </w:tcPr>
          <w:p w:rsidR="00B714BF" w:rsidRPr="00E01459" w:rsidRDefault="00B714BF" w:rsidP="00602BD8">
            <w:pPr>
              <w:spacing w:after="40" w:line="276" w:lineRule="auto"/>
              <w:jc w:val="both"/>
              <w:rPr>
                <w:sz w:val="28"/>
                <w:szCs w:val="28"/>
              </w:rPr>
            </w:pPr>
            <w:r>
              <w:rPr>
                <w:sz w:val="28"/>
                <w:szCs w:val="28"/>
              </w:rPr>
              <w:t>Tuyên Hóa (Quảng Bình)</w:t>
            </w:r>
          </w:p>
        </w:tc>
        <w:tc>
          <w:tcPr>
            <w:tcW w:w="604" w:type="pct"/>
            <w:noWrap/>
            <w:vAlign w:val="bottom"/>
          </w:tcPr>
          <w:p w:rsidR="00B714BF" w:rsidRPr="00E01459" w:rsidRDefault="006A2907" w:rsidP="00E01459">
            <w:pPr>
              <w:spacing w:after="40" w:line="276" w:lineRule="auto"/>
              <w:jc w:val="right"/>
              <w:rPr>
                <w:sz w:val="28"/>
                <w:szCs w:val="28"/>
              </w:rPr>
            </w:pPr>
            <w:r>
              <w:rPr>
                <w:sz w:val="28"/>
                <w:szCs w:val="28"/>
              </w:rPr>
              <w:t>115</w:t>
            </w:r>
            <w:r w:rsidR="00B714BF" w:rsidRPr="00E01459">
              <w:rPr>
                <w:sz w:val="28"/>
                <w:szCs w:val="28"/>
              </w:rPr>
              <w:t>mm</w:t>
            </w:r>
          </w:p>
        </w:tc>
      </w:tr>
      <w:tr w:rsidR="00B714BF" w:rsidRPr="00E01459" w:rsidTr="0092075F">
        <w:trPr>
          <w:trHeight w:val="255"/>
        </w:trPr>
        <w:tc>
          <w:tcPr>
            <w:tcW w:w="1772" w:type="pct"/>
            <w:noWrap/>
            <w:vAlign w:val="bottom"/>
          </w:tcPr>
          <w:p w:rsidR="00B714BF" w:rsidRPr="00E01459" w:rsidRDefault="00B714BF" w:rsidP="00E01459">
            <w:pPr>
              <w:spacing w:after="40" w:line="276" w:lineRule="auto"/>
              <w:jc w:val="both"/>
              <w:rPr>
                <w:sz w:val="28"/>
                <w:szCs w:val="28"/>
                <w:lang w:val="fr-FR"/>
              </w:rPr>
            </w:pPr>
            <w:r>
              <w:rPr>
                <w:sz w:val="28"/>
                <w:szCs w:val="28"/>
                <w:lang w:val="fr-FR"/>
              </w:rPr>
              <w:t>Mường Lay (Điện Biên)</w:t>
            </w:r>
          </w:p>
        </w:tc>
        <w:tc>
          <w:tcPr>
            <w:tcW w:w="690" w:type="pct"/>
            <w:noWrap/>
            <w:vAlign w:val="bottom"/>
          </w:tcPr>
          <w:p w:rsidR="00B714BF" w:rsidRPr="00E01459" w:rsidRDefault="006A2907" w:rsidP="00E01459">
            <w:pPr>
              <w:spacing w:after="40" w:line="276" w:lineRule="auto"/>
              <w:jc w:val="right"/>
              <w:rPr>
                <w:sz w:val="28"/>
                <w:szCs w:val="28"/>
              </w:rPr>
            </w:pPr>
            <w:r>
              <w:rPr>
                <w:sz w:val="28"/>
                <w:szCs w:val="28"/>
              </w:rPr>
              <w:t>151</w:t>
            </w:r>
            <w:r w:rsidR="00B714BF" w:rsidRPr="00E01459">
              <w:rPr>
                <w:sz w:val="28"/>
                <w:szCs w:val="28"/>
              </w:rPr>
              <w:t>mm</w:t>
            </w:r>
          </w:p>
        </w:tc>
        <w:tc>
          <w:tcPr>
            <w:tcW w:w="176" w:type="pct"/>
            <w:noWrap/>
            <w:vAlign w:val="bottom"/>
          </w:tcPr>
          <w:p w:rsidR="00B714BF" w:rsidRPr="00E01459" w:rsidRDefault="00B714BF" w:rsidP="00E01459">
            <w:pPr>
              <w:spacing w:after="40" w:line="276" w:lineRule="auto"/>
              <w:jc w:val="both"/>
              <w:rPr>
                <w:rFonts w:asciiTheme="minorHAnsi" w:eastAsiaTheme="minorHAnsi" w:hAnsiTheme="minorHAnsi"/>
                <w:sz w:val="28"/>
                <w:szCs w:val="28"/>
              </w:rPr>
            </w:pPr>
          </w:p>
        </w:tc>
        <w:tc>
          <w:tcPr>
            <w:tcW w:w="1758" w:type="pct"/>
            <w:noWrap/>
            <w:vAlign w:val="bottom"/>
          </w:tcPr>
          <w:p w:rsidR="00B714BF" w:rsidRPr="00E01459" w:rsidRDefault="00B714BF" w:rsidP="00602BD8">
            <w:pPr>
              <w:spacing w:after="40" w:line="276" w:lineRule="auto"/>
              <w:jc w:val="both"/>
              <w:rPr>
                <w:sz w:val="28"/>
                <w:szCs w:val="28"/>
              </w:rPr>
            </w:pPr>
            <w:r>
              <w:rPr>
                <w:sz w:val="28"/>
                <w:szCs w:val="28"/>
              </w:rPr>
              <w:t>Tây Ninh (Tây Ninh)</w:t>
            </w:r>
          </w:p>
        </w:tc>
        <w:tc>
          <w:tcPr>
            <w:tcW w:w="604" w:type="pct"/>
            <w:noWrap/>
            <w:vAlign w:val="bottom"/>
          </w:tcPr>
          <w:p w:rsidR="00B714BF" w:rsidRPr="00E01459" w:rsidRDefault="006A2907" w:rsidP="00E01459">
            <w:pPr>
              <w:spacing w:after="40" w:line="276" w:lineRule="auto"/>
              <w:jc w:val="right"/>
              <w:rPr>
                <w:sz w:val="28"/>
                <w:szCs w:val="28"/>
              </w:rPr>
            </w:pPr>
            <w:r>
              <w:rPr>
                <w:sz w:val="28"/>
                <w:szCs w:val="28"/>
              </w:rPr>
              <w:t>106</w:t>
            </w:r>
            <w:r w:rsidR="00B714BF" w:rsidRPr="00E01459">
              <w:rPr>
                <w:sz w:val="28"/>
                <w:szCs w:val="28"/>
              </w:rPr>
              <w:t>mm</w:t>
            </w:r>
          </w:p>
        </w:tc>
      </w:tr>
      <w:tr w:rsidR="00B714BF" w:rsidRPr="00E01459" w:rsidTr="0092075F">
        <w:trPr>
          <w:trHeight w:val="255"/>
        </w:trPr>
        <w:tc>
          <w:tcPr>
            <w:tcW w:w="1772" w:type="pct"/>
            <w:noWrap/>
            <w:vAlign w:val="bottom"/>
          </w:tcPr>
          <w:p w:rsidR="00B714BF" w:rsidRPr="00E01459" w:rsidRDefault="00B714BF" w:rsidP="00E01459">
            <w:pPr>
              <w:spacing w:after="40" w:line="276" w:lineRule="auto"/>
              <w:jc w:val="both"/>
              <w:rPr>
                <w:sz w:val="28"/>
                <w:szCs w:val="28"/>
              </w:rPr>
            </w:pPr>
            <w:r>
              <w:rPr>
                <w:sz w:val="28"/>
                <w:szCs w:val="28"/>
                <w:lang w:val="fr-FR"/>
              </w:rPr>
              <w:t>Vĩnh Yên (Vĩnh Phúc)</w:t>
            </w:r>
          </w:p>
        </w:tc>
        <w:tc>
          <w:tcPr>
            <w:tcW w:w="690" w:type="pct"/>
            <w:noWrap/>
            <w:vAlign w:val="bottom"/>
          </w:tcPr>
          <w:p w:rsidR="00B714BF" w:rsidRPr="00E01459" w:rsidRDefault="006A2907" w:rsidP="00E01459">
            <w:pPr>
              <w:spacing w:after="40" w:line="276" w:lineRule="auto"/>
              <w:jc w:val="right"/>
              <w:rPr>
                <w:sz w:val="28"/>
                <w:szCs w:val="28"/>
              </w:rPr>
            </w:pPr>
            <w:r>
              <w:rPr>
                <w:sz w:val="28"/>
                <w:szCs w:val="28"/>
              </w:rPr>
              <w:t>128</w:t>
            </w:r>
            <w:r w:rsidR="00B714BF" w:rsidRPr="00E01459">
              <w:rPr>
                <w:sz w:val="28"/>
                <w:szCs w:val="28"/>
              </w:rPr>
              <w:t>mm</w:t>
            </w:r>
          </w:p>
        </w:tc>
        <w:tc>
          <w:tcPr>
            <w:tcW w:w="176" w:type="pct"/>
            <w:noWrap/>
            <w:vAlign w:val="bottom"/>
          </w:tcPr>
          <w:p w:rsidR="00B714BF" w:rsidRPr="00E01459" w:rsidRDefault="00B714BF" w:rsidP="00E01459">
            <w:pPr>
              <w:spacing w:after="40" w:line="276" w:lineRule="auto"/>
              <w:jc w:val="both"/>
              <w:rPr>
                <w:rFonts w:asciiTheme="minorHAnsi" w:eastAsiaTheme="minorHAnsi" w:hAnsiTheme="minorHAnsi"/>
                <w:sz w:val="28"/>
                <w:szCs w:val="28"/>
              </w:rPr>
            </w:pPr>
          </w:p>
        </w:tc>
        <w:tc>
          <w:tcPr>
            <w:tcW w:w="1758" w:type="pct"/>
            <w:noWrap/>
            <w:vAlign w:val="bottom"/>
          </w:tcPr>
          <w:p w:rsidR="00B714BF" w:rsidRPr="00E01459" w:rsidRDefault="00B714BF" w:rsidP="00E01459">
            <w:pPr>
              <w:spacing w:after="40" w:line="276" w:lineRule="auto"/>
              <w:jc w:val="both"/>
              <w:rPr>
                <w:sz w:val="28"/>
                <w:szCs w:val="28"/>
                <w:lang w:val="fr-FR"/>
              </w:rPr>
            </w:pPr>
            <w:r>
              <w:rPr>
                <w:sz w:val="28"/>
                <w:szCs w:val="28"/>
                <w:lang w:val="fr-FR"/>
              </w:rPr>
              <w:t>Trị An (Đồng Nai)</w:t>
            </w:r>
          </w:p>
        </w:tc>
        <w:tc>
          <w:tcPr>
            <w:tcW w:w="604" w:type="pct"/>
            <w:noWrap/>
            <w:vAlign w:val="bottom"/>
          </w:tcPr>
          <w:p w:rsidR="00B714BF" w:rsidRPr="00E01459" w:rsidRDefault="006A2907" w:rsidP="00E01459">
            <w:pPr>
              <w:spacing w:after="40" w:line="276" w:lineRule="auto"/>
              <w:jc w:val="right"/>
              <w:rPr>
                <w:sz w:val="28"/>
                <w:szCs w:val="28"/>
              </w:rPr>
            </w:pPr>
            <w:r>
              <w:rPr>
                <w:sz w:val="28"/>
                <w:szCs w:val="28"/>
              </w:rPr>
              <w:t>161</w:t>
            </w:r>
            <w:r w:rsidR="00B714BF" w:rsidRPr="00E01459">
              <w:rPr>
                <w:sz w:val="28"/>
                <w:szCs w:val="28"/>
              </w:rPr>
              <w:t>mm</w:t>
            </w:r>
          </w:p>
        </w:tc>
      </w:tr>
    </w:tbl>
    <w:p w:rsidR="001B4156" w:rsidRDefault="001B4156" w:rsidP="00B714BF">
      <w:pPr>
        <w:spacing w:before="120" w:after="120" w:line="276" w:lineRule="auto"/>
        <w:ind w:firstLine="567"/>
        <w:jc w:val="both"/>
        <w:rPr>
          <w:b/>
          <w:color w:val="000000" w:themeColor="text1"/>
          <w:sz w:val="28"/>
          <w:szCs w:val="28"/>
        </w:rPr>
      </w:pPr>
      <w:r>
        <w:rPr>
          <w:b/>
          <w:color w:val="000000" w:themeColor="text1"/>
          <w:sz w:val="28"/>
          <w:szCs w:val="28"/>
        </w:rPr>
        <w:t>II. TÌNH HÌNH THỦY VĂN</w:t>
      </w:r>
    </w:p>
    <w:p w:rsidR="00905E9B" w:rsidRPr="001B4156" w:rsidRDefault="00905E9B" w:rsidP="001B4156">
      <w:pPr>
        <w:pStyle w:val="ListParagraph"/>
        <w:spacing w:after="120" w:line="276" w:lineRule="auto"/>
        <w:ind w:left="0" w:firstLine="567"/>
        <w:contextualSpacing w:val="0"/>
        <w:jc w:val="both"/>
        <w:rPr>
          <w:color w:val="000000" w:themeColor="text1"/>
          <w:sz w:val="28"/>
          <w:szCs w:val="28"/>
          <w:lang w:val="it-IT"/>
        </w:rPr>
      </w:pPr>
      <w:r w:rsidRPr="00694C9D">
        <w:rPr>
          <w:sz w:val="28"/>
          <w:szCs w:val="28"/>
        </w:rPr>
        <w:t>Mực nước lúc 7h/</w:t>
      </w:r>
      <w:r>
        <w:rPr>
          <w:sz w:val="28"/>
          <w:szCs w:val="28"/>
        </w:rPr>
        <w:t>15</w:t>
      </w:r>
      <w:r w:rsidRPr="00694C9D">
        <w:rPr>
          <w:sz w:val="28"/>
          <w:szCs w:val="28"/>
        </w:rPr>
        <w:t xml:space="preserve">/6 trên sông Hồng tại Hà Nội là </w:t>
      </w:r>
      <w:r>
        <w:rPr>
          <w:sz w:val="28"/>
          <w:szCs w:val="28"/>
        </w:rPr>
        <w:t>1</w:t>
      </w:r>
      <w:r w:rsidRPr="00694C9D">
        <w:rPr>
          <w:sz w:val="28"/>
          <w:szCs w:val="28"/>
        </w:rPr>
        <w:t>,</w:t>
      </w:r>
      <w:r>
        <w:rPr>
          <w:sz w:val="28"/>
          <w:szCs w:val="28"/>
        </w:rPr>
        <w:t>76</w:t>
      </w:r>
      <w:r w:rsidRPr="00694C9D">
        <w:rPr>
          <w:sz w:val="28"/>
          <w:szCs w:val="28"/>
        </w:rPr>
        <w:t>m; trên sông Thái Bình tại Phả Lại là 0,</w:t>
      </w:r>
      <w:r>
        <w:rPr>
          <w:sz w:val="28"/>
          <w:szCs w:val="28"/>
        </w:rPr>
        <w:t>57</w:t>
      </w:r>
      <w:r w:rsidRPr="00694C9D">
        <w:rPr>
          <w:sz w:val="28"/>
          <w:szCs w:val="28"/>
        </w:rPr>
        <w:t>m.</w:t>
      </w:r>
    </w:p>
    <w:p w:rsidR="001B4156" w:rsidRPr="001B4156" w:rsidRDefault="001B4156" w:rsidP="001B4156">
      <w:pPr>
        <w:pStyle w:val="ListParagraph"/>
        <w:spacing w:after="120" w:line="276" w:lineRule="auto"/>
        <w:ind w:left="0" w:firstLine="567"/>
        <w:contextualSpacing w:val="0"/>
        <w:jc w:val="both"/>
        <w:rPr>
          <w:b/>
          <w:i/>
          <w:color w:val="000000" w:themeColor="text1"/>
          <w:sz w:val="28"/>
          <w:szCs w:val="28"/>
          <w:lang w:val="it-IT"/>
        </w:rPr>
      </w:pPr>
      <w:r w:rsidRPr="001B4156">
        <w:rPr>
          <w:b/>
          <w:i/>
          <w:color w:val="000000" w:themeColor="text1"/>
          <w:sz w:val="28"/>
          <w:szCs w:val="28"/>
          <w:lang w:val="it-IT"/>
        </w:rPr>
        <w:t>Dự báo:</w:t>
      </w:r>
    </w:p>
    <w:p w:rsidR="001B4156" w:rsidRDefault="00905E9B" w:rsidP="00905E9B">
      <w:pPr>
        <w:pStyle w:val="ListParagraph"/>
        <w:spacing w:after="120" w:line="276" w:lineRule="auto"/>
        <w:ind w:left="0" w:firstLine="567"/>
        <w:contextualSpacing w:val="0"/>
        <w:jc w:val="both"/>
        <w:rPr>
          <w:color w:val="000000" w:themeColor="text1"/>
          <w:sz w:val="28"/>
          <w:szCs w:val="28"/>
          <w:lang w:val="it-IT"/>
        </w:rPr>
      </w:pPr>
      <w:r>
        <w:rPr>
          <w:color w:val="000000" w:themeColor="text1"/>
          <w:sz w:val="28"/>
          <w:szCs w:val="28"/>
          <w:lang w:val="it-IT"/>
        </w:rPr>
        <w:t>M</w:t>
      </w:r>
      <w:r w:rsidR="009069A3">
        <w:rPr>
          <w:color w:val="000000" w:themeColor="text1"/>
          <w:sz w:val="28"/>
          <w:szCs w:val="28"/>
          <w:lang w:val="it-IT"/>
        </w:rPr>
        <w:t>ực nước hạ lưu sông Hồng</w:t>
      </w:r>
      <w:r w:rsidR="001B4156" w:rsidRPr="001B4156">
        <w:rPr>
          <w:color w:val="000000" w:themeColor="text1"/>
          <w:sz w:val="28"/>
          <w:szCs w:val="28"/>
          <w:lang w:val="it-IT"/>
        </w:rPr>
        <w:t xml:space="preserve"> tiếp tục dao động theo điều tiết của các hồ chứa và chịu ảnh hưởng của thủy triều, đến 7h/17/6 </w:t>
      </w:r>
      <w:r>
        <w:rPr>
          <w:color w:val="000000" w:themeColor="text1"/>
          <w:sz w:val="28"/>
          <w:szCs w:val="28"/>
          <w:lang w:val="it-IT"/>
        </w:rPr>
        <w:t xml:space="preserve">mực nước trên sông Hồng </w:t>
      </w:r>
      <w:r w:rsidR="001B4156" w:rsidRPr="001B4156">
        <w:rPr>
          <w:color w:val="000000" w:themeColor="text1"/>
          <w:sz w:val="28"/>
          <w:szCs w:val="28"/>
          <w:lang w:val="it-IT"/>
        </w:rPr>
        <w:t>tại Hà Nội có khả năng ở mức 1,55m</w:t>
      </w:r>
      <w:bookmarkStart w:id="0" w:name="_GoBack"/>
      <w:bookmarkEnd w:id="0"/>
      <w:r>
        <w:rPr>
          <w:color w:val="000000" w:themeColor="text1"/>
          <w:sz w:val="28"/>
          <w:szCs w:val="28"/>
          <w:lang w:val="it-IT"/>
        </w:rPr>
        <w:t>; đến 19h/16/6 mực nước trên sông Thái Bình tại Phải lại có khả năng ở mức 1,60m.</w:t>
      </w:r>
    </w:p>
    <w:p w:rsidR="001B4156" w:rsidRPr="00030081" w:rsidRDefault="001B4156" w:rsidP="00AB23DB">
      <w:pPr>
        <w:widowControl w:val="0"/>
        <w:spacing w:after="80" w:line="252" w:lineRule="auto"/>
        <w:ind w:firstLine="567"/>
        <w:jc w:val="both"/>
        <w:rPr>
          <w:highlight w:val="yellow"/>
        </w:rPr>
      </w:pPr>
      <w:r>
        <w:rPr>
          <w:b/>
          <w:noProof/>
          <w:sz w:val="27"/>
          <w:szCs w:val="27"/>
        </w:rPr>
        <w:t>I</w:t>
      </w:r>
      <w:r w:rsidR="00AB23DB">
        <w:rPr>
          <w:b/>
          <w:noProof/>
          <w:sz w:val="27"/>
          <w:szCs w:val="27"/>
        </w:rPr>
        <w:t>II</w:t>
      </w:r>
      <w:r w:rsidRPr="00D61C56">
        <w:rPr>
          <w:b/>
          <w:noProof/>
          <w:sz w:val="27"/>
          <w:szCs w:val="27"/>
          <w:lang w:val="vi-VN"/>
        </w:rPr>
        <w:t>. TÌNH HÌNH HỐ CHỨA</w:t>
      </w:r>
    </w:p>
    <w:tbl>
      <w:tblPr>
        <w:tblW w:w="9487"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873"/>
        <w:gridCol w:w="850"/>
        <w:gridCol w:w="1310"/>
        <w:gridCol w:w="1200"/>
        <w:gridCol w:w="1759"/>
        <w:gridCol w:w="1749"/>
      </w:tblGrid>
      <w:tr w:rsidR="001B4156" w:rsidRPr="00D61C56" w:rsidTr="00602BD8">
        <w:trPr>
          <w:cantSplit/>
          <w:trHeight w:val="171"/>
          <w:tblHeader/>
          <w:jc w:val="center"/>
        </w:trPr>
        <w:tc>
          <w:tcPr>
            <w:tcW w:w="1746" w:type="dxa"/>
            <w:tcBorders>
              <w:top w:val="single" w:sz="4" w:space="0" w:color="auto"/>
              <w:left w:val="single" w:sz="4" w:space="0" w:color="auto"/>
              <w:bottom w:val="single" w:sz="4" w:space="0" w:color="auto"/>
              <w:right w:val="single" w:sz="4" w:space="0" w:color="auto"/>
            </w:tcBorders>
            <w:vAlign w:val="center"/>
          </w:tcPr>
          <w:p w:rsidR="001B4156" w:rsidRPr="00D61C56" w:rsidRDefault="001B4156" w:rsidP="00602BD8">
            <w:pPr>
              <w:widowControl w:val="0"/>
              <w:spacing w:before="20" w:after="20" w:line="252" w:lineRule="auto"/>
              <w:jc w:val="center"/>
              <w:rPr>
                <w:b/>
                <w:noProof/>
                <w:sz w:val="27"/>
                <w:szCs w:val="27"/>
                <w:lang w:val="vi-VN"/>
              </w:rPr>
            </w:pPr>
            <w:r w:rsidRPr="00D61C56">
              <w:rPr>
                <w:b/>
                <w:noProof/>
                <w:sz w:val="27"/>
                <w:szCs w:val="27"/>
                <w:lang w:val="vi-VN"/>
              </w:rPr>
              <w:t>Tên hồ</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1B4156" w:rsidRPr="00D61C56" w:rsidRDefault="001B4156" w:rsidP="00602BD8">
            <w:pPr>
              <w:widowControl w:val="0"/>
              <w:spacing w:before="20" w:after="20" w:line="252" w:lineRule="auto"/>
              <w:jc w:val="center"/>
              <w:rPr>
                <w:b/>
                <w:noProof/>
                <w:sz w:val="27"/>
                <w:szCs w:val="27"/>
                <w:lang w:val="vi-VN"/>
              </w:rPr>
            </w:pPr>
            <w:r w:rsidRPr="00D61C56">
              <w:rPr>
                <w:b/>
                <w:noProof/>
                <w:sz w:val="27"/>
                <w:szCs w:val="27"/>
                <w:lang w:val="vi-VN"/>
              </w:rPr>
              <w:t>Thời gian</w:t>
            </w:r>
          </w:p>
        </w:tc>
        <w:tc>
          <w:tcPr>
            <w:tcW w:w="1310" w:type="dxa"/>
            <w:tcBorders>
              <w:top w:val="single" w:sz="4" w:space="0" w:color="auto"/>
              <w:left w:val="single" w:sz="4" w:space="0" w:color="auto"/>
              <w:bottom w:val="single" w:sz="4" w:space="0" w:color="auto"/>
              <w:right w:val="single" w:sz="4" w:space="0" w:color="auto"/>
            </w:tcBorders>
            <w:vAlign w:val="center"/>
          </w:tcPr>
          <w:p w:rsidR="001B4156" w:rsidRPr="00D61C56" w:rsidRDefault="001B4156" w:rsidP="00602BD8">
            <w:pPr>
              <w:widowControl w:val="0"/>
              <w:spacing w:before="20" w:after="20" w:line="252" w:lineRule="auto"/>
              <w:ind w:firstLine="3"/>
              <w:jc w:val="center"/>
              <w:rPr>
                <w:b/>
                <w:noProof/>
                <w:sz w:val="27"/>
                <w:szCs w:val="27"/>
                <w:lang w:val="vi-VN"/>
              </w:rPr>
            </w:pPr>
            <w:r w:rsidRPr="00D61C56">
              <w:rPr>
                <w:b/>
                <w:noProof/>
                <w:sz w:val="27"/>
                <w:szCs w:val="27"/>
                <w:lang w:val="vi-VN"/>
              </w:rPr>
              <w:t>H</w:t>
            </w:r>
            <w:r w:rsidRPr="00D61C56">
              <w:rPr>
                <w:b/>
                <w:noProof/>
                <w:sz w:val="27"/>
                <w:szCs w:val="27"/>
                <w:vertAlign w:val="subscript"/>
                <w:lang w:val="vi-VN"/>
              </w:rPr>
              <w:t xml:space="preserve">tl </w:t>
            </w:r>
            <w:r w:rsidRPr="00D61C56">
              <w:rPr>
                <w:noProof/>
                <w:sz w:val="27"/>
                <w:szCs w:val="27"/>
                <w:lang w:val="vi-VN"/>
              </w:rPr>
              <w:t>(</w:t>
            </w:r>
            <w:r w:rsidRPr="00D61C56">
              <w:rPr>
                <w:noProof/>
                <w:sz w:val="27"/>
                <w:szCs w:val="27"/>
                <w:vertAlign w:val="subscript"/>
                <w:lang w:val="vi-VN"/>
              </w:rPr>
              <w:t xml:space="preserve"> </w:t>
            </w:r>
            <w:r w:rsidRPr="00D61C56">
              <w:rPr>
                <w:noProof/>
                <w:sz w:val="27"/>
                <w:szCs w:val="27"/>
                <w:lang w:val="vi-VN"/>
              </w:rPr>
              <w:t>m)</w:t>
            </w:r>
          </w:p>
        </w:tc>
        <w:tc>
          <w:tcPr>
            <w:tcW w:w="1200" w:type="dxa"/>
            <w:tcBorders>
              <w:top w:val="single" w:sz="4" w:space="0" w:color="auto"/>
              <w:left w:val="single" w:sz="4" w:space="0" w:color="auto"/>
              <w:bottom w:val="single" w:sz="4" w:space="0" w:color="auto"/>
              <w:right w:val="single" w:sz="4" w:space="0" w:color="auto"/>
            </w:tcBorders>
            <w:vAlign w:val="center"/>
          </w:tcPr>
          <w:p w:rsidR="001B4156" w:rsidRPr="00D61C56" w:rsidRDefault="001B4156" w:rsidP="00602BD8">
            <w:pPr>
              <w:widowControl w:val="0"/>
              <w:spacing w:before="20" w:after="20" w:line="252" w:lineRule="auto"/>
              <w:jc w:val="center"/>
              <w:rPr>
                <w:b/>
                <w:noProof/>
                <w:sz w:val="27"/>
                <w:szCs w:val="27"/>
                <w:lang w:val="vi-VN"/>
              </w:rPr>
            </w:pPr>
            <w:r w:rsidRPr="00D61C56">
              <w:rPr>
                <w:b/>
                <w:noProof/>
                <w:sz w:val="27"/>
                <w:szCs w:val="27"/>
                <w:lang w:val="vi-VN"/>
              </w:rPr>
              <w:t>H</w:t>
            </w:r>
            <w:r w:rsidRPr="00D61C56">
              <w:rPr>
                <w:b/>
                <w:noProof/>
                <w:sz w:val="27"/>
                <w:szCs w:val="27"/>
                <w:vertAlign w:val="subscript"/>
                <w:lang w:val="vi-VN"/>
              </w:rPr>
              <w:t xml:space="preserve">hl  </w:t>
            </w:r>
            <w:r w:rsidRPr="00D61C56">
              <w:rPr>
                <w:noProof/>
                <w:sz w:val="27"/>
                <w:szCs w:val="27"/>
                <w:lang w:val="vi-VN"/>
              </w:rPr>
              <w:t>(m)</w:t>
            </w:r>
          </w:p>
        </w:tc>
        <w:tc>
          <w:tcPr>
            <w:tcW w:w="1759" w:type="dxa"/>
            <w:tcBorders>
              <w:top w:val="single" w:sz="4" w:space="0" w:color="auto"/>
              <w:left w:val="single" w:sz="4" w:space="0" w:color="auto"/>
              <w:bottom w:val="single" w:sz="4" w:space="0" w:color="auto"/>
              <w:right w:val="single" w:sz="4" w:space="0" w:color="auto"/>
            </w:tcBorders>
            <w:vAlign w:val="center"/>
          </w:tcPr>
          <w:p w:rsidR="001B4156" w:rsidRPr="00D61C56" w:rsidRDefault="001B4156" w:rsidP="00602BD8">
            <w:pPr>
              <w:widowControl w:val="0"/>
              <w:spacing w:before="20" w:after="20" w:line="252" w:lineRule="auto"/>
              <w:jc w:val="center"/>
              <w:rPr>
                <w:b/>
                <w:noProof/>
                <w:sz w:val="27"/>
                <w:szCs w:val="27"/>
                <w:lang w:val="vi-VN"/>
              </w:rPr>
            </w:pPr>
            <w:r w:rsidRPr="00D61C56">
              <w:rPr>
                <w:b/>
                <w:noProof/>
                <w:sz w:val="27"/>
                <w:szCs w:val="27"/>
                <w:lang w:val="vi-VN"/>
              </w:rPr>
              <w:t>Q</w:t>
            </w:r>
            <w:r w:rsidRPr="00D61C56">
              <w:rPr>
                <w:b/>
                <w:noProof/>
                <w:sz w:val="27"/>
                <w:szCs w:val="27"/>
                <w:vertAlign w:val="subscript"/>
                <w:lang w:val="vi-VN"/>
              </w:rPr>
              <w:t xml:space="preserve">vào </w:t>
            </w:r>
            <w:r w:rsidRPr="00D61C56">
              <w:rPr>
                <w:noProof/>
                <w:sz w:val="27"/>
                <w:szCs w:val="27"/>
                <w:lang w:val="vi-VN"/>
              </w:rPr>
              <w:t>(m</w:t>
            </w:r>
            <w:r w:rsidRPr="00D61C56">
              <w:rPr>
                <w:noProof/>
                <w:sz w:val="27"/>
                <w:szCs w:val="27"/>
                <w:vertAlign w:val="superscript"/>
                <w:lang w:val="vi-VN"/>
              </w:rPr>
              <w:t>3</w:t>
            </w:r>
            <w:r w:rsidRPr="00D61C56">
              <w:rPr>
                <w:noProof/>
                <w:sz w:val="27"/>
                <w:szCs w:val="27"/>
                <w:lang w:val="vi-VN"/>
              </w:rPr>
              <w:t>/s)</w:t>
            </w:r>
          </w:p>
        </w:tc>
        <w:tc>
          <w:tcPr>
            <w:tcW w:w="1749" w:type="dxa"/>
            <w:tcBorders>
              <w:top w:val="single" w:sz="4" w:space="0" w:color="auto"/>
              <w:left w:val="single" w:sz="4" w:space="0" w:color="auto"/>
              <w:bottom w:val="single" w:sz="4" w:space="0" w:color="auto"/>
              <w:right w:val="single" w:sz="4" w:space="0" w:color="auto"/>
            </w:tcBorders>
            <w:vAlign w:val="center"/>
          </w:tcPr>
          <w:p w:rsidR="001B4156" w:rsidRPr="00D61C56" w:rsidRDefault="001B4156" w:rsidP="00602BD8">
            <w:pPr>
              <w:widowControl w:val="0"/>
              <w:spacing w:before="20" w:after="20" w:line="252" w:lineRule="auto"/>
              <w:jc w:val="center"/>
              <w:rPr>
                <w:b/>
                <w:noProof/>
                <w:sz w:val="27"/>
                <w:szCs w:val="27"/>
                <w:lang w:val="vi-VN"/>
              </w:rPr>
            </w:pPr>
            <w:r w:rsidRPr="00D61C56">
              <w:rPr>
                <w:b/>
                <w:noProof/>
                <w:sz w:val="27"/>
                <w:szCs w:val="27"/>
                <w:lang w:val="vi-VN"/>
              </w:rPr>
              <w:t>Q</w:t>
            </w:r>
            <w:r w:rsidRPr="00D61C56">
              <w:rPr>
                <w:b/>
                <w:noProof/>
                <w:sz w:val="27"/>
                <w:szCs w:val="27"/>
                <w:vertAlign w:val="subscript"/>
                <w:lang w:val="vi-VN"/>
              </w:rPr>
              <w:t xml:space="preserve">ra </w:t>
            </w:r>
            <w:r w:rsidRPr="00D61C56">
              <w:rPr>
                <w:noProof/>
                <w:sz w:val="27"/>
                <w:szCs w:val="27"/>
                <w:lang w:val="vi-VN"/>
              </w:rPr>
              <w:t>(m</w:t>
            </w:r>
            <w:r w:rsidRPr="00D61C56">
              <w:rPr>
                <w:noProof/>
                <w:sz w:val="27"/>
                <w:szCs w:val="27"/>
                <w:vertAlign w:val="superscript"/>
                <w:lang w:val="vi-VN"/>
              </w:rPr>
              <w:t>3</w:t>
            </w:r>
            <w:r w:rsidRPr="00D61C56">
              <w:rPr>
                <w:noProof/>
                <w:sz w:val="27"/>
                <w:szCs w:val="27"/>
                <w:lang w:val="vi-VN"/>
              </w:rPr>
              <w:t>/s)</w:t>
            </w:r>
          </w:p>
        </w:tc>
      </w:tr>
      <w:tr w:rsidR="001B4156" w:rsidRPr="00D61C56" w:rsidTr="00FE3C04">
        <w:trPr>
          <w:cantSplit/>
          <w:trHeight w:val="304"/>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1B4156" w:rsidRPr="00D61C56" w:rsidRDefault="001B4156" w:rsidP="00602BD8">
            <w:pPr>
              <w:widowControl w:val="0"/>
              <w:tabs>
                <w:tab w:val="right" w:pos="2869"/>
              </w:tabs>
              <w:spacing w:before="20" w:after="20" w:line="252" w:lineRule="auto"/>
              <w:rPr>
                <w:noProof/>
                <w:sz w:val="27"/>
                <w:szCs w:val="27"/>
                <w:lang w:val="vi-VN"/>
              </w:rPr>
            </w:pPr>
            <w:r w:rsidRPr="00D61C56">
              <w:rPr>
                <w:noProof/>
                <w:sz w:val="27"/>
                <w:szCs w:val="27"/>
                <w:lang w:val="vi-VN"/>
              </w:rPr>
              <w:t>Sơn La</w:t>
            </w:r>
          </w:p>
        </w:tc>
        <w:tc>
          <w:tcPr>
            <w:tcW w:w="873" w:type="dxa"/>
            <w:tcBorders>
              <w:top w:val="single" w:sz="4" w:space="0" w:color="auto"/>
              <w:left w:val="single" w:sz="4" w:space="0" w:color="auto"/>
              <w:bottom w:val="dotted" w:sz="4" w:space="0" w:color="auto"/>
              <w:right w:val="single" w:sz="4" w:space="0" w:color="auto"/>
            </w:tcBorders>
            <w:vAlign w:val="center"/>
          </w:tcPr>
          <w:p w:rsidR="001B4156" w:rsidRPr="00D61C56" w:rsidRDefault="001B4156" w:rsidP="00602BD8">
            <w:pPr>
              <w:widowControl w:val="0"/>
              <w:spacing w:before="20" w:after="20" w:line="252" w:lineRule="auto"/>
              <w:jc w:val="center"/>
              <w:rPr>
                <w:noProof/>
                <w:sz w:val="27"/>
                <w:szCs w:val="27"/>
                <w:lang w:val="vi-VN"/>
              </w:rPr>
            </w:pPr>
            <w:r w:rsidRPr="00D61C56">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1B4156" w:rsidRPr="00D61C56" w:rsidRDefault="001B4156" w:rsidP="001B4156">
            <w:pPr>
              <w:widowControl w:val="0"/>
              <w:spacing w:before="20" w:after="20" w:line="252" w:lineRule="auto"/>
              <w:jc w:val="center"/>
              <w:rPr>
                <w:noProof/>
                <w:sz w:val="27"/>
                <w:szCs w:val="27"/>
              </w:rPr>
            </w:pPr>
            <w:r>
              <w:rPr>
                <w:noProof/>
                <w:sz w:val="27"/>
                <w:szCs w:val="27"/>
              </w:rPr>
              <w:t>15</w:t>
            </w:r>
            <w:r w:rsidRPr="00D61C56">
              <w:rPr>
                <w:noProof/>
                <w:sz w:val="27"/>
                <w:szCs w:val="27"/>
              </w:rPr>
              <w:t>/</w:t>
            </w:r>
            <w:r>
              <w:rPr>
                <w:noProof/>
                <w:sz w:val="27"/>
                <w:szCs w:val="27"/>
              </w:rPr>
              <w:t>6</w:t>
            </w:r>
          </w:p>
        </w:tc>
        <w:tc>
          <w:tcPr>
            <w:tcW w:w="1310" w:type="dxa"/>
            <w:tcBorders>
              <w:top w:val="single" w:sz="4" w:space="0" w:color="auto"/>
              <w:left w:val="single" w:sz="4" w:space="0" w:color="auto"/>
              <w:bottom w:val="dotted" w:sz="4" w:space="0" w:color="auto"/>
              <w:right w:val="single" w:sz="4" w:space="0" w:color="auto"/>
            </w:tcBorders>
            <w:vAlign w:val="center"/>
          </w:tcPr>
          <w:p w:rsidR="001B4156" w:rsidRPr="00D61C56" w:rsidRDefault="001B4156" w:rsidP="001B4156">
            <w:pPr>
              <w:widowControl w:val="0"/>
              <w:spacing w:before="20" w:after="20" w:line="252" w:lineRule="auto"/>
              <w:jc w:val="center"/>
              <w:rPr>
                <w:noProof/>
                <w:sz w:val="27"/>
                <w:szCs w:val="27"/>
              </w:rPr>
            </w:pPr>
            <w:r w:rsidRPr="00FC02D7">
              <w:rPr>
                <w:noProof/>
                <w:sz w:val="27"/>
                <w:szCs w:val="27"/>
              </w:rPr>
              <w:t>180,43</w:t>
            </w:r>
          </w:p>
        </w:tc>
        <w:tc>
          <w:tcPr>
            <w:tcW w:w="1200" w:type="dxa"/>
            <w:tcBorders>
              <w:top w:val="single" w:sz="4" w:space="0" w:color="auto"/>
              <w:left w:val="single" w:sz="4" w:space="0" w:color="auto"/>
              <w:bottom w:val="dotted" w:sz="4" w:space="0" w:color="auto"/>
              <w:right w:val="single" w:sz="4" w:space="0" w:color="auto"/>
            </w:tcBorders>
            <w:vAlign w:val="center"/>
          </w:tcPr>
          <w:p w:rsidR="001B4156" w:rsidRPr="00D61C56" w:rsidRDefault="001B4156" w:rsidP="00FE3C04">
            <w:pPr>
              <w:widowControl w:val="0"/>
              <w:spacing w:before="20" w:after="20" w:line="252" w:lineRule="auto"/>
              <w:jc w:val="center"/>
              <w:rPr>
                <w:noProof/>
                <w:sz w:val="27"/>
                <w:szCs w:val="27"/>
              </w:rPr>
            </w:pPr>
            <w:r w:rsidRPr="00FC02D7">
              <w:rPr>
                <w:noProof/>
                <w:sz w:val="27"/>
                <w:szCs w:val="27"/>
              </w:rPr>
              <w:t>112,57</w:t>
            </w:r>
          </w:p>
        </w:tc>
        <w:tc>
          <w:tcPr>
            <w:tcW w:w="1759" w:type="dxa"/>
            <w:tcBorders>
              <w:top w:val="single" w:sz="4" w:space="0" w:color="auto"/>
              <w:left w:val="single" w:sz="4" w:space="0" w:color="auto"/>
              <w:bottom w:val="dotted" w:sz="4" w:space="0" w:color="auto"/>
              <w:right w:val="single" w:sz="4" w:space="0" w:color="auto"/>
            </w:tcBorders>
            <w:vAlign w:val="center"/>
          </w:tcPr>
          <w:p w:rsidR="001B4156" w:rsidRPr="00D61C56" w:rsidRDefault="00FC02D7" w:rsidP="00602BD8">
            <w:pPr>
              <w:widowControl w:val="0"/>
              <w:spacing w:before="20" w:after="20" w:line="252" w:lineRule="auto"/>
              <w:jc w:val="center"/>
              <w:rPr>
                <w:noProof/>
                <w:sz w:val="27"/>
                <w:szCs w:val="27"/>
              </w:rPr>
            </w:pPr>
            <w:r>
              <w:rPr>
                <w:noProof/>
                <w:sz w:val="27"/>
                <w:szCs w:val="27"/>
              </w:rPr>
              <w:t>556</w:t>
            </w:r>
          </w:p>
        </w:tc>
        <w:tc>
          <w:tcPr>
            <w:tcW w:w="1749" w:type="dxa"/>
            <w:tcBorders>
              <w:top w:val="single" w:sz="4" w:space="0" w:color="auto"/>
              <w:left w:val="single" w:sz="4" w:space="0" w:color="auto"/>
              <w:bottom w:val="dotted" w:sz="4" w:space="0" w:color="auto"/>
              <w:right w:val="single" w:sz="4" w:space="0" w:color="auto"/>
            </w:tcBorders>
            <w:vAlign w:val="center"/>
          </w:tcPr>
          <w:p w:rsidR="001B4156" w:rsidRPr="00D61C56" w:rsidRDefault="00FC02D7" w:rsidP="00602BD8">
            <w:pPr>
              <w:widowControl w:val="0"/>
              <w:spacing w:before="20" w:after="20" w:line="252" w:lineRule="auto"/>
              <w:jc w:val="center"/>
              <w:rPr>
                <w:noProof/>
                <w:sz w:val="27"/>
                <w:szCs w:val="27"/>
              </w:rPr>
            </w:pPr>
            <w:r>
              <w:rPr>
                <w:noProof/>
                <w:sz w:val="27"/>
                <w:szCs w:val="27"/>
              </w:rPr>
              <w:t>0</w:t>
            </w:r>
          </w:p>
        </w:tc>
      </w:tr>
      <w:tr w:rsidR="001B4156" w:rsidRPr="00D61C56" w:rsidTr="00602BD8">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1B4156" w:rsidRPr="00D61C56" w:rsidRDefault="001B4156" w:rsidP="00602BD8">
            <w:pPr>
              <w:widowControl w:val="0"/>
              <w:tabs>
                <w:tab w:val="right" w:pos="2869"/>
              </w:tabs>
              <w:spacing w:before="20" w:after="20" w:line="252" w:lineRule="auto"/>
              <w:rPr>
                <w:noProof/>
                <w:sz w:val="27"/>
                <w:szCs w:val="27"/>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1B4156" w:rsidRPr="00D61C56" w:rsidRDefault="001B4156" w:rsidP="00602BD8">
            <w:pPr>
              <w:widowControl w:val="0"/>
              <w:spacing w:before="20" w:after="20" w:line="252" w:lineRule="auto"/>
              <w:jc w:val="center"/>
              <w:rPr>
                <w:noProof/>
                <w:sz w:val="27"/>
                <w:szCs w:val="27"/>
                <w:lang w:val="vi-VN"/>
              </w:rPr>
            </w:pPr>
            <w:r w:rsidRPr="00D61C56">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1B4156" w:rsidRPr="00D61C56" w:rsidRDefault="001B4156" w:rsidP="001B4156">
            <w:pPr>
              <w:widowControl w:val="0"/>
              <w:spacing w:before="20" w:after="20" w:line="252" w:lineRule="auto"/>
              <w:jc w:val="center"/>
              <w:rPr>
                <w:noProof/>
                <w:sz w:val="27"/>
                <w:szCs w:val="27"/>
              </w:rPr>
            </w:pPr>
            <w:r>
              <w:rPr>
                <w:noProof/>
                <w:sz w:val="27"/>
                <w:szCs w:val="27"/>
              </w:rPr>
              <w:t>16</w:t>
            </w:r>
            <w:r w:rsidRPr="00D61C56">
              <w:rPr>
                <w:noProof/>
                <w:sz w:val="27"/>
                <w:szCs w:val="27"/>
              </w:rPr>
              <w:t>/</w:t>
            </w:r>
            <w:r>
              <w:rPr>
                <w:noProof/>
                <w:sz w:val="27"/>
                <w:szCs w:val="27"/>
              </w:rPr>
              <w:t>6</w:t>
            </w:r>
          </w:p>
        </w:tc>
        <w:tc>
          <w:tcPr>
            <w:tcW w:w="1310" w:type="dxa"/>
            <w:tcBorders>
              <w:top w:val="dotted" w:sz="4" w:space="0" w:color="auto"/>
              <w:left w:val="single" w:sz="4" w:space="0" w:color="auto"/>
              <w:bottom w:val="single" w:sz="4" w:space="0" w:color="auto"/>
              <w:right w:val="single" w:sz="4" w:space="0" w:color="auto"/>
            </w:tcBorders>
            <w:vAlign w:val="center"/>
          </w:tcPr>
          <w:p w:rsidR="001B4156" w:rsidRPr="00D61C56" w:rsidRDefault="000529BF" w:rsidP="00602BD8">
            <w:pPr>
              <w:widowControl w:val="0"/>
              <w:spacing w:before="20" w:after="20" w:line="252" w:lineRule="auto"/>
              <w:jc w:val="center"/>
              <w:rPr>
                <w:noProof/>
                <w:sz w:val="27"/>
                <w:szCs w:val="27"/>
              </w:rPr>
            </w:pPr>
            <w:r>
              <w:rPr>
                <w:noProof/>
                <w:sz w:val="27"/>
                <w:szCs w:val="27"/>
              </w:rPr>
              <w:t>181,59</w:t>
            </w:r>
          </w:p>
        </w:tc>
        <w:tc>
          <w:tcPr>
            <w:tcW w:w="1200" w:type="dxa"/>
            <w:tcBorders>
              <w:top w:val="dotted" w:sz="4" w:space="0" w:color="auto"/>
              <w:left w:val="single" w:sz="4" w:space="0" w:color="auto"/>
              <w:bottom w:val="single" w:sz="4" w:space="0" w:color="auto"/>
              <w:right w:val="single" w:sz="4" w:space="0" w:color="auto"/>
            </w:tcBorders>
            <w:vAlign w:val="center"/>
          </w:tcPr>
          <w:p w:rsidR="001B4156" w:rsidRPr="00D61C56" w:rsidRDefault="000529BF" w:rsidP="00602BD8">
            <w:pPr>
              <w:widowControl w:val="0"/>
              <w:spacing w:before="20" w:after="20" w:line="252" w:lineRule="auto"/>
              <w:jc w:val="center"/>
              <w:rPr>
                <w:noProof/>
                <w:sz w:val="27"/>
                <w:szCs w:val="27"/>
              </w:rPr>
            </w:pPr>
            <w:r>
              <w:rPr>
                <w:noProof/>
                <w:sz w:val="27"/>
                <w:szCs w:val="27"/>
              </w:rPr>
              <w:t>112,58</w:t>
            </w:r>
          </w:p>
        </w:tc>
        <w:tc>
          <w:tcPr>
            <w:tcW w:w="1759" w:type="dxa"/>
            <w:tcBorders>
              <w:top w:val="dotted" w:sz="4" w:space="0" w:color="auto"/>
              <w:left w:val="single" w:sz="4" w:space="0" w:color="auto"/>
              <w:bottom w:val="single" w:sz="4" w:space="0" w:color="auto"/>
              <w:right w:val="single" w:sz="4" w:space="0" w:color="auto"/>
            </w:tcBorders>
            <w:vAlign w:val="center"/>
          </w:tcPr>
          <w:p w:rsidR="001B4156" w:rsidRPr="00D61C56" w:rsidRDefault="000529BF" w:rsidP="00602BD8">
            <w:pPr>
              <w:widowControl w:val="0"/>
              <w:spacing w:before="20" w:after="20" w:line="252" w:lineRule="auto"/>
              <w:jc w:val="center"/>
              <w:rPr>
                <w:noProof/>
                <w:sz w:val="27"/>
                <w:szCs w:val="27"/>
              </w:rPr>
            </w:pPr>
            <w:r>
              <w:rPr>
                <w:noProof/>
                <w:sz w:val="27"/>
                <w:szCs w:val="27"/>
              </w:rPr>
              <w:t>1.667</w:t>
            </w:r>
          </w:p>
        </w:tc>
        <w:tc>
          <w:tcPr>
            <w:tcW w:w="1749" w:type="dxa"/>
            <w:tcBorders>
              <w:top w:val="dotted" w:sz="4" w:space="0" w:color="auto"/>
              <w:left w:val="single" w:sz="4" w:space="0" w:color="auto"/>
              <w:bottom w:val="single" w:sz="4" w:space="0" w:color="auto"/>
              <w:right w:val="single" w:sz="4" w:space="0" w:color="auto"/>
            </w:tcBorders>
            <w:vAlign w:val="center"/>
          </w:tcPr>
          <w:p w:rsidR="001B4156" w:rsidRPr="00D61C56" w:rsidRDefault="000529BF" w:rsidP="00602BD8">
            <w:pPr>
              <w:widowControl w:val="0"/>
              <w:spacing w:before="20" w:after="20" w:line="252" w:lineRule="auto"/>
              <w:jc w:val="center"/>
              <w:rPr>
                <w:noProof/>
                <w:sz w:val="27"/>
                <w:szCs w:val="27"/>
              </w:rPr>
            </w:pPr>
            <w:r>
              <w:rPr>
                <w:noProof/>
                <w:sz w:val="27"/>
                <w:szCs w:val="27"/>
              </w:rPr>
              <w:t>0</w:t>
            </w:r>
          </w:p>
        </w:tc>
      </w:tr>
      <w:tr w:rsidR="001B4156" w:rsidRPr="00D61C56" w:rsidTr="00602BD8">
        <w:trPr>
          <w:cantSplit/>
          <w:trHeight w:val="60"/>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1B4156" w:rsidRPr="00D61C56" w:rsidRDefault="001B4156" w:rsidP="00602BD8">
            <w:pPr>
              <w:widowControl w:val="0"/>
              <w:tabs>
                <w:tab w:val="right" w:pos="2869"/>
              </w:tabs>
              <w:spacing w:before="20" w:after="20" w:line="252" w:lineRule="auto"/>
              <w:rPr>
                <w:noProof/>
                <w:sz w:val="27"/>
                <w:szCs w:val="27"/>
                <w:lang w:val="vi-VN"/>
              </w:rPr>
            </w:pPr>
            <w:r w:rsidRPr="00D61C56">
              <w:rPr>
                <w:noProof/>
                <w:sz w:val="27"/>
                <w:szCs w:val="27"/>
                <w:lang w:val="vi-VN"/>
              </w:rPr>
              <w:t>Hòa Bình</w:t>
            </w:r>
          </w:p>
        </w:tc>
        <w:tc>
          <w:tcPr>
            <w:tcW w:w="873" w:type="dxa"/>
            <w:tcBorders>
              <w:top w:val="single" w:sz="4" w:space="0" w:color="auto"/>
              <w:left w:val="single" w:sz="4" w:space="0" w:color="auto"/>
              <w:bottom w:val="dotted" w:sz="4" w:space="0" w:color="auto"/>
              <w:right w:val="single" w:sz="4" w:space="0" w:color="auto"/>
            </w:tcBorders>
            <w:vAlign w:val="center"/>
          </w:tcPr>
          <w:p w:rsidR="001B4156" w:rsidRPr="00D61C56" w:rsidRDefault="001B4156" w:rsidP="00602BD8">
            <w:pPr>
              <w:widowControl w:val="0"/>
              <w:spacing w:before="20" w:after="20" w:line="252" w:lineRule="auto"/>
              <w:jc w:val="center"/>
              <w:rPr>
                <w:noProof/>
                <w:sz w:val="27"/>
                <w:szCs w:val="27"/>
                <w:lang w:val="vi-VN"/>
              </w:rPr>
            </w:pPr>
            <w:r w:rsidRPr="00D61C56">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1B4156" w:rsidRPr="00D61C56" w:rsidRDefault="001B4156" w:rsidP="00602BD8">
            <w:pPr>
              <w:widowControl w:val="0"/>
              <w:spacing w:before="20" w:after="20" w:line="252" w:lineRule="auto"/>
              <w:jc w:val="center"/>
              <w:rPr>
                <w:noProof/>
                <w:sz w:val="27"/>
                <w:szCs w:val="27"/>
              </w:rPr>
            </w:pPr>
            <w:r>
              <w:rPr>
                <w:noProof/>
                <w:sz w:val="27"/>
                <w:szCs w:val="27"/>
              </w:rPr>
              <w:t>15</w:t>
            </w:r>
            <w:r w:rsidRPr="00D61C56">
              <w:rPr>
                <w:noProof/>
                <w:sz w:val="27"/>
                <w:szCs w:val="27"/>
              </w:rPr>
              <w:t>/</w:t>
            </w:r>
            <w:r>
              <w:rPr>
                <w:noProof/>
                <w:sz w:val="27"/>
                <w:szCs w:val="27"/>
              </w:rPr>
              <w:t>6</w:t>
            </w:r>
          </w:p>
        </w:tc>
        <w:tc>
          <w:tcPr>
            <w:tcW w:w="1310" w:type="dxa"/>
            <w:tcBorders>
              <w:top w:val="single" w:sz="4" w:space="0" w:color="auto"/>
              <w:left w:val="single" w:sz="4" w:space="0" w:color="auto"/>
              <w:bottom w:val="dotted" w:sz="4" w:space="0" w:color="auto"/>
              <w:right w:val="single" w:sz="4" w:space="0" w:color="auto"/>
            </w:tcBorders>
            <w:vAlign w:val="center"/>
          </w:tcPr>
          <w:p w:rsidR="001B4156" w:rsidRPr="00D61C56" w:rsidRDefault="00FC02D7" w:rsidP="00602BD8">
            <w:pPr>
              <w:widowControl w:val="0"/>
              <w:spacing w:before="20" w:after="20" w:line="252" w:lineRule="auto"/>
              <w:jc w:val="center"/>
              <w:rPr>
                <w:noProof/>
                <w:sz w:val="27"/>
                <w:szCs w:val="27"/>
              </w:rPr>
            </w:pPr>
            <w:r>
              <w:rPr>
                <w:noProof/>
                <w:sz w:val="27"/>
                <w:szCs w:val="27"/>
              </w:rPr>
              <w:t>87,96</w:t>
            </w:r>
          </w:p>
        </w:tc>
        <w:tc>
          <w:tcPr>
            <w:tcW w:w="1200" w:type="dxa"/>
            <w:tcBorders>
              <w:top w:val="single" w:sz="4" w:space="0" w:color="auto"/>
              <w:left w:val="single" w:sz="4" w:space="0" w:color="auto"/>
              <w:bottom w:val="dotted" w:sz="4" w:space="0" w:color="auto"/>
              <w:right w:val="single" w:sz="4" w:space="0" w:color="auto"/>
            </w:tcBorders>
            <w:vAlign w:val="center"/>
          </w:tcPr>
          <w:p w:rsidR="001B4156" w:rsidRPr="00D61C56" w:rsidRDefault="00FC02D7" w:rsidP="00602BD8">
            <w:pPr>
              <w:widowControl w:val="0"/>
              <w:spacing w:before="20" w:after="20" w:line="252" w:lineRule="auto"/>
              <w:jc w:val="center"/>
              <w:rPr>
                <w:noProof/>
                <w:sz w:val="27"/>
                <w:szCs w:val="27"/>
              </w:rPr>
            </w:pPr>
            <w:r>
              <w:rPr>
                <w:noProof/>
                <w:sz w:val="27"/>
                <w:szCs w:val="27"/>
              </w:rPr>
              <w:t>10,95</w:t>
            </w:r>
          </w:p>
        </w:tc>
        <w:tc>
          <w:tcPr>
            <w:tcW w:w="1759" w:type="dxa"/>
            <w:tcBorders>
              <w:top w:val="single" w:sz="4" w:space="0" w:color="auto"/>
              <w:left w:val="single" w:sz="4" w:space="0" w:color="auto"/>
              <w:bottom w:val="dotted" w:sz="4" w:space="0" w:color="auto"/>
              <w:right w:val="single" w:sz="4" w:space="0" w:color="auto"/>
            </w:tcBorders>
            <w:vAlign w:val="center"/>
          </w:tcPr>
          <w:p w:rsidR="001B4156" w:rsidRPr="00D61C56" w:rsidRDefault="00FC02D7" w:rsidP="00602BD8">
            <w:pPr>
              <w:widowControl w:val="0"/>
              <w:spacing w:before="20" w:after="20" w:line="252" w:lineRule="auto"/>
              <w:jc w:val="center"/>
              <w:rPr>
                <w:noProof/>
                <w:sz w:val="27"/>
                <w:szCs w:val="27"/>
              </w:rPr>
            </w:pPr>
            <w:r>
              <w:rPr>
                <w:noProof/>
                <w:sz w:val="27"/>
                <w:szCs w:val="27"/>
              </w:rPr>
              <w:t>230</w:t>
            </w:r>
          </w:p>
        </w:tc>
        <w:tc>
          <w:tcPr>
            <w:tcW w:w="1749" w:type="dxa"/>
            <w:tcBorders>
              <w:top w:val="single" w:sz="4" w:space="0" w:color="auto"/>
              <w:left w:val="single" w:sz="4" w:space="0" w:color="auto"/>
              <w:bottom w:val="dotted" w:sz="4" w:space="0" w:color="auto"/>
              <w:right w:val="single" w:sz="4" w:space="0" w:color="auto"/>
            </w:tcBorders>
            <w:vAlign w:val="center"/>
          </w:tcPr>
          <w:p w:rsidR="001B4156" w:rsidRPr="00D61C56" w:rsidRDefault="00FC02D7" w:rsidP="00602BD8">
            <w:pPr>
              <w:widowControl w:val="0"/>
              <w:spacing w:before="20" w:after="20" w:line="252" w:lineRule="auto"/>
              <w:jc w:val="center"/>
              <w:rPr>
                <w:noProof/>
                <w:sz w:val="27"/>
                <w:szCs w:val="27"/>
              </w:rPr>
            </w:pPr>
            <w:r>
              <w:rPr>
                <w:noProof/>
                <w:sz w:val="27"/>
                <w:szCs w:val="27"/>
              </w:rPr>
              <w:t>600</w:t>
            </w:r>
          </w:p>
        </w:tc>
      </w:tr>
      <w:tr w:rsidR="001B4156" w:rsidRPr="00D61C56" w:rsidTr="00602BD8">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1B4156" w:rsidRPr="00D61C56" w:rsidRDefault="001B4156" w:rsidP="00602BD8">
            <w:pPr>
              <w:widowControl w:val="0"/>
              <w:tabs>
                <w:tab w:val="right" w:pos="2869"/>
              </w:tabs>
              <w:spacing w:before="20" w:after="20" w:line="252" w:lineRule="auto"/>
              <w:rPr>
                <w:noProof/>
                <w:sz w:val="27"/>
                <w:szCs w:val="27"/>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1B4156" w:rsidRPr="00D61C56" w:rsidRDefault="001B4156" w:rsidP="00602BD8">
            <w:pPr>
              <w:widowControl w:val="0"/>
              <w:spacing w:before="20" w:after="20" w:line="252" w:lineRule="auto"/>
              <w:jc w:val="center"/>
              <w:rPr>
                <w:noProof/>
                <w:sz w:val="27"/>
                <w:szCs w:val="27"/>
                <w:lang w:val="vi-VN"/>
              </w:rPr>
            </w:pPr>
            <w:r w:rsidRPr="00D61C56">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1B4156" w:rsidRPr="00D61C56" w:rsidRDefault="001B4156" w:rsidP="00602BD8">
            <w:pPr>
              <w:widowControl w:val="0"/>
              <w:spacing w:before="20" w:after="20" w:line="252" w:lineRule="auto"/>
              <w:jc w:val="center"/>
              <w:rPr>
                <w:noProof/>
                <w:sz w:val="27"/>
                <w:szCs w:val="27"/>
              </w:rPr>
            </w:pPr>
            <w:r>
              <w:rPr>
                <w:noProof/>
                <w:sz w:val="27"/>
                <w:szCs w:val="27"/>
              </w:rPr>
              <w:t>16</w:t>
            </w:r>
            <w:r w:rsidRPr="00D61C56">
              <w:rPr>
                <w:noProof/>
                <w:sz w:val="27"/>
                <w:szCs w:val="27"/>
              </w:rPr>
              <w:t>/</w:t>
            </w:r>
            <w:r>
              <w:rPr>
                <w:noProof/>
                <w:sz w:val="27"/>
                <w:szCs w:val="27"/>
              </w:rPr>
              <w:t>6</w:t>
            </w:r>
          </w:p>
        </w:tc>
        <w:tc>
          <w:tcPr>
            <w:tcW w:w="1310" w:type="dxa"/>
            <w:tcBorders>
              <w:top w:val="dotted" w:sz="4" w:space="0" w:color="auto"/>
              <w:left w:val="single" w:sz="4" w:space="0" w:color="auto"/>
              <w:bottom w:val="single" w:sz="4" w:space="0" w:color="auto"/>
              <w:right w:val="single" w:sz="4" w:space="0" w:color="auto"/>
            </w:tcBorders>
            <w:vAlign w:val="center"/>
          </w:tcPr>
          <w:p w:rsidR="001B4156" w:rsidRPr="00D61C56" w:rsidRDefault="000529BF" w:rsidP="00602BD8">
            <w:pPr>
              <w:widowControl w:val="0"/>
              <w:spacing w:before="20" w:after="20" w:line="252" w:lineRule="auto"/>
              <w:jc w:val="center"/>
              <w:rPr>
                <w:noProof/>
                <w:sz w:val="27"/>
                <w:szCs w:val="27"/>
              </w:rPr>
            </w:pPr>
            <w:r>
              <w:rPr>
                <w:noProof/>
                <w:sz w:val="27"/>
                <w:szCs w:val="27"/>
              </w:rPr>
              <w:t>87,07</w:t>
            </w:r>
          </w:p>
        </w:tc>
        <w:tc>
          <w:tcPr>
            <w:tcW w:w="1200" w:type="dxa"/>
            <w:tcBorders>
              <w:top w:val="dotted" w:sz="4" w:space="0" w:color="auto"/>
              <w:left w:val="single" w:sz="4" w:space="0" w:color="auto"/>
              <w:bottom w:val="single" w:sz="4" w:space="0" w:color="auto"/>
              <w:right w:val="single" w:sz="4" w:space="0" w:color="auto"/>
            </w:tcBorders>
            <w:vAlign w:val="center"/>
          </w:tcPr>
          <w:p w:rsidR="001B4156" w:rsidRPr="00D61C56" w:rsidRDefault="000529BF" w:rsidP="00602BD8">
            <w:pPr>
              <w:widowControl w:val="0"/>
              <w:spacing w:before="20" w:after="20" w:line="252" w:lineRule="auto"/>
              <w:jc w:val="center"/>
              <w:rPr>
                <w:noProof/>
                <w:sz w:val="27"/>
                <w:szCs w:val="27"/>
              </w:rPr>
            </w:pPr>
            <w:r>
              <w:rPr>
                <w:noProof/>
                <w:sz w:val="27"/>
                <w:szCs w:val="27"/>
              </w:rPr>
              <w:t>11,75</w:t>
            </w:r>
          </w:p>
        </w:tc>
        <w:tc>
          <w:tcPr>
            <w:tcW w:w="1759" w:type="dxa"/>
            <w:tcBorders>
              <w:top w:val="dotted" w:sz="4" w:space="0" w:color="auto"/>
              <w:left w:val="single" w:sz="4" w:space="0" w:color="auto"/>
              <w:bottom w:val="single" w:sz="4" w:space="0" w:color="auto"/>
              <w:right w:val="single" w:sz="4" w:space="0" w:color="auto"/>
            </w:tcBorders>
            <w:vAlign w:val="center"/>
          </w:tcPr>
          <w:p w:rsidR="001B4156" w:rsidRPr="00D61C56" w:rsidRDefault="000529BF" w:rsidP="00602BD8">
            <w:pPr>
              <w:widowControl w:val="0"/>
              <w:spacing w:before="20" w:after="20" w:line="252" w:lineRule="auto"/>
              <w:jc w:val="center"/>
              <w:rPr>
                <w:noProof/>
                <w:sz w:val="27"/>
                <w:szCs w:val="27"/>
              </w:rPr>
            </w:pPr>
            <w:r>
              <w:rPr>
                <w:noProof/>
                <w:sz w:val="27"/>
                <w:szCs w:val="27"/>
              </w:rPr>
              <w:t>290</w:t>
            </w:r>
          </w:p>
        </w:tc>
        <w:tc>
          <w:tcPr>
            <w:tcW w:w="1749" w:type="dxa"/>
            <w:tcBorders>
              <w:top w:val="dotted" w:sz="4" w:space="0" w:color="auto"/>
              <w:left w:val="single" w:sz="4" w:space="0" w:color="auto"/>
              <w:bottom w:val="single" w:sz="4" w:space="0" w:color="auto"/>
              <w:right w:val="single" w:sz="4" w:space="0" w:color="auto"/>
            </w:tcBorders>
            <w:vAlign w:val="center"/>
          </w:tcPr>
          <w:p w:rsidR="001B4156" w:rsidRPr="00D61C56" w:rsidRDefault="000529BF" w:rsidP="00602BD8">
            <w:pPr>
              <w:widowControl w:val="0"/>
              <w:spacing w:before="20" w:after="20" w:line="252" w:lineRule="auto"/>
              <w:jc w:val="center"/>
              <w:rPr>
                <w:noProof/>
                <w:sz w:val="27"/>
                <w:szCs w:val="27"/>
              </w:rPr>
            </w:pPr>
            <w:r>
              <w:rPr>
                <w:noProof/>
                <w:sz w:val="27"/>
                <w:szCs w:val="27"/>
              </w:rPr>
              <w:t>920</w:t>
            </w:r>
          </w:p>
        </w:tc>
      </w:tr>
      <w:tr w:rsidR="001B4156" w:rsidRPr="00D61C56" w:rsidTr="00602BD8">
        <w:trPr>
          <w:cantSplit/>
          <w:trHeight w:val="207"/>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1B4156" w:rsidRPr="00D61C56" w:rsidRDefault="001B4156" w:rsidP="00602BD8">
            <w:pPr>
              <w:widowControl w:val="0"/>
              <w:tabs>
                <w:tab w:val="right" w:pos="2869"/>
              </w:tabs>
              <w:spacing w:before="20" w:after="20" w:line="252" w:lineRule="auto"/>
              <w:rPr>
                <w:noProof/>
                <w:sz w:val="27"/>
                <w:szCs w:val="27"/>
                <w:lang w:val="vi-VN"/>
              </w:rPr>
            </w:pPr>
            <w:r w:rsidRPr="00D61C56">
              <w:rPr>
                <w:noProof/>
                <w:sz w:val="27"/>
                <w:szCs w:val="27"/>
                <w:lang w:val="vi-VN"/>
              </w:rPr>
              <w:t>Thác Bà</w:t>
            </w:r>
          </w:p>
        </w:tc>
        <w:tc>
          <w:tcPr>
            <w:tcW w:w="873" w:type="dxa"/>
            <w:tcBorders>
              <w:top w:val="single" w:sz="4" w:space="0" w:color="auto"/>
              <w:left w:val="single" w:sz="4" w:space="0" w:color="auto"/>
              <w:bottom w:val="dotted" w:sz="4" w:space="0" w:color="auto"/>
              <w:right w:val="single" w:sz="4" w:space="0" w:color="auto"/>
            </w:tcBorders>
            <w:vAlign w:val="center"/>
          </w:tcPr>
          <w:p w:rsidR="001B4156" w:rsidRPr="00D61C56" w:rsidRDefault="001B4156" w:rsidP="00602BD8">
            <w:pPr>
              <w:widowControl w:val="0"/>
              <w:spacing w:before="20" w:after="20" w:line="252" w:lineRule="auto"/>
              <w:jc w:val="center"/>
              <w:rPr>
                <w:noProof/>
                <w:sz w:val="27"/>
                <w:szCs w:val="27"/>
                <w:lang w:val="vi-VN"/>
              </w:rPr>
            </w:pPr>
            <w:r w:rsidRPr="00D61C56">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1B4156" w:rsidRPr="00D61C56" w:rsidRDefault="001B4156" w:rsidP="00602BD8">
            <w:pPr>
              <w:widowControl w:val="0"/>
              <w:spacing w:before="20" w:after="20" w:line="252" w:lineRule="auto"/>
              <w:jc w:val="center"/>
              <w:rPr>
                <w:noProof/>
                <w:sz w:val="27"/>
                <w:szCs w:val="27"/>
              </w:rPr>
            </w:pPr>
            <w:r>
              <w:rPr>
                <w:noProof/>
                <w:sz w:val="27"/>
                <w:szCs w:val="27"/>
              </w:rPr>
              <w:t>15</w:t>
            </w:r>
            <w:r w:rsidRPr="00D61C56">
              <w:rPr>
                <w:noProof/>
                <w:sz w:val="27"/>
                <w:szCs w:val="27"/>
              </w:rPr>
              <w:t>/</w:t>
            </w:r>
            <w:r>
              <w:rPr>
                <w:noProof/>
                <w:sz w:val="27"/>
                <w:szCs w:val="27"/>
              </w:rPr>
              <w:t>6</w:t>
            </w:r>
          </w:p>
        </w:tc>
        <w:tc>
          <w:tcPr>
            <w:tcW w:w="1310" w:type="dxa"/>
            <w:tcBorders>
              <w:top w:val="single" w:sz="4" w:space="0" w:color="auto"/>
              <w:left w:val="single" w:sz="4" w:space="0" w:color="auto"/>
              <w:bottom w:val="dotted" w:sz="4" w:space="0" w:color="auto"/>
              <w:right w:val="single" w:sz="4" w:space="0" w:color="auto"/>
            </w:tcBorders>
            <w:vAlign w:val="center"/>
          </w:tcPr>
          <w:p w:rsidR="001B4156" w:rsidRPr="00D61C56" w:rsidRDefault="00FC02D7" w:rsidP="00602BD8">
            <w:pPr>
              <w:widowControl w:val="0"/>
              <w:spacing w:before="20" w:after="20" w:line="252" w:lineRule="auto"/>
              <w:jc w:val="center"/>
              <w:rPr>
                <w:noProof/>
                <w:sz w:val="27"/>
                <w:szCs w:val="27"/>
              </w:rPr>
            </w:pPr>
            <w:r>
              <w:rPr>
                <w:noProof/>
                <w:sz w:val="27"/>
                <w:szCs w:val="27"/>
              </w:rPr>
              <w:t>46,94</w:t>
            </w:r>
          </w:p>
        </w:tc>
        <w:tc>
          <w:tcPr>
            <w:tcW w:w="1200" w:type="dxa"/>
            <w:tcBorders>
              <w:top w:val="single" w:sz="4" w:space="0" w:color="auto"/>
              <w:left w:val="single" w:sz="4" w:space="0" w:color="auto"/>
              <w:bottom w:val="dotted" w:sz="4" w:space="0" w:color="auto"/>
              <w:right w:val="single" w:sz="4" w:space="0" w:color="auto"/>
            </w:tcBorders>
            <w:vAlign w:val="center"/>
          </w:tcPr>
          <w:p w:rsidR="001B4156" w:rsidRPr="00D61C56" w:rsidRDefault="00FC02D7" w:rsidP="00602BD8">
            <w:pPr>
              <w:widowControl w:val="0"/>
              <w:spacing w:before="20" w:after="20" w:line="252" w:lineRule="auto"/>
              <w:jc w:val="center"/>
              <w:rPr>
                <w:noProof/>
                <w:sz w:val="27"/>
                <w:szCs w:val="27"/>
              </w:rPr>
            </w:pPr>
            <w:r>
              <w:rPr>
                <w:noProof/>
                <w:sz w:val="27"/>
                <w:szCs w:val="27"/>
              </w:rPr>
              <w:t>20,88</w:t>
            </w:r>
          </w:p>
        </w:tc>
        <w:tc>
          <w:tcPr>
            <w:tcW w:w="1759" w:type="dxa"/>
            <w:vMerge w:val="restart"/>
            <w:tcBorders>
              <w:top w:val="single" w:sz="4" w:space="0" w:color="auto"/>
              <w:left w:val="single" w:sz="4" w:space="0" w:color="auto"/>
              <w:right w:val="single" w:sz="4" w:space="0" w:color="auto"/>
            </w:tcBorders>
            <w:vAlign w:val="center"/>
          </w:tcPr>
          <w:p w:rsidR="001B4156" w:rsidRPr="00D61C56" w:rsidRDefault="001B4156" w:rsidP="00602BD8">
            <w:pPr>
              <w:widowControl w:val="0"/>
              <w:spacing w:before="20" w:after="20" w:line="252" w:lineRule="auto"/>
              <w:ind w:left="-97" w:right="-45"/>
              <w:jc w:val="center"/>
              <w:rPr>
                <w:noProof/>
                <w:sz w:val="27"/>
                <w:szCs w:val="27"/>
                <w:lang w:val="vi-VN"/>
              </w:rPr>
            </w:pPr>
            <w:r w:rsidRPr="00D61C56">
              <w:rPr>
                <w:noProof/>
                <w:sz w:val="27"/>
                <w:szCs w:val="27"/>
              </w:rPr>
              <w:t xml:space="preserve"> </w:t>
            </w:r>
            <w:r w:rsidR="00FC02D7">
              <w:rPr>
                <w:noProof/>
                <w:sz w:val="27"/>
                <w:szCs w:val="27"/>
              </w:rPr>
              <w:t>0</w:t>
            </w:r>
            <w:r>
              <w:rPr>
                <w:noProof/>
                <w:sz w:val="27"/>
                <w:szCs w:val="27"/>
              </w:rPr>
              <w:t xml:space="preserve"> </w:t>
            </w:r>
            <w:r w:rsidRPr="00D61C56">
              <w:rPr>
                <w:noProof/>
                <w:sz w:val="27"/>
                <w:szCs w:val="27"/>
                <w:lang w:val="vi-VN"/>
              </w:rPr>
              <w:t>(Q</w:t>
            </w:r>
            <w:r w:rsidRPr="00D61C56">
              <w:rPr>
                <w:noProof/>
                <w:sz w:val="27"/>
                <w:szCs w:val="27"/>
                <w:vertAlign w:val="subscript"/>
                <w:lang w:val="vi-VN"/>
              </w:rPr>
              <w:t>vào</w:t>
            </w:r>
            <w:r w:rsidRPr="00D61C56">
              <w:rPr>
                <w:noProof/>
                <w:sz w:val="27"/>
                <w:szCs w:val="27"/>
                <w:vertAlign w:val="superscript"/>
                <w:lang w:val="vi-VN"/>
              </w:rPr>
              <w:t>TB</w:t>
            </w:r>
          </w:p>
          <w:p w:rsidR="001B4156" w:rsidRPr="00D61C56" w:rsidRDefault="001B4156" w:rsidP="00602BD8">
            <w:pPr>
              <w:widowControl w:val="0"/>
              <w:spacing w:before="20" w:after="20" w:line="252" w:lineRule="auto"/>
              <w:jc w:val="center"/>
              <w:rPr>
                <w:noProof/>
                <w:sz w:val="27"/>
                <w:szCs w:val="27"/>
                <w:highlight w:val="yellow"/>
                <w:lang w:val="vi-VN"/>
              </w:rPr>
            </w:pPr>
            <w:r w:rsidRPr="00D61C56">
              <w:rPr>
                <w:noProof/>
                <w:sz w:val="27"/>
                <w:szCs w:val="27"/>
                <w:lang w:val="vi-VN"/>
              </w:rPr>
              <w:t xml:space="preserve">ngày </w:t>
            </w:r>
            <w:r w:rsidR="00FC02D7">
              <w:rPr>
                <w:noProof/>
                <w:sz w:val="27"/>
                <w:szCs w:val="27"/>
              </w:rPr>
              <w:t>15/6</w:t>
            </w:r>
            <w:r w:rsidRPr="00D61C56">
              <w:rPr>
                <w:noProof/>
                <w:sz w:val="27"/>
                <w:szCs w:val="27"/>
                <w:lang w:val="vi-VN"/>
              </w:rPr>
              <w:t>)</w:t>
            </w:r>
          </w:p>
        </w:tc>
        <w:tc>
          <w:tcPr>
            <w:tcW w:w="1749" w:type="dxa"/>
            <w:vMerge w:val="restart"/>
            <w:tcBorders>
              <w:top w:val="single" w:sz="4" w:space="0" w:color="auto"/>
              <w:left w:val="single" w:sz="4" w:space="0" w:color="auto"/>
              <w:right w:val="single" w:sz="4" w:space="0" w:color="auto"/>
            </w:tcBorders>
            <w:vAlign w:val="center"/>
          </w:tcPr>
          <w:p w:rsidR="001B4156" w:rsidRPr="00D61C56" w:rsidRDefault="00FC02D7" w:rsidP="00602BD8">
            <w:pPr>
              <w:widowControl w:val="0"/>
              <w:spacing w:before="20" w:after="20" w:line="252" w:lineRule="auto"/>
              <w:ind w:left="-57" w:right="-57"/>
              <w:jc w:val="center"/>
              <w:rPr>
                <w:noProof/>
                <w:sz w:val="27"/>
                <w:szCs w:val="27"/>
                <w:highlight w:val="yellow"/>
                <w:lang w:val="vi-VN"/>
              </w:rPr>
            </w:pPr>
            <w:r>
              <w:rPr>
                <w:noProof/>
                <w:sz w:val="27"/>
                <w:szCs w:val="27"/>
              </w:rPr>
              <w:t>0</w:t>
            </w:r>
            <w:r w:rsidR="001B4156">
              <w:rPr>
                <w:noProof/>
                <w:sz w:val="27"/>
                <w:szCs w:val="27"/>
              </w:rPr>
              <w:t xml:space="preserve"> </w:t>
            </w:r>
            <w:r w:rsidR="001B4156" w:rsidRPr="00D61C56">
              <w:rPr>
                <w:noProof/>
                <w:sz w:val="27"/>
                <w:szCs w:val="27"/>
                <w:lang w:val="vi-VN"/>
              </w:rPr>
              <w:t>(Q</w:t>
            </w:r>
            <w:r w:rsidR="001B4156" w:rsidRPr="00D61C56">
              <w:rPr>
                <w:noProof/>
                <w:sz w:val="27"/>
                <w:szCs w:val="27"/>
                <w:vertAlign w:val="subscript"/>
                <w:lang w:val="vi-VN"/>
              </w:rPr>
              <w:t>ra</w:t>
            </w:r>
            <w:r w:rsidR="001B4156" w:rsidRPr="00D61C56">
              <w:rPr>
                <w:noProof/>
                <w:sz w:val="27"/>
                <w:szCs w:val="27"/>
                <w:vertAlign w:val="superscript"/>
                <w:lang w:val="vi-VN"/>
              </w:rPr>
              <w:t>TB</w:t>
            </w:r>
            <w:r w:rsidR="001B4156" w:rsidRPr="00D61C56">
              <w:rPr>
                <w:noProof/>
                <w:sz w:val="27"/>
                <w:szCs w:val="27"/>
                <w:lang w:val="vi-VN"/>
              </w:rPr>
              <w:br/>
              <w:t xml:space="preserve">ngày </w:t>
            </w:r>
            <w:r>
              <w:rPr>
                <w:noProof/>
                <w:sz w:val="27"/>
                <w:szCs w:val="27"/>
              </w:rPr>
              <w:t>15/6</w:t>
            </w:r>
            <w:r w:rsidR="001B4156" w:rsidRPr="00D61C56">
              <w:rPr>
                <w:noProof/>
                <w:sz w:val="27"/>
                <w:szCs w:val="27"/>
                <w:lang w:val="vi-VN"/>
              </w:rPr>
              <w:t>)</w:t>
            </w:r>
          </w:p>
        </w:tc>
      </w:tr>
      <w:tr w:rsidR="001B4156" w:rsidRPr="00D61C56" w:rsidTr="00602BD8">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1B4156" w:rsidRPr="00D61C56" w:rsidRDefault="001B4156" w:rsidP="00602BD8">
            <w:pPr>
              <w:widowControl w:val="0"/>
              <w:tabs>
                <w:tab w:val="right" w:pos="2869"/>
              </w:tabs>
              <w:spacing w:before="20" w:after="20" w:line="252" w:lineRule="auto"/>
              <w:rPr>
                <w:noProof/>
                <w:sz w:val="27"/>
                <w:szCs w:val="27"/>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1B4156" w:rsidRPr="00D61C56" w:rsidRDefault="001B4156" w:rsidP="00602BD8">
            <w:pPr>
              <w:widowControl w:val="0"/>
              <w:spacing w:before="20" w:after="20" w:line="252" w:lineRule="auto"/>
              <w:jc w:val="center"/>
              <w:rPr>
                <w:noProof/>
                <w:sz w:val="27"/>
                <w:szCs w:val="27"/>
                <w:lang w:val="vi-VN"/>
              </w:rPr>
            </w:pPr>
            <w:r w:rsidRPr="00D61C56">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1B4156" w:rsidRPr="00D61C56" w:rsidRDefault="001B4156" w:rsidP="00602BD8">
            <w:pPr>
              <w:widowControl w:val="0"/>
              <w:spacing w:before="20" w:after="20" w:line="252" w:lineRule="auto"/>
              <w:jc w:val="center"/>
              <w:rPr>
                <w:noProof/>
                <w:sz w:val="27"/>
                <w:szCs w:val="27"/>
              </w:rPr>
            </w:pPr>
            <w:r>
              <w:rPr>
                <w:noProof/>
                <w:sz w:val="27"/>
                <w:szCs w:val="27"/>
              </w:rPr>
              <w:t>16</w:t>
            </w:r>
            <w:r w:rsidRPr="00D61C56">
              <w:rPr>
                <w:noProof/>
                <w:sz w:val="27"/>
                <w:szCs w:val="27"/>
              </w:rPr>
              <w:t>/</w:t>
            </w:r>
            <w:r>
              <w:rPr>
                <w:noProof/>
                <w:sz w:val="27"/>
                <w:szCs w:val="27"/>
              </w:rPr>
              <w:t>6</w:t>
            </w:r>
          </w:p>
        </w:tc>
        <w:tc>
          <w:tcPr>
            <w:tcW w:w="1310" w:type="dxa"/>
            <w:tcBorders>
              <w:top w:val="dotted" w:sz="4" w:space="0" w:color="auto"/>
              <w:left w:val="single" w:sz="4" w:space="0" w:color="auto"/>
              <w:bottom w:val="single" w:sz="4" w:space="0" w:color="auto"/>
              <w:right w:val="single" w:sz="4" w:space="0" w:color="auto"/>
            </w:tcBorders>
            <w:vAlign w:val="center"/>
          </w:tcPr>
          <w:p w:rsidR="001B4156" w:rsidRPr="00D61C56" w:rsidRDefault="008F3DA1" w:rsidP="00602BD8">
            <w:pPr>
              <w:widowControl w:val="0"/>
              <w:spacing w:before="20" w:after="20" w:line="252" w:lineRule="auto"/>
              <w:jc w:val="center"/>
              <w:rPr>
                <w:noProof/>
                <w:sz w:val="27"/>
                <w:szCs w:val="27"/>
              </w:rPr>
            </w:pPr>
            <w:r>
              <w:rPr>
                <w:noProof/>
                <w:sz w:val="27"/>
                <w:szCs w:val="27"/>
              </w:rPr>
              <w:t>46</w:t>
            </w:r>
            <w:r w:rsidR="000529BF">
              <w:rPr>
                <w:noProof/>
                <w:sz w:val="27"/>
                <w:szCs w:val="27"/>
              </w:rPr>
              <w:t>,86</w:t>
            </w:r>
          </w:p>
        </w:tc>
        <w:tc>
          <w:tcPr>
            <w:tcW w:w="1200" w:type="dxa"/>
            <w:tcBorders>
              <w:top w:val="dotted" w:sz="4" w:space="0" w:color="auto"/>
              <w:left w:val="single" w:sz="4" w:space="0" w:color="auto"/>
              <w:bottom w:val="single" w:sz="4" w:space="0" w:color="auto"/>
              <w:right w:val="single" w:sz="4" w:space="0" w:color="auto"/>
            </w:tcBorders>
            <w:vAlign w:val="center"/>
          </w:tcPr>
          <w:p w:rsidR="001B4156" w:rsidRPr="00D61C56" w:rsidRDefault="000529BF" w:rsidP="00602BD8">
            <w:pPr>
              <w:widowControl w:val="0"/>
              <w:spacing w:before="20" w:after="20" w:line="252" w:lineRule="auto"/>
              <w:jc w:val="center"/>
              <w:rPr>
                <w:noProof/>
                <w:sz w:val="27"/>
                <w:szCs w:val="27"/>
              </w:rPr>
            </w:pPr>
            <w:r>
              <w:rPr>
                <w:noProof/>
                <w:sz w:val="27"/>
                <w:szCs w:val="27"/>
              </w:rPr>
              <w:t>20,78</w:t>
            </w:r>
          </w:p>
        </w:tc>
        <w:tc>
          <w:tcPr>
            <w:tcW w:w="1759" w:type="dxa"/>
            <w:vMerge/>
            <w:tcBorders>
              <w:left w:val="single" w:sz="4" w:space="0" w:color="auto"/>
              <w:bottom w:val="single" w:sz="4" w:space="0" w:color="auto"/>
              <w:right w:val="single" w:sz="4" w:space="0" w:color="auto"/>
            </w:tcBorders>
            <w:vAlign w:val="center"/>
          </w:tcPr>
          <w:p w:rsidR="001B4156" w:rsidRPr="00D61C56" w:rsidRDefault="001B4156" w:rsidP="00602BD8">
            <w:pPr>
              <w:widowControl w:val="0"/>
              <w:spacing w:before="20" w:after="20" w:line="252" w:lineRule="auto"/>
              <w:jc w:val="center"/>
              <w:rPr>
                <w:noProof/>
                <w:sz w:val="27"/>
                <w:szCs w:val="27"/>
                <w:highlight w:val="yellow"/>
                <w:lang w:val="vi-VN"/>
              </w:rPr>
            </w:pPr>
          </w:p>
        </w:tc>
        <w:tc>
          <w:tcPr>
            <w:tcW w:w="1749" w:type="dxa"/>
            <w:vMerge/>
            <w:tcBorders>
              <w:left w:val="single" w:sz="4" w:space="0" w:color="auto"/>
              <w:bottom w:val="single" w:sz="4" w:space="0" w:color="auto"/>
              <w:right w:val="single" w:sz="4" w:space="0" w:color="auto"/>
            </w:tcBorders>
            <w:vAlign w:val="center"/>
          </w:tcPr>
          <w:p w:rsidR="001B4156" w:rsidRPr="00D61C56" w:rsidRDefault="001B4156" w:rsidP="00602BD8">
            <w:pPr>
              <w:widowControl w:val="0"/>
              <w:spacing w:before="20" w:after="20" w:line="252" w:lineRule="auto"/>
              <w:jc w:val="center"/>
              <w:rPr>
                <w:noProof/>
                <w:sz w:val="27"/>
                <w:szCs w:val="27"/>
                <w:highlight w:val="yellow"/>
                <w:lang w:val="vi-VN"/>
              </w:rPr>
            </w:pPr>
          </w:p>
        </w:tc>
      </w:tr>
      <w:tr w:rsidR="001B4156" w:rsidRPr="00D61C56" w:rsidTr="00602BD8">
        <w:trPr>
          <w:cantSplit/>
          <w:trHeight w:val="232"/>
          <w:jc w:val="center"/>
        </w:trPr>
        <w:tc>
          <w:tcPr>
            <w:tcW w:w="1746" w:type="dxa"/>
            <w:vMerge w:val="restart"/>
            <w:tcBorders>
              <w:top w:val="single" w:sz="4" w:space="0" w:color="auto"/>
              <w:left w:val="single" w:sz="4" w:space="0" w:color="auto"/>
              <w:bottom w:val="single" w:sz="4" w:space="0" w:color="auto"/>
              <w:right w:val="single" w:sz="4" w:space="0" w:color="auto"/>
            </w:tcBorders>
            <w:vAlign w:val="center"/>
          </w:tcPr>
          <w:p w:rsidR="001B4156" w:rsidRPr="00D61C56" w:rsidRDefault="001B4156" w:rsidP="00602BD8">
            <w:pPr>
              <w:widowControl w:val="0"/>
              <w:tabs>
                <w:tab w:val="right" w:pos="2869"/>
              </w:tabs>
              <w:spacing w:before="20" w:after="20" w:line="252" w:lineRule="auto"/>
              <w:rPr>
                <w:noProof/>
                <w:sz w:val="27"/>
                <w:szCs w:val="27"/>
                <w:lang w:val="vi-VN"/>
              </w:rPr>
            </w:pPr>
            <w:r w:rsidRPr="00D61C56">
              <w:rPr>
                <w:noProof/>
                <w:sz w:val="27"/>
                <w:szCs w:val="27"/>
                <w:lang w:val="vi-VN"/>
              </w:rPr>
              <w:t>Tuyên Quang</w:t>
            </w:r>
          </w:p>
        </w:tc>
        <w:tc>
          <w:tcPr>
            <w:tcW w:w="873" w:type="dxa"/>
            <w:tcBorders>
              <w:top w:val="single" w:sz="4" w:space="0" w:color="auto"/>
              <w:left w:val="single" w:sz="4" w:space="0" w:color="auto"/>
              <w:bottom w:val="dotted" w:sz="4" w:space="0" w:color="auto"/>
              <w:right w:val="single" w:sz="4" w:space="0" w:color="auto"/>
            </w:tcBorders>
            <w:vAlign w:val="center"/>
          </w:tcPr>
          <w:p w:rsidR="001B4156" w:rsidRPr="00D61C56" w:rsidRDefault="001B4156" w:rsidP="00602BD8">
            <w:pPr>
              <w:widowControl w:val="0"/>
              <w:spacing w:before="20" w:after="20" w:line="252" w:lineRule="auto"/>
              <w:jc w:val="center"/>
              <w:rPr>
                <w:noProof/>
                <w:sz w:val="27"/>
                <w:szCs w:val="27"/>
                <w:lang w:val="vi-VN"/>
              </w:rPr>
            </w:pPr>
            <w:r w:rsidRPr="00D61C56">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1B4156" w:rsidRPr="00D61C56" w:rsidRDefault="001B4156" w:rsidP="00602BD8">
            <w:pPr>
              <w:widowControl w:val="0"/>
              <w:spacing w:before="20" w:after="20" w:line="252" w:lineRule="auto"/>
              <w:jc w:val="center"/>
              <w:rPr>
                <w:noProof/>
                <w:sz w:val="27"/>
                <w:szCs w:val="27"/>
              </w:rPr>
            </w:pPr>
            <w:r>
              <w:rPr>
                <w:noProof/>
                <w:sz w:val="27"/>
                <w:szCs w:val="27"/>
              </w:rPr>
              <w:t>15</w:t>
            </w:r>
            <w:r w:rsidRPr="00D61C56">
              <w:rPr>
                <w:noProof/>
                <w:sz w:val="27"/>
                <w:szCs w:val="27"/>
              </w:rPr>
              <w:t>/</w:t>
            </w:r>
            <w:r>
              <w:rPr>
                <w:noProof/>
                <w:sz w:val="27"/>
                <w:szCs w:val="27"/>
              </w:rPr>
              <w:t>6</w:t>
            </w:r>
          </w:p>
        </w:tc>
        <w:tc>
          <w:tcPr>
            <w:tcW w:w="1310" w:type="dxa"/>
            <w:tcBorders>
              <w:top w:val="single" w:sz="4" w:space="0" w:color="auto"/>
              <w:left w:val="single" w:sz="4" w:space="0" w:color="auto"/>
              <w:bottom w:val="dotted" w:sz="4" w:space="0" w:color="auto"/>
              <w:right w:val="single" w:sz="4" w:space="0" w:color="auto"/>
            </w:tcBorders>
            <w:vAlign w:val="center"/>
          </w:tcPr>
          <w:p w:rsidR="001B4156" w:rsidRPr="00D61C56" w:rsidRDefault="00FC02D7" w:rsidP="00602BD8">
            <w:pPr>
              <w:widowControl w:val="0"/>
              <w:spacing w:before="20" w:after="20" w:line="252" w:lineRule="auto"/>
              <w:jc w:val="center"/>
              <w:rPr>
                <w:noProof/>
                <w:sz w:val="27"/>
                <w:szCs w:val="27"/>
              </w:rPr>
            </w:pPr>
            <w:r>
              <w:rPr>
                <w:noProof/>
                <w:sz w:val="27"/>
                <w:szCs w:val="27"/>
              </w:rPr>
              <w:t>98,92</w:t>
            </w:r>
          </w:p>
        </w:tc>
        <w:tc>
          <w:tcPr>
            <w:tcW w:w="1200" w:type="dxa"/>
            <w:tcBorders>
              <w:top w:val="single" w:sz="4" w:space="0" w:color="auto"/>
              <w:left w:val="single" w:sz="4" w:space="0" w:color="auto"/>
              <w:bottom w:val="dotted" w:sz="4" w:space="0" w:color="auto"/>
              <w:right w:val="single" w:sz="4" w:space="0" w:color="auto"/>
            </w:tcBorders>
            <w:vAlign w:val="center"/>
          </w:tcPr>
          <w:p w:rsidR="001B4156" w:rsidRPr="00D61C56" w:rsidRDefault="00FC02D7" w:rsidP="00602BD8">
            <w:pPr>
              <w:widowControl w:val="0"/>
              <w:spacing w:before="20" w:after="20" w:line="252" w:lineRule="auto"/>
              <w:jc w:val="center"/>
              <w:rPr>
                <w:noProof/>
                <w:sz w:val="27"/>
                <w:szCs w:val="27"/>
              </w:rPr>
            </w:pPr>
            <w:r>
              <w:rPr>
                <w:noProof/>
                <w:sz w:val="27"/>
                <w:szCs w:val="27"/>
              </w:rPr>
              <w:t>48,44</w:t>
            </w:r>
          </w:p>
        </w:tc>
        <w:tc>
          <w:tcPr>
            <w:tcW w:w="1759" w:type="dxa"/>
            <w:tcBorders>
              <w:top w:val="single" w:sz="4" w:space="0" w:color="auto"/>
              <w:left w:val="single" w:sz="4" w:space="0" w:color="auto"/>
              <w:bottom w:val="dotted" w:sz="4" w:space="0" w:color="auto"/>
              <w:right w:val="single" w:sz="4" w:space="0" w:color="auto"/>
            </w:tcBorders>
            <w:vAlign w:val="center"/>
          </w:tcPr>
          <w:p w:rsidR="001B4156" w:rsidRPr="00D61C56" w:rsidRDefault="00FC02D7" w:rsidP="00602BD8">
            <w:pPr>
              <w:widowControl w:val="0"/>
              <w:spacing w:before="20" w:after="20" w:line="252" w:lineRule="auto"/>
              <w:jc w:val="center"/>
              <w:rPr>
                <w:noProof/>
                <w:sz w:val="27"/>
                <w:szCs w:val="27"/>
              </w:rPr>
            </w:pPr>
            <w:r>
              <w:rPr>
                <w:noProof/>
                <w:sz w:val="27"/>
                <w:szCs w:val="27"/>
              </w:rPr>
              <w:t>410</w:t>
            </w:r>
          </w:p>
        </w:tc>
        <w:tc>
          <w:tcPr>
            <w:tcW w:w="1749" w:type="dxa"/>
            <w:tcBorders>
              <w:top w:val="single" w:sz="4" w:space="0" w:color="auto"/>
              <w:left w:val="single" w:sz="4" w:space="0" w:color="auto"/>
              <w:bottom w:val="dotted" w:sz="4" w:space="0" w:color="auto"/>
              <w:right w:val="single" w:sz="4" w:space="0" w:color="auto"/>
            </w:tcBorders>
            <w:vAlign w:val="center"/>
          </w:tcPr>
          <w:p w:rsidR="001B4156" w:rsidRPr="00D61C56" w:rsidRDefault="00FC02D7" w:rsidP="00602BD8">
            <w:pPr>
              <w:widowControl w:val="0"/>
              <w:spacing w:before="20" w:after="20" w:line="252" w:lineRule="auto"/>
              <w:jc w:val="center"/>
              <w:rPr>
                <w:noProof/>
                <w:sz w:val="27"/>
                <w:szCs w:val="27"/>
              </w:rPr>
            </w:pPr>
            <w:r>
              <w:rPr>
                <w:noProof/>
                <w:sz w:val="27"/>
                <w:szCs w:val="27"/>
              </w:rPr>
              <w:t>348</w:t>
            </w:r>
          </w:p>
        </w:tc>
      </w:tr>
      <w:tr w:rsidR="001B4156" w:rsidRPr="00D61C56" w:rsidTr="00602BD8">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1B4156" w:rsidRPr="00D61C56" w:rsidRDefault="001B4156" w:rsidP="00602BD8">
            <w:pPr>
              <w:widowControl w:val="0"/>
              <w:tabs>
                <w:tab w:val="right" w:pos="2869"/>
              </w:tabs>
              <w:spacing w:before="20" w:after="20" w:line="252" w:lineRule="auto"/>
              <w:ind w:firstLine="480"/>
              <w:jc w:val="center"/>
              <w:rPr>
                <w:noProof/>
                <w:sz w:val="27"/>
                <w:szCs w:val="27"/>
                <w:highlight w:val="yellow"/>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1B4156" w:rsidRPr="00D61C56" w:rsidRDefault="001B4156" w:rsidP="00602BD8">
            <w:pPr>
              <w:widowControl w:val="0"/>
              <w:spacing w:before="20" w:after="20" w:line="252" w:lineRule="auto"/>
              <w:jc w:val="center"/>
              <w:rPr>
                <w:noProof/>
                <w:sz w:val="27"/>
                <w:szCs w:val="27"/>
                <w:lang w:val="vi-VN"/>
              </w:rPr>
            </w:pPr>
            <w:r w:rsidRPr="00D61C56">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1B4156" w:rsidRPr="00D61C56" w:rsidRDefault="001B4156" w:rsidP="00602BD8">
            <w:pPr>
              <w:widowControl w:val="0"/>
              <w:spacing w:before="20" w:after="20" w:line="252" w:lineRule="auto"/>
              <w:jc w:val="center"/>
              <w:rPr>
                <w:noProof/>
                <w:sz w:val="27"/>
                <w:szCs w:val="27"/>
              </w:rPr>
            </w:pPr>
            <w:r>
              <w:rPr>
                <w:noProof/>
                <w:sz w:val="27"/>
                <w:szCs w:val="27"/>
              </w:rPr>
              <w:t>16</w:t>
            </w:r>
            <w:r w:rsidRPr="00D61C56">
              <w:rPr>
                <w:noProof/>
                <w:sz w:val="27"/>
                <w:szCs w:val="27"/>
              </w:rPr>
              <w:t>/</w:t>
            </w:r>
            <w:r>
              <w:rPr>
                <w:noProof/>
                <w:sz w:val="27"/>
                <w:szCs w:val="27"/>
              </w:rPr>
              <w:t>6</w:t>
            </w:r>
          </w:p>
        </w:tc>
        <w:tc>
          <w:tcPr>
            <w:tcW w:w="1310" w:type="dxa"/>
            <w:tcBorders>
              <w:top w:val="dotted" w:sz="4" w:space="0" w:color="auto"/>
              <w:left w:val="single" w:sz="4" w:space="0" w:color="auto"/>
              <w:bottom w:val="single" w:sz="4" w:space="0" w:color="auto"/>
              <w:right w:val="single" w:sz="4" w:space="0" w:color="auto"/>
            </w:tcBorders>
            <w:vAlign w:val="center"/>
          </w:tcPr>
          <w:p w:rsidR="001B4156" w:rsidRPr="00D61C56" w:rsidRDefault="000529BF" w:rsidP="00602BD8">
            <w:pPr>
              <w:widowControl w:val="0"/>
              <w:spacing w:before="20" w:after="20" w:line="252" w:lineRule="auto"/>
              <w:jc w:val="center"/>
              <w:rPr>
                <w:noProof/>
                <w:sz w:val="27"/>
                <w:szCs w:val="27"/>
              </w:rPr>
            </w:pPr>
            <w:r>
              <w:rPr>
                <w:noProof/>
                <w:sz w:val="27"/>
                <w:szCs w:val="27"/>
              </w:rPr>
              <w:t>98,51</w:t>
            </w:r>
          </w:p>
        </w:tc>
        <w:tc>
          <w:tcPr>
            <w:tcW w:w="1200" w:type="dxa"/>
            <w:tcBorders>
              <w:top w:val="dotted" w:sz="4" w:space="0" w:color="auto"/>
              <w:left w:val="single" w:sz="4" w:space="0" w:color="auto"/>
              <w:bottom w:val="single" w:sz="4" w:space="0" w:color="auto"/>
              <w:right w:val="single" w:sz="4" w:space="0" w:color="auto"/>
            </w:tcBorders>
            <w:vAlign w:val="center"/>
          </w:tcPr>
          <w:p w:rsidR="001B4156" w:rsidRPr="00D61C56" w:rsidRDefault="000529BF" w:rsidP="00602BD8">
            <w:pPr>
              <w:widowControl w:val="0"/>
              <w:spacing w:before="20" w:after="20" w:line="252" w:lineRule="auto"/>
              <w:jc w:val="center"/>
              <w:rPr>
                <w:noProof/>
                <w:sz w:val="27"/>
                <w:szCs w:val="27"/>
              </w:rPr>
            </w:pPr>
            <w:r>
              <w:rPr>
                <w:noProof/>
                <w:sz w:val="27"/>
                <w:szCs w:val="27"/>
              </w:rPr>
              <w:t>50</w:t>
            </w:r>
          </w:p>
        </w:tc>
        <w:tc>
          <w:tcPr>
            <w:tcW w:w="1759" w:type="dxa"/>
            <w:tcBorders>
              <w:top w:val="dotted" w:sz="4" w:space="0" w:color="auto"/>
              <w:left w:val="single" w:sz="4" w:space="0" w:color="auto"/>
              <w:bottom w:val="single" w:sz="4" w:space="0" w:color="auto"/>
              <w:right w:val="single" w:sz="4" w:space="0" w:color="auto"/>
            </w:tcBorders>
            <w:vAlign w:val="center"/>
          </w:tcPr>
          <w:p w:rsidR="001B4156" w:rsidRPr="00D61C56" w:rsidRDefault="000529BF" w:rsidP="00602BD8">
            <w:pPr>
              <w:widowControl w:val="0"/>
              <w:spacing w:before="20" w:after="20" w:line="252" w:lineRule="auto"/>
              <w:jc w:val="center"/>
              <w:rPr>
                <w:noProof/>
                <w:sz w:val="27"/>
                <w:szCs w:val="27"/>
              </w:rPr>
            </w:pPr>
            <w:r>
              <w:rPr>
                <w:noProof/>
                <w:sz w:val="27"/>
                <w:szCs w:val="27"/>
              </w:rPr>
              <w:t>512</w:t>
            </w:r>
          </w:p>
        </w:tc>
        <w:tc>
          <w:tcPr>
            <w:tcW w:w="1749" w:type="dxa"/>
            <w:tcBorders>
              <w:top w:val="dotted" w:sz="4" w:space="0" w:color="auto"/>
              <w:left w:val="single" w:sz="4" w:space="0" w:color="auto"/>
              <w:bottom w:val="single" w:sz="4" w:space="0" w:color="auto"/>
              <w:right w:val="single" w:sz="4" w:space="0" w:color="auto"/>
            </w:tcBorders>
            <w:vAlign w:val="center"/>
          </w:tcPr>
          <w:p w:rsidR="001B4156" w:rsidRPr="00D61C56" w:rsidRDefault="000529BF" w:rsidP="00602BD8">
            <w:pPr>
              <w:widowControl w:val="0"/>
              <w:spacing w:before="20" w:after="20" w:line="252" w:lineRule="auto"/>
              <w:jc w:val="center"/>
              <w:rPr>
                <w:noProof/>
                <w:sz w:val="27"/>
                <w:szCs w:val="27"/>
              </w:rPr>
            </w:pPr>
            <w:r>
              <w:rPr>
                <w:noProof/>
                <w:sz w:val="27"/>
                <w:szCs w:val="27"/>
              </w:rPr>
              <w:t>698</w:t>
            </w:r>
          </w:p>
        </w:tc>
      </w:tr>
    </w:tbl>
    <w:p w:rsidR="00905E9B" w:rsidRDefault="00905E9B" w:rsidP="00B714BF">
      <w:pPr>
        <w:spacing w:before="120" w:after="120" w:line="276" w:lineRule="auto"/>
        <w:ind w:firstLine="567"/>
        <w:jc w:val="both"/>
        <w:rPr>
          <w:b/>
          <w:color w:val="000000" w:themeColor="text1"/>
          <w:sz w:val="28"/>
          <w:szCs w:val="28"/>
        </w:rPr>
      </w:pPr>
    </w:p>
    <w:p w:rsidR="00905E9B" w:rsidRDefault="00905E9B" w:rsidP="00B714BF">
      <w:pPr>
        <w:spacing w:before="120" w:after="120" w:line="276" w:lineRule="auto"/>
        <w:ind w:firstLine="567"/>
        <w:jc w:val="both"/>
        <w:rPr>
          <w:b/>
          <w:color w:val="000000" w:themeColor="text1"/>
          <w:sz w:val="28"/>
          <w:szCs w:val="28"/>
        </w:rPr>
      </w:pPr>
    </w:p>
    <w:p w:rsidR="008E0DD7" w:rsidRPr="00E01459" w:rsidRDefault="008E0DD7" w:rsidP="00B714BF">
      <w:pPr>
        <w:spacing w:before="120" w:after="120" w:line="276" w:lineRule="auto"/>
        <w:ind w:firstLine="567"/>
        <w:jc w:val="both"/>
        <w:rPr>
          <w:b/>
          <w:color w:val="000000" w:themeColor="text1"/>
          <w:sz w:val="28"/>
          <w:szCs w:val="28"/>
        </w:rPr>
      </w:pPr>
      <w:r w:rsidRPr="00E01459">
        <w:rPr>
          <w:b/>
          <w:color w:val="000000" w:themeColor="text1"/>
          <w:sz w:val="28"/>
          <w:szCs w:val="28"/>
        </w:rPr>
        <w:lastRenderedPageBreak/>
        <w:t>I</w:t>
      </w:r>
      <w:r w:rsidR="00AB23DB">
        <w:rPr>
          <w:b/>
          <w:color w:val="000000" w:themeColor="text1"/>
          <w:sz w:val="28"/>
          <w:szCs w:val="28"/>
        </w:rPr>
        <w:t>V</w:t>
      </w:r>
      <w:r w:rsidR="000F2BE7" w:rsidRPr="00E01459">
        <w:rPr>
          <w:color w:val="000000" w:themeColor="text1"/>
          <w:sz w:val="28"/>
          <w:szCs w:val="28"/>
        </w:rPr>
        <w:t xml:space="preserve">. </w:t>
      </w:r>
      <w:r w:rsidRPr="00E01459">
        <w:rPr>
          <w:b/>
          <w:color w:val="000000" w:themeColor="text1"/>
          <w:sz w:val="28"/>
          <w:szCs w:val="28"/>
        </w:rPr>
        <w:t>TÌNH HÌNH THIÊN TAI:</w:t>
      </w:r>
    </w:p>
    <w:p w:rsidR="00FC02D7" w:rsidRPr="00493AC7" w:rsidRDefault="00493AC7" w:rsidP="00CA7FB9">
      <w:pPr>
        <w:spacing w:after="120" w:line="276" w:lineRule="auto"/>
        <w:ind w:firstLine="709"/>
        <w:jc w:val="both"/>
        <w:rPr>
          <w:b/>
          <w:color w:val="000000" w:themeColor="text1"/>
          <w:sz w:val="28"/>
          <w:szCs w:val="28"/>
          <w:lang w:val="it-IT"/>
        </w:rPr>
      </w:pPr>
      <w:r w:rsidRPr="00493AC7">
        <w:rPr>
          <w:b/>
          <w:color w:val="000000" w:themeColor="text1"/>
          <w:sz w:val="28"/>
          <w:szCs w:val="28"/>
          <w:lang w:val="it-IT"/>
        </w:rPr>
        <w:t xml:space="preserve">1. </w:t>
      </w:r>
      <w:r w:rsidR="00FC02D7" w:rsidRPr="00493AC7">
        <w:rPr>
          <w:b/>
          <w:color w:val="000000" w:themeColor="text1"/>
          <w:sz w:val="28"/>
          <w:szCs w:val="28"/>
          <w:lang w:val="it-IT"/>
        </w:rPr>
        <w:t>Tỉnh Lai Châu</w:t>
      </w:r>
    </w:p>
    <w:p w:rsidR="00FC02D7" w:rsidRDefault="00FC02D7" w:rsidP="00FC02D7">
      <w:pPr>
        <w:pStyle w:val="ListParagraph"/>
        <w:spacing w:after="120" w:line="276" w:lineRule="auto"/>
        <w:ind w:left="0" w:firstLine="709"/>
        <w:contextualSpacing w:val="0"/>
        <w:jc w:val="both"/>
        <w:rPr>
          <w:color w:val="000000" w:themeColor="text1"/>
          <w:sz w:val="28"/>
          <w:szCs w:val="28"/>
          <w:lang w:val="it-IT"/>
        </w:rPr>
      </w:pPr>
      <w:r>
        <w:rPr>
          <w:color w:val="000000" w:themeColor="text1"/>
          <w:sz w:val="28"/>
          <w:szCs w:val="28"/>
          <w:lang w:val="it-IT"/>
        </w:rPr>
        <w:t xml:space="preserve">Theo báo cáo </w:t>
      </w:r>
      <w:r w:rsidR="009274FA">
        <w:rPr>
          <w:color w:val="000000" w:themeColor="text1"/>
          <w:sz w:val="28"/>
          <w:szCs w:val="28"/>
          <w:lang w:val="it-IT"/>
        </w:rPr>
        <w:t>của</w:t>
      </w:r>
      <w:r>
        <w:rPr>
          <w:color w:val="000000" w:themeColor="text1"/>
          <w:sz w:val="28"/>
          <w:szCs w:val="28"/>
          <w:lang w:val="it-IT"/>
        </w:rPr>
        <w:t xml:space="preserve"> tỉnh Lai Châu: Do mưa từ ngày 13/6 đến 15/6 trên địa bàn </w:t>
      </w:r>
      <w:r w:rsidR="004229A6">
        <w:rPr>
          <w:color w:val="000000" w:themeColor="text1"/>
          <w:sz w:val="28"/>
          <w:szCs w:val="28"/>
          <w:lang w:val="it-IT"/>
        </w:rPr>
        <w:t xml:space="preserve">xã Bản Lang </w:t>
      </w:r>
      <w:r>
        <w:rPr>
          <w:color w:val="000000" w:themeColor="text1"/>
          <w:sz w:val="28"/>
          <w:szCs w:val="28"/>
          <w:lang w:val="it-IT"/>
        </w:rPr>
        <w:t xml:space="preserve">huyện Phong Thổ đã gây thiệt hại bao gồm sạt lở 1 điểm tại tuyến đường tỉnh lộ 132; 01 ha ruộng có nguy cơ sạt; tổng thiệt hại ước tính 200 triệu đồng. Ngay sau khi thiên tai xảy ra Ban chỉ huy PCTT và TKCN huyện đã chỉ đạo </w:t>
      </w:r>
      <w:r w:rsidR="00A32ED0">
        <w:rPr>
          <w:color w:val="000000" w:themeColor="text1"/>
          <w:sz w:val="28"/>
          <w:szCs w:val="28"/>
          <w:lang w:val="it-IT"/>
        </w:rPr>
        <w:t>các cơ quan kiểm tra, thống kê tình hình thiệt hại và vận động hộ bị thiệt hại trước mắt tự khắc phục hậu quả.</w:t>
      </w:r>
    </w:p>
    <w:p w:rsidR="00A32ED0" w:rsidRPr="00493AC7" w:rsidRDefault="00493AC7" w:rsidP="00493AC7">
      <w:pPr>
        <w:spacing w:after="120" w:line="276" w:lineRule="auto"/>
        <w:ind w:firstLine="709"/>
        <w:jc w:val="both"/>
        <w:rPr>
          <w:b/>
          <w:color w:val="000000" w:themeColor="text1"/>
          <w:sz w:val="28"/>
          <w:szCs w:val="28"/>
          <w:lang w:val="it-IT"/>
        </w:rPr>
      </w:pPr>
      <w:r w:rsidRPr="00493AC7">
        <w:rPr>
          <w:b/>
          <w:color w:val="000000" w:themeColor="text1"/>
          <w:sz w:val="28"/>
          <w:szCs w:val="28"/>
          <w:lang w:val="it-IT"/>
        </w:rPr>
        <w:t xml:space="preserve">2. </w:t>
      </w:r>
      <w:r w:rsidR="00A32ED0" w:rsidRPr="00493AC7">
        <w:rPr>
          <w:b/>
          <w:color w:val="000000" w:themeColor="text1"/>
          <w:sz w:val="28"/>
          <w:szCs w:val="28"/>
          <w:lang w:val="it-IT"/>
        </w:rPr>
        <w:t>Tỉnh Phú Thọ</w:t>
      </w:r>
    </w:p>
    <w:p w:rsidR="004229A6" w:rsidRDefault="00A32ED0" w:rsidP="00577A8E">
      <w:pPr>
        <w:pStyle w:val="ListParagraph"/>
        <w:spacing w:after="120" w:line="276" w:lineRule="auto"/>
        <w:ind w:left="0" w:firstLine="709"/>
        <w:contextualSpacing w:val="0"/>
        <w:jc w:val="both"/>
        <w:rPr>
          <w:color w:val="000000" w:themeColor="text1"/>
          <w:sz w:val="28"/>
          <w:szCs w:val="28"/>
          <w:lang w:val="it-IT"/>
        </w:rPr>
      </w:pPr>
      <w:r>
        <w:rPr>
          <w:color w:val="000000" w:themeColor="text1"/>
          <w:sz w:val="28"/>
          <w:szCs w:val="28"/>
          <w:lang w:val="it-IT"/>
        </w:rPr>
        <w:t>Theo báo cáo nhanh số 08/VP ngày 14/6/2015 của Văn phòng Ban chỉ huy PCTT và TKCN tỉnh Phú Thọ: Vào hồi 17h ngày 13/6/2015, trên địa bàn</w:t>
      </w:r>
      <w:r w:rsidR="004229A6">
        <w:rPr>
          <w:color w:val="000000" w:themeColor="text1"/>
          <w:sz w:val="28"/>
          <w:szCs w:val="28"/>
          <w:lang w:val="it-IT"/>
        </w:rPr>
        <w:t xml:space="preserve"> xã Sơn Hùng, Tân Minh, Yên Sơn </w:t>
      </w:r>
      <w:r>
        <w:rPr>
          <w:color w:val="000000" w:themeColor="text1"/>
          <w:sz w:val="28"/>
          <w:szCs w:val="28"/>
          <w:lang w:val="it-IT"/>
        </w:rPr>
        <w:t>huyện Thanh Sơn đã xảy ra dông lốc làm 03 phòng học bị sập mái, 03 nhà và 24 phòng học bị tốc mái, 6 cột hạ thế bị đổ. Ngay sau khi thiên tai xảy ra, lãnh đạo UBND và Ban chỉ huy PCTT và TKCN huyện Thanh Sơn đã xuống hiện trường kiểm tra</w:t>
      </w:r>
      <w:r w:rsidR="00577A8E">
        <w:rPr>
          <w:color w:val="000000" w:themeColor="text1"/>
          <w:sz w:val="28"/>
          <w:szCs w:val="28"/>
          <w:lang w:val="it-IT"/>
        </w:rPr>
        <w:t xml:space="preserve"> và chỉ đạo khắc phục thiệt hại</w:t>
      </w:r>
      <w:r w:rsidR="004229A6">
        <w:rPr>
          <w:color w:val="000000" w:themeColor="text1"/>
          <w:sz w:val="28"/>
          <w:szCs w:val="28"/>
          <w:lang w:val="it-IT"/>
        </w:rPr>
        <w:t>.</w:t>
      </w:r>
    </w:p>
    <w:p w:rsidR="004229A6" w:rsidRPr="004229A6" w:rsidRDefault="004229A6" w:rsidP="00577A8E">
      <w:pPr>
        <w:pStyle w:val="ListParagraph"/>
        <w:spacing w:after="120" w:line="276" w:lineRule="auto"/>
        <w:ind w:left="0" w:firstLine="709"/>
        <w:contextualSpacing w:val="0"/>
        <w:jc w:val="both"/>
        <w:rPr>
          <w:b/>
          <w:color w:val="000000" w:themeColor="text1"/>
          <w:sz w:val="28"/>
          <w:szCs w:val="28"/>
          <w:lang w:val="it-IT"/>
        </w:rPr>
      </w:pPr>
      <w:r w:rsidRPr="004229A6">
        <w:rPr>
          <w:b/>
          <w:color w:val="000000" w:themeColor="text1"/>
          <w:sz w:val="28"/>
          <w:szCs w:val="28"/>
          <w:lang w:val="it-IT"/>
        </w:rPr>
        <w:t>3. Tỉnh Hà Tĩnh</w:t>
      </w:r>
    </w:p>
    <w:p w:rsidR="00DB5E4E" w:rsidRPr="00577A8E" w:rsidRDefault="004229A6" w:rsidP="00577A8E">
      <w:pPr>
        <w:pStyle w:val="ListParagraph"/>
        <w:spacing w:after="120" w:line="276" w:lineRule="auto"/>
        <w:ind w:left="0" w:firstLine="709"/>
        <w:contextualSpacing w:val="0"/>
        <w:jc w:val="both"/>
        <w:rPr>
          <w:color w:val="000000" w:themeColor="text1"/>
          <w:sz w:val="28"/>
          <w:szCs w:val="28"/>
          <w:lang w:val="it-IT"/>
        </w:rPr>
      </w:pPr>
      <w:r>
        <w:rPr>
          <w:color w:val="000000" w:themeColor="text1"/>
          <w:sz w:val="28"/>
          <w:szCs w:val="28"/>
          <w:lang w:val="it-IT"/>
        </w:rPr>
        <w:t>Theo báo cáo nhanh số 68/BC-PCTT ngày 14/6/2015 của Ban chỉ huy PCTT&amp;TKCN tỉnh Hà Tĩnh. Trong ngày 13/6 trên địa bàn các xã Hương Minh huyện Vũ Quang và các xã Thượng Lộc, Đồng Lộc, Trung Lộc huyện Can Lộc đã xảy ra mưa và lốc xoáy làm 53 nhà tốc m</w:t>
      </w:r>
      <w:r w:rsidR="00026423">
        <w:rPr>
          <w:color w:val="000000" w:themeColor="text1"/>
          <w:sz w:val="28"/>
          <w:szCs w:val="28"/>
          <w:lang w:val="it-IT"/>
        </w:rPr>
        <w:t>ái, 13 cột điện hạ thế bị đổ. Sau khi lốc xoáy xảy ra UBND các huyện đã tiến hành kiểm tra, chỉ đạo các xã huy động nhân dân khắc phục hậu quả</w:t>
      </w:r>
      <w:r w:rsidR="00DB5E4E" w:rsidRPr="00577A8E">
        <w:rPr>
          <w:color w:val="000000" w:themeColor="text1"/>
          <w:sz w:val="28"/>
          <w:szCs w:val="28"/>
          <w:lang w:val="it-IT"/>
        </w:rPr>
        <w:t>./.</w:t>
      </w:r>
    </w:p>
    <w:p w:rsidR="003C32D9" w:rsidRPr="006C4F3C" w:rsidRDefault="003C32D9" w:rsidP="003C32D9">
      <w:pPr>
        <w:spacing w:before="120" w:line="264" w:lineRule="auto"/>
        <w:jc w:val="both"/>
        <w:rPr>
          <w:color w:val="000000" w:themeColor="text1"/>
          <w:sz w:val="6"/>
          <w:szCs w:val="26"/>
          <w:lang w:val="it-IT"/>
        </w:rPr>
      </w:pPr>
    </w:p>
    <w:tbl>
      <w:tblPr>
        <w:tblW w:w="4884" w:type="pct"/>
        <w:tblInd w:w="108" w:type="dxa"/>
        <w:tblLayout w:type="fixed"/>
        <w:tblLook w:val="01E0" w:firstRow="1" w:lastRow="1" w:firstColumn="1" w:lastColumn="1" w:noHBand="0" w:noVBand="0"/>
      </w:tblPr>
      <w:tblGrid>
        <w:gridCol w:w="5007"/>
        <w:gridCol w:w="4342"/>
      </w:tblGrid>
      <w:tr w:rsidR="002278E3" w:rsidRPr="00B13931" w:rsidTr="00921B24">
        <w:trPr>
          <w:trHeight w:val="2270"/>
        </w:trPr>
        <w:tc>
          <w:tcPr>
            <w:tcW w:w="2678" w:type="pct"/>
            <w:shd w:val="clear" w:color="auto" w:fill="auto"/>
          </w:tcPr>
          <w:p w:rsidR="002278E3" w:rsidRPr="00257DD4" w:rsidRDefault="007B6E19" w:rsidP="008F3BB6">
            <w:pPr>
              <w:widowControl w:val="0"/>
              <w:ind w:left="-102"/>
              <w:jc w:val="both"/>
              <w:rPr>
                <w:b/>
                <w:i/>
                <w:noProof/>
                <w:lang w:val="vi-VN"/>
              </w:rPr>
            </w:pPr>
            <w:r w:rsidRPr="00570EAD">
              <w:rPr>
                <w:b/>
                <w:i/>
                <w:noProof/>
                <w:szCs w:val="22"/>
                <w:lang w:val="vi-VN"/>
              </w:rPr>
              <w:t>N</w:t>
            </w:r>
            <w:r w:rsidR="002278E3" w:rsidRPr="00257DD4">
              <w:rPr>
                <w:b/>
                <w:i/>
                <w:noProof/>
                <w:szCs w:val="22"/>
                <w:lang w:val="vi-VN"/>
              </w:rPr>
              <w:t>ơi nhận:</w:t>
            </w:r>
          </w:p>
          <w:p w:rsidR="002278E3" w:rsidRPr="00257DD4" w:rsidRDefault="002278E3" w:rsidP="008F3BB6">
            <w:pPr>
              <w:widowControl w:val="0"/>
              <w:ind w:left="-102"/>
              <w:jc w:val="both"/>
              <w:rPr>
                <w:lang w:val="de-DE"/>
              </w:rPr>
            </w:pPr>
            <w:r w:rsidRPr="00257DD4">
              <w:rPr>
                <w:sz w:val="22"/>
                <w:szCs w:val="22"/>
                <w:lang w:val="de-DE"/>
              </w:rPr>
              <w:t>- Văn phòng Chính phủ (để b/c);</w:t>
            </w:r>
          </w:p>
          <w:p w:rsidR="002278E3" w:rsidRDefault="002278E3" w:rsidP="008F3BB6">
            <w:pPr>
              <w:widowControl w:val="0"/>
              <w:ind w:left="-102"/>
              <w:jc w:val="both"/>
              <w:rPr>
                <w:sz w:val="22"/>
                <w:szCs w:val="22"/>
                <w:lang w:val="de-DE"/>
              </w:rPr>
            </w:pPr>
            <w:r w:rsidRPr="00257DD4">
              <w:rPr>
                <w:sz w:val="22"/>
                <w:szCs w:val="22"/>
                <w:lang w:val="de-DE"/>
              </w:rPr>
              <w:t xml:space="preserve">- Thành viên BCĐ </w:t>
            </w:r>
            <w:r>
              <w:rPr>
                <w:sz w:val="22"/>
                <w:szCs w:val="22"/>
                <w:lang w:val="de-DE"/>
              </w:rPr>
              <w:t>TW về PCTT</w:t>
            </w:r>
            <w:r w:rsidRPr="00257DD4">
              <w:rPr>
                <w:sz w:val="22"/>
                <w:szCs w:val="22"/>
                <w:lang w:val="de-DE"/>
              </w:rPr>
              <w:t xml:space="preserve"> (để b/c);</w:t>
            </w:r>
          </w:p>
          <w:p w:rsidR="00863019" w:rsidRPr="00257DD4" w:rsidRDefault="00863019" w:rsidP="008F3BB6">
            <w:pPr>
              <w:widowControl w:val="0"/>
              <w:ind w:left="-102"/>
              <w:jc w:val="both"/>
              <w:rPr>
                <w:lang w:val="de-DE"/>
              </w:rPr>
            </w:pPr>
            <w:r>
              <w:rPr>
                <w:sz w:val="22"/>
                <w:szCs w:val="22"/>
                <w:lang w:val="de-DE"/>
              </w:rPr>
              <w:t>- Lãnh đạo Bộ NN&amp;PTNT (để b/c);</w:t>
            </w:r>
          </w:p>
          <w:p w:rsidR="002278E3" w:rsidRPr="00257DD4" w:rsidRDefault="002278E3" w:rsidP="008F3BB6">
            <w:pPr>
              <w:widowControl w:val="0"/>
              <w:ind w:left="-102"/>
              <w:jc w:val="both"/>
              <w:rPr>
                <w:lang w:val="de-DE"/>
              </w:rPr>
            </w:pPr>
            <w:r w:rsidRPr="00257DD4">
              <w:rPr>
                <w:sz w:val="22"/>
                <w:szCs w:val="22"/>
                <w:lang w:val="de-DE"/>
              </w:rPr>
              <w:t>- Văn phòng UBQGTKCN;</w:t>
            </w:r>
          </w:p>
          <w:p w:rsidR="002278E3" w:rsidRDefault="002278E3" w:rsidP="008F3BB6">
            <w:pPr>
              <w:widowControl w:val="0"/>
              <w:ind w:left="-102"/>
              <w:jc w:val="both"/>
              <w:rPr>
                <w:sz w:val="22"/>
                <w:szCs w:val="22"/>
                <w:lang w:val="de-DE"/>
              </w:rPr>
            </w:pPr>
            <w:r w:rsidRPr="00257DD4">
              <w:rPr>
                <w:sz w:val="22"/>
                <w:szCs w:val="22"/>
                <w:lang w:val="de-DE"/>
              </w:rPr>
              <w:t>- Văn phòng Bộ NN&amp;PTNT;</w:t>
            </w:r>
          </w:p>
          <w:p w:rsidR="00657A86" w:rsidRDefault="00657A86" w:rsidP="008F3BB6">
            <w:pPr>
              <w:widowControl w:val="0"/>
              <w:ind w:left="-102"/>
              <w:jc w:val="both"/>
              <w:rPr>
                <w:sz w:val="22"/>
                <w:szCs w:val="22"/>
                <w:lang w:val="de-DE"/>
              </w:rPr>
            </w:pPr>
            <w:r>
              <w:rPr>
                <w:sz w:val="22"/>
                <w:szCs w:val="22"/>
                <w:lang w:val="de-DE"/>
              </w:rPr>
              <w:t>- Vụ Quản lý đê điều;</w:t>
            </w:r>
          </w:p>
          <w:p w:rsidR="00657A86" w:rsidRDefault="00657A86" w:rsidP="008F3BB6">
            <w:pPr>
              <w:widowControl w:val="0"/>
              <w:ind w:left="-102"/>
              <w:jc w:val="both"/>
              <w:rPr>
                <w:sz w:val="22"/>
                <w:szCs w:val="22"/>
                <w:lang w:val="de-DE"/>
              </w:rPr>
            </w:pPr>
            <w:r>
              <w:rPr>
                <w:sz w:val="22"/>
                <w:szCs w:val="22"/>
                <w:lang w:val="de-DE"/>
              </w:rPr>
              <w:t>- Trung tâm Phòng tránh và GNTT;</w:t>
            </w:r>
          </w:p>
          <w:p w:rsidR="00863019" w:rsidRPr="00257DD4" w:rsidRDefault="00863019" w:rsidP="008F3BB6">
            <w:pPr>
              <w:widowControl w:val="0"/>
              <w:ind w:left="-102"/>
              <w:jc w:val="both"/>
              <w:rPr>
                <w:lang w:val="de-DE"/>
              </w:rPr>
            </w:pPr>
            <w:r>
              <w:rPr>
                <w:sz w:val="22"/>
                <w:szCs w:val="22"/>
                <w:lang w:val="de-DE"/>
              </w:rPr>
              <w:t>- Các đơn vị liên quan trong Bộ NN&amp;PTNT;</w:t>
            </w:r>
          </w:p>
          <w:p w:rsidR="002278E3" w:rsidRPr="002278E3" w:rsidRDefault="002278E3" w:rsidP="008F3BB6">
            <w:pPr>
              <w:ind w:left="-102"/>
              <w:jc w:val="both"/>
              <w:rPr>
                <w:noProof/>
                <w:sz w:val="28"/>
                <w:szCs w:val="28"/>
              </w:rPr>
            </w:pPr>
            <w:r w:rsidRPr="00257DD4">
              <w:rPr>
                <w:sz w:val="22"/>
                <w:szCs w:val="22"/>
              </w:rPr>
              <w:t>- Lưu VT.</w:t>
            </w:r>
          </w:p>
        </w:tc>
        <w:tc>
          <w:tcPr>
            <w:tcW w:w="2322" w:type="pct"/>
            <w:shd w:val="clear" w:color="auto" w:fill="auto"/>
          </w:tcPr>
          <w:p w:rsidR="002278E3" w:rsidRPr="008F3BB6" w:rsidRDefault="0044711C" w:rsidP="00C26C87">
            <w:pPr>
              <w:pStyle w:val="Heading3"/>
              <w:spacing w:before="0"/>
              <w:jc w:val="center"/>
              <w:rPr>
                <w:rFonts w:ascii="Times New Roman" w:hAnsi="Times New Roman" w:cs="Times New Roman"/>
                <w:noProof/>
                <w:color w:val="auto"/>
                <w:sz w:val="26"/>
              </w:rPr>
            </w:pPr>
            <w:r w:rsidRPr="008F3BB6">
              <w:rPr>
                <w:rFonts w:ascii="Times New Roman" w:hAnsi="Times New Roman" w:cs="Times New Roman"/>
                <w:noProof/>
                <w:color w:val="auto"/>
                <w:sz w:val="26"/>
              </w:rPr>
              <w:t xml:space="preserve">KT. </w:t>
            </w:r>
            <w:r w:rsidR="002278E3" w:rsidRPr="008F3BB6">
              <w:rPr>
                <w:rFonts w:ascii="Times New Roman" w:hAnsi="Times New Roman" w:cs="Times New Roman"/>
                <w:noProof/>
                <w:color w:val="auto"/>
                <w:sz w:val="26"/>
                <w:lang w:val="vi-VN"/>
              </w:rPr>
              <w:t>CHÁNH VĂN PHÒNG</w:t>
            </w:r>
          </w:p>
          <w:p w:rsidR="0044711C" w:rsidRPr="008F3BB6" w:rsidRDefault="0044711C" w:rsidP="0044711C">
            <w:pPr>
              <w:jc w:val="center"/>
              <w:rPr>
                <w:b/>
                <w:sz w:val="26"/>
              </w:rPr>
            </w:pPr>
            <w:r w:rsidRPr="008F3BB6">
              <w:rPr>
                <w:b/>
                <w:sz w:val="26"/>
              </w:rPr>
              <w:t xml:space="preserve">PHÓ </w:t>
            </w:r>
            <w:r w:rsidR="00B42A7A" w:rsidRPr="008F3BB6">
              <w:rPr>
                <w:b/>
                <w:sz w:val="26"/>
                <w:lang w:val="vi-VN"/>
              </w:rPr>
              <w:t xml:space="preserve">CHÁNH </w:t>
            </w:r>
            <w:r w:rsidRPr="008F3BB6">
              <w:rPr>
                <w:b/>
                <w:sz w:val="26"/>
              </w:rPr>
              <w:t>VĂN PHÒNG</w:t>
            </w:r>
          </w:p>
          <w:p w:rsidR="00921B24" w:rsidRPr="00CE69E3" w:rsidRDefault="00921B24" w:rsidP="00C10DE3">
            <w:pPr>
              <w:widowControl w:val="0"/>
              <w:rPr>
                <w:rFonts w:eastAsiaTheme="majorEastAsia"/>
                <w:b/>
                <w:bCs/>
                <w:noProof/>
                <w:sz w:val="36"/>
                <w:szCs w:val="26"/>
              </w:rPr>
            </w:pPr>
          </w:p>
          <w:p w:rsidR="005B6E80" w:rsidRPr="00EC7E27" w:rsidRDefault="005B6E80" w:rsidP="00C26C87">
            <w:pPr>
              <w:widowControl w:val="0"/>
              <w:jc w:val="center"/>
              <w:rPr>
                <w:rFonts w:eastAsiaTheme="majorEastAsia"/>
                <w:bCs/>
                <w:i/>
                <w:noProof/>
                <w:sz w:val="54"/>
                <w:szCs w:val="28"/>
              </w:rPr>
            </w:pPr>
          </w:p>
          <w:p w:rsidR="002E30B3" w:rsidRDefault="002E30B3" w:rsidP="00C26C87">
            <w:pPr>
              <w:widowControl w:val="0"/>
              <w:jc w:val="center"/>
              <w:rPr>
                <w:rFonts w:eastAsiaTheme="majorEastAsia"/>
                <w:bCs/>
                <w:i/>
                <w:noProof/>
                <w:sz w:val="28"/>
                <w:szCs w:val="28"/>
              </w:rPr>
            </w:pPr>
          </w:p>
          <w:p w:rsidR="00C10DE3" w:rsidRDefault="00C10DE3" w:rsidP="00C26C87">
            <w:pPr>
              <w:widowControl w:val="0"/>
              <w:jc w:val="center"/>
              <w:rPr>
                <w:rFonts w:eastAsiaTheme="majorEastAsia"/>
                <w:bCs/>
                <w:i/>
                <w:noProof/>
                <w:sz w:val="28"/>
                <w:szCs w:val="28"/>
              </w:rPr>
            </w:pPr>
          </w:p>
          <w:p w:rsidR="00C10DE3" w:rsidRPr="00C10DE3" w:rsidRDefault="00C10DE3" w:rsidP="00C26C87">
            <w:pPr>
              <w:widowControl w:val="0"/>
              <w:jc w:val="center"/>
              <w:rPr>
                <w:rFonts w:eastAsiaTheme="majorEastAsia"/>
                <w:bCs/>
                <w:i/>
                <w:noProof/>
                <w:sz w:val="6"/>
                <w:szCs w:val="28"/>
              </w:rPr>
            </w:pPr>
          </w:p>
          <w:p w:rsidR="002278E3" w:rsidRPr="002E1990" w:rsidRDefault="0044161D" w:rsidP="00C26C87">
            <w:pPr>
              <w:widowControl w:val="0"/>
              <w:spacing w:before="120" w:after="10"/>
              <w:jc w:val="center"/>
              <w:rPr>
                <w:rFonts w:eastAsiaTheme="majorEastAsia"/>
                <w:b/>
                <w:bCs/>
                <w:noProof/>
                <w:sz w:val="26"/>
                <w:szCs w:val="26"/>
              </w:rPr>
            </w:pPr>
            <w:r w:rsidRPr="008F3BB6">
              <w:rPr>
                <w:rFonts w:eastAsiaTheme="majorEastAsia"/>
                <w:b/>
                <w:bCs/>
                <w:noProof/>
                <w:sz w:val="28"/>
                <w:szCs w:val="26"/>
              </w:rPr>
              <w:t>Tăng Quốc Chính</w:t>
            </w:r>
          </w:p>
        </w:tc>
      </w:tr>
    </w:tbl>
    <w:p w:rsidR="002278E3" w:rsidRDefault="002278E3" w:rsidP="00802475"/>
    <w:sectPr w:rsidR="002278E3" w:rsidSect="00E01459">
      <w:pgSz w:w="11907" w:h="16840" w:code="9"/>
      <w:pgMar w:top="1077" w:right="851" w:bottom="102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89" w:rsidRDefault="004D6889" w:rsidP="004C1FA3">
      <w:r>
        <w:separator/>
      </w:r>
    </w:p>
  </w:endnote>
  <w:endnote w:type="continuationSeparator" w:id="0">
    <w:p w:rsidR="004D6889" w:rsidRDefault="004D6889"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89" w:rsidRDefault="004D6889" w:rsidP="004C1FA3">
      <w:r>
        <w:separator/>
      </w:r>
    </w:p>
  </w:footnote>
  <w:footnote w:type="continuationSeparator" w:id="0">
    <w:p w:rsidR="004D6889" w:rsidRDefault="004D6889"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8"/>
  </w:num>
  <w:num w:numId="3">
    <w:abstractNumId w:val="0"/>
  </w:num>
  <w:num w:numId="4">
    <w:abstractNumId w:val="10"/>
  </w:num>
  <w:num w:numId="5">
    <w:abstractNumId w:val="9"/>
  </w:num>
  <w:num w:numId="6">
    <w:abstractNumId w:val="1"/>
  </w:num>
  <w:num w:numId="7">
    <w:abstractNumId w:val="2"/>
  </w:num>
  <w:num w:numId="8">
    <w:abstractNumId w:val="11"/>
  </w:num>
  <w:num w:numId="9">
    <w:abstractNumId w:val="5"/>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14DF"/>
    <w:rsid w:val="00002001"/>
    <w:rsid w:val="000052A3"/>
    <w:rsid w:val="000052B1"/>
    <w:rsid w:val="00005CC0"/>
    <w:rsid w:val="00006990"/>
    <w:rsid w:val="00007D08"/>
    <w:rsid w:val="00011221"/>
    <w:rsid w:val="00012B22"/>
    <w:rsid w:val="00012DA9"/>
    <w:rsid w:val="0001332B"/>
    <w:rsid w:val="00014575"/>
    <w:rsid w:val="000146C0"/>
    <w:rsid w:val="00023D9B"/>
    <w:rsid w:val="00026210"/>
    <w:rsid w:val="00026423"/>
    <w:rsid w:val="00033425"/>
    <w:rsid w:val="00035843"/>
    <w:rsid w:val="00036646"/>
    <w:rsid w:val="000406D2"/>
    <w:rsid w:val="00041523"/>
    <w:rsid w:val="000420C1"/>
    <w:rsid w:val="00042DAA"/>
    <w:rsid w:val="000444B4"/>
    <w:rsid w:val="000453FB"/>
    <w:rsid w:val="000529BF"/>
    <w:rsid w:val="00052DE6"/>
    <w:rsid w:val="000633E3"/>
    <w:rsid w:val="000637D4"/>
    <w:rsid w:val="00065668"/>
    <w:rsid w:val="00066ACC"/>
    <w:rsid w:val="000672FB"/>
    <w:rsid w:val="00067F7E"/>
    <w:rsid w:val="00074791"/>
    <w:rsid w:val="00076281"/>
    <w:rsid w:val="00080956"/>
    <w:rsid w:val="0008139E"/>
    <w:rsid w:val="00082A74"/>
    <w:rsid w:val="00084A00"/>
    <w:rsid w:val="000863EE"/>
    <w:rsid w:val="00092464"/>
    <w:rsid w:val="00095154"/>
    <w:rsid w:val="000A35D4"/>
    <w:rsid w:val="000A3611"/>
    <w:rsid w:val="000A3F7C"/>
    <w:rsid w:val="000A40A0"/>
    <w:rsid w:val="000A59D8"/>
    <w:rsid w:val="000A7D47"/>
    <w:rsid w:val="000B127D"/>
    <w:rsid w:val="000B2E7E"/>
    <w:rsid w:val="000B5AE5"/>
    <w:rsid w:val="000B74EF"/>
    <w:rsid w:val="000C0CB7"/>
    <w:rsid w:val="000C0D76"/>
    <w:rsid w:val="000C1E53"/>
    <w:rsid w:val="000C6DC8"/>
    <w:rsid w:val="000D0F68"/>
    <w:rsid w:val="000D2732"/>
    <w:rsid w:val="000D4BE9"/>
    <w:rsid w:val="000D5548"/>
    <w:rsid w:val="000D5E8F"/>
    <w:rsid w:val="000D6426"/>
    <w:rsid w:val="000D689A"/>
    <w:rsid w:val="000D7EF3"/>
    <w:rsid w:val="000E6CEE"/>
    <w:rsid w:val="000F02BD"/>
    <w:rsid w:val="000F2BE7"/>
    <w:rsid w:val="000F3A72"/>
    <w:rsid w:val="000F4582"/>
    <w:rsid w:val="000F747E"/>
    <w:rsid w:val="00101060"/>
    <w:rsid w:val="0010167E"/>
    <w:rsid w:val="00103929"/>
    <w:rsid w:val="00104DFF"/>
    <w:rsid w:val="001059C9"/>
    <w:rsid w:val="001073DD"/>
    <w:rsid w:val="00110123"/>
    <w:rsid w:val="00112BB5"/>
    <w:rsid w:val="001209E3"/>
    <w:rsid w:val="00123F77"/>
    <w:rsid w:val="001258CB"/>
    <w:rsid w:val="00126565"/>
    <w:rsid w:val="00132BB2"/>
    <w:rsid w:val="0013342B"/>
    <w:rsid w:val="001344E1"/>
    <w:rsid w:val="00137E24"/>
    <w:rsid w:val="00141787"/>
    <w:rsid w:val="00141819"/>
    <w:rsid w:val="001439EC"/>
    <w:rsid w:val="00144E38"/>
    <w:rsid w:val="00145005"/>
    <w:rsid w:val="001451BA"/>
    <w:rsid w:val="001453BC"/>
    <w:rsid w:val="00147D01"/>
    <w:rsid w:val="001504EC"/>
    <w:rsid w:val="00152C69"/>
    <w:rsid w:val="00155D72"/>
    <w:rsid w:val="00156349"/>
    <w:rsid w:val="00156C59"/>
    <w:rsid w:val="00160397"/>
    <w:rsid w:val="00160CF5"/>
    <w:rsid w:val="00161613"/>
    <w:rsid w:val="00162B4B"/>
    <w:rsid w:val="0016518D"/>
    <w:rsid w:val="00167BB2"/>
    <w:rsid w:val="00170FED"/>
    <w:rsid w:val="0017172D"/>
    <w:rsid w:val="0017260C"/>
    <w:rsid w:val="00172BEE"/>
    <w:rsid w:val="00173A07"/>
    <w:rsid w:val="00174D6D"/>
    <w:rsid w:val="00180E3B"/>
    <w:rsid w:val="00181DAD"/>
    <w:rsid w:val="00182C70"/>
    <w:rsid w:val="00185DFC"/>
    <w:rsid w:val="001864FC"/>
    <w:rsid w:val="00194B02"/>
    <w:rsid w:val="001A3A0A"/>
    <w:rsid w:val="001A4021"/>
    <w:rsid w:val="001A4401"/>
    <w:rsid w:val="001A4EB1"/>
    <w:rsid w:val="001A6F4E"/>
    <w:rsid w:val="001A733A"/>
    <w:rsid w:val="001A7C6E"/>
    <w:rsid w:val="001B297D"/>
    <w:rsid w:val="001B4156"/>
    <w:rsid w:val="001B6C93"/>
    <w:rsid w:val="001C0DB5"/>
    <w:rsid w:val="001C45EC"/>
    <w:rsid w:val="001D0BF6"/>
    <w:rsid w:val="001D1B04"/>
    <w:rsid w:val="001D2E0E"/>
    <w:rsid w:val="001D2F22"/>
    <w:rsid w:val="001D650D"/>
    <w:rsid w:val="001D6C32"/>
    <w:rsid w:val="001E072E"/>
    <w:rsid w:val="001E1931"/>
    <w:rsid w:val="001E2D6C"/>
    <w:rsid w:val="001E43D4"/>
    <w:rsid w:val="001E4FA4"/>
    <w:rsid w:val="001E7070"/>
    <w:rsid w:val="001E7B67"/>
    <w:rsid w:val="001F25AA"/>
    <w:rsid w:val="001F267F"/>
    <w:rsid w:val="002000B5"/>
    <w:rsid w:val="0020102C"/>
    <w:rsid w:val="00202ABC"/>
    <w:rsid w:val="00202BCD"/>
    <w:rsid w:val="00205E05"/>
    <w:rsid w:val="00210F22"/>
    <w:rsid w:val="0021369D"/>
    <w:rsid w:val="002137D6"/>
    <w:rsid w:val="00213EF0"/>
    <w:rsid w:val="00215A27"/>
    <w:rsid w:val="00216ACA"/>
    <w:rsid w:val="002241F9"/>
    <w:rsid w:val="00226E7C"/>
    <w:rsid w:val="002278E3"/>
    <w:rsid w:val="002347F0"/>
    <w:rsid w:val="00236E6F"/>
    <w:rsid w:val="002371A5"/>
    <w:rsid w:val="00240BA4"/>
    <w:rsid w:val="00241195"/>
    <w:rsid w:val="0024127E"/>
    <w:rsid w:val="0024608D"/>
    <w:rsid w:val="00246EFD"/>
    <w:rsid w:val="0024755F"/>
    <w:rsid w:val="00252F7E"/>
    <w:rsid w:val="00253567"/>
    <w:rsid w:val="00257E85"/>
    <w:rsid w:val="00260622"/>
    <w:rsid w:val="0026191E"/>
    <w:rsid w:val="0026649D"/>
    <w:rsid w:val="002725AC"/>
    <w:rsid w:val="00283F28"/>
    <w:rsid w:val="00283FFE"/>
    <w:rsid w:val="0028527E"/>
    <w:rsid w:val="00285605"/>
    <w:rsid w:val="00285F0C"/>
    <w:rsid w:val="002875BA"/>
    <w:rsid w:val="0029157A"/>
    <w:rsid w:val="0029430A"/>
    <w:rsid w:val="00297843"/>
    <w:rsid w:val="00297E29"/>
    <w:rsid w:val="002A0108"/>
    <w:rsid w:val="002A0994"/>
    <w:rsid w:val="002A0C53"/>
    <w:rsid w:val="002A26D6"/>
    <w:rsid w:val="002A3350"/>
    <w:rsid w:val="002A53EE"/>
    <w:rsid w:val="002B2FB0"/>
    <w:rsid w:val="002B5A22"/>
    <w:rsid w:val="002B6996"/>
    <w:rsid w:val="002C279C"/>
    <w:rsid w:val="002C31E2"/>
    <w:rsid w:val="002C6FE5"/>
    <w:rsid w:val="002D046D"/>
    <w:rsid w:val="002D151D"/>
    <w:rsid w:val="002D1A09"/>
    <w:rsid w:val="002D1DD3"/>
    <w:rsid w:val="002D21A5"/>
    <w:rsid w:val="002D2B81"/>
    <w:rsid w:val="002D4742"/>
    <w:rsid w:val="002D5B75"/>
    <w:rsid w:val="002E04DB"/>
    <w:rsid w:val="002E0617"/>
    <w:rsid w:val="002E1990"/>
    <w:rsid w:val="002E2905"/>
    <w:rsid w:val="002E30B3"/>
    <w:rsid w:val="002E4F6C"/>
    <w:rsid w:val="002E563D"/>
    <w:rsid w:val="002E7731"/>
    <w:rsid w:val="002E7A31"/>
    <w:rsid w:val="002F004B"/>
    <w:rsid w:val="002F1654"/>
    <w:rsid w:val="002F2666"/>
    <w:rsid w:val="002F31C3"/>
    <w:rsid w:val="002F46B2"/>
    <w:rsid w:val="002F6B2C"/>
    <w:rsid w:val="002F7055"/>
    <w:rsid w:val="00300434"/>
    <w:rsid w:val="003041D7"/>
    <w:rsid w:val="0030496B"/>
    <w:rsid w:val="00305912"/>
    <w:rsid w:val="00306312"/>
    <w:rsid w:val="003065CA"/>
    <w:rsid w:val="00307628"/>
    <w:rsid w:val="00311EC8"/>
    <w:rsid w:val="00311FD2"/>
    <w:rsid w:val="00313176"/>
    <w:rsid w:val="003137BF"/>
    <w:rsid w:val="00314753"/>
    <w:rsid w:val="00314A1D"/>
    <w:rsid w:val="00316258"/>
    <w:rsid w:val="003170A1"/>
    <w:rsid w:val="0032245D"/>
    <w:rsid w:val="003225C3"/>
    <w:rsid w:val="003233F3"/>
    <w:rsid w:val="00323404"/>
    <w:rsid w:val="00323A9A"/>
    <w:rsid w:val="00330CE5"/>
    <w:rsid w:val="003342F0"/>
    <w:rsid w:val="003366D2"/>
    <w:rsid w:val="0034215C"/>
    <w:rsid w:val="00342878"/>
    <w:rsid w:val="003468CD"/>
    <w:rsid w:val="00352665"/>
    <w:rsid w:val="003543E4"/>
    <w:rsid w:val="00360B12"/>
    <w:rsid w:val="003715E5"/>
    <w:rsid w:val="0037226D"/>
    <w:rsid w:val="0037342B"/>
    <w:rsid w:val="00375C53"/>
    <w:rsid w:val="00377ECB"/>
    <w:rsid w:val="003847B8"/>
    <w:rsid w:val="00384D39"/>
    <w:rsid w:val="00385257"/>
    <w:rsid w:val="00385876"/>
    <w:rsid w:val="00385BB8"/>
    <w:rsid w:val="003868F1"/>
    <w:rsid w:val="0038732A"/>
    <w:rsid w:val="00387625"/>
    <w:rsid w:val="00390493"/>
    <w:rsid w:val="00391189"/>
    <w:rsid w:val="003924B3"/>
    <w:rsid w:val="00392794"/>
    <w:rsid w:val="003929BE"/>
    <w:rsid w:val="00397488"/>
    <w:rsid w:val="003979DD"/>
    <w:rsid w:val="003A04DE"/>
    <w:rsid w:val="003A0EEE"/>
    <w:rsid w:val="003A316C"/>
    <w:rsid w:val="003A4CB4"/>
    <w:rsid w:val="003A4F4F"/>
    <w:rsid w:val="003A780A"/>
    <w:rsid w:val="003A7B0F"/>
    <w:rsid w:val="003B1E0E"/>
    <w:rsid w:val="003B22ED"/>
    <w:rsid w:val="003B3599"/>
    <w:rsid w:val="003B4B72"/>
    <w:rsid w:val="003B52E6"/>
    <w:rsid w:val="003B72B7"/>
    <w:rsid w:val="003C0A52"/>
    <w:rsid w:val="003C32D9"/>
    <w:rsid w:val="003C38D4"/>
    <w:rsid w:val="003C55FD"/>
    <w:rsid w:val="003C69EC"/>
    <w:rsid w:val="003C7BD5"/>
    <w:rsid w:val="003D42BE"/>
    <w:rsid w:val="003E35A8"/>
    <w:rsid w:val="003E3798"/>
    <w:rsid w:val="003E4398"/>
    <w:rsid w:val="003E5CC8"/>
    <w:rsid w:val="003F031C"/>
    <w:rsid w:val="003F1D94"/>
    <w:rsid w:val="00402F96"/>
    <w:rsid w:val="00403588"/>
    <w:rsid w:val="00404B94"/>
    <w:rsid w:val="0040624F"/>
    <w:rsid w:val="00406AFB"/>
    <w:rsid w:val="00407ECC"/>
    <w:rsid w:val="00410E2F"/>
    <w:rsid w:val="00411BE5"/>
    <w:rsid w:val="00412E6E"/>
    <w:rsid w:val="004137C0"/>
    <w:rsid w:val="004173BC"/>
    <w:rsid w:val="00421207"/>
    <w:rsid w:val="004229A6"/>
    <w:rsid w:val="00424C31"/>
    <w:rsid w:val="00427522"/>
    <w:rsid w:val="004404FD"/>
    <w:rsid w:val="0044161D"/>
    <w:rsid w:val="00441D24"/>
    <w:rsid w:val="004423D2"/>
    <w:rsid w:val="004452AE"/>
    <w:rsid w:val="0044711C"/>
    <w:rsid w:val="004476C0"/>
    <w:rsid w:val="0045247E"/>
    <w:rsid w:val="0045378C"/>
    <w:rsid w:val="00456BAD"/>
    <w:rsid w:val="00460FA2"/>
    <w:rsid w:val="00463055"/>
    <w:rsid w:val="00467740"/>
    <w:rsid w:val="0047005D"/>
    <w:rsid w:val="0047054A"/>
    <w:rsid w:val="0047082E"/>
    <w:rsid w:val="00470D3E"/>
    <w:rsid w:val="00486269"/>
    <w:rsid w:val="00486414"/>
    <w:rsid w:val="00492D76"/>
    <w:rsid w:val="0049383C"/>
    <w:rsid w:val="00493AC7"/>
    <w:rsid w:val="00495D92"/>
    <w:rsid w:val="00497940"/>
    <w:rsid w:val="004A036B"/>
    <w:rsid w:val="004A732A"/>
    <w:rsid w:val="004A7BDC"/>
    <w:rsid w:val="004B2A77"/>
    <w:rsid w:val="004B348A"/>
    <w:rsid w:val="004B34FF"/>
    <w:rsid w:val="004B37DF"/>
    <w:rsid w:val="004B6314"/>
    <w:rsid w:val="004C1BE4"/>
    <w:rsid w:val="004C1FA3"/>
    <w:rsid w:val="004C28D7"/>
    <w:rsid w:val="004C64EB"/>
    <w:rsid w:val="004C738E"/>
    <w:rsid w:val="004D0E33"/>
    <w:rsid w:val="004D186D"/>
    <w:rsid w:val="004D4959"/>
    <w:rsid w:val="004D6889"/>
    <w:rsid w:val="004E23E1"/>
    <w:rsid w:val="004E2558"/>
    <w:rsid w:val="004E2713"/>
    <w:rsid w:val="004E4FC7"/>
    <w:rsid w:val="004E6BAA"/>
    <w:rsid w:val="004E7583"/>
    <w:rsid w:val="004F04F2"/>
    <w:rsid w:val="004F2229"/>
    <w:rsid w:val="004F26FE"/>
    <w:rsid w:val="004F64B9"/>
    <w:rsid w:val="004F74F8"/>
    <w:rsid w:val="00503966"/>
    <w:rsid w:val="00503BD7"/>
    <w:rsid w:val="005048E5"/>
    <w:rsid w:val="00505E3C"/>
    <w:rsid w:val="00506593"/>
    <w:rsid w:val="00510502"/>
    <w:rsid w:val="0051080D"/>
    <w:rsid w:val="0051672E"/>
    <w:rsid w:val="005176D8"/>
    <w:rsid w:val="00521547"/>
    <w:rsid w:val="0052184F"/>
    <w:rsid w:val="005224C9"/>
    <w:rsid w:val="005231B9"/>
    <w:rsid w:val="005244F9"/>
    <w:rsid w:val="00524B2A"/>
    <w:rsid w:val="00527156"/>
    <w:rsid w:val="0052752F"/>
    <w:rsid w:val="0053152B"/>
    <w:rsid w:val="00533DA8"/>
    <w:rsid w:val="00535DCE"/>
    <w:rsid w:val="00540C3C"/>
    <w:rsid w:val="00540D63"/>
    <w:rsid w:val="005411E5"/>
    <w:rsid w:val="00541C3A"/>
    <w:rsid w:val="00541E7B"/>
    <w:rsid w:val="005424C4"/>
    <w:rsid w:val="00542708"/>
    <w:rsid w:val="00545251"/>
    <w:rsid w:val="00546513"/>
    <w:rsid w:val="005476FC"/>
    <w:rsid w:val="00550026"/>
    <w:rsid w:val="00550B75"/>
    <w:rsid w:val="00552183"/>
    <w:rsid w:val="0055560C"/>
    <w:rsid w:val="005568C0"/>
    <w:rsid w:val="00556D52"/>
    <w:rsid w:val="005620C7"/>
    <w:rsid w:val="005621D2"/>
    <w:rsid w:val="00562758"/>
    <w:rsid w:val="00563289"/>
    <w:rsid w:val="005636B8"/>
    <w:rsid w:val="00563D34"/>
    <w:rsid w:val="00563E70"/>
    <w:rsid w:val="00563FDE"/>
    <w:rsid w:val="00564766"/>
    <w:rsid w:val="00570EAD"/>
    <w:rsid w:val="00571C81"/>
    <w:rsid w:val="00572912"/>
    <w:rsid w:val="00572B86"/>
    <w:rsid w:val="005747DE"/>
    <w:rsid w:val="00577A8E"/>
    <w:rsid w:val="0058050E"/>
    <w:rsid w:val="00580703"/>
    <w:rsid w:val="0058127E"/>
    <w:rsid w:val="005813AF"/>
    <w:rsid w:val="005838D3"/>
    <w:rsid w:val="00583E15"/>
    <w:rsid w:val="00585E74"/>
    <w:rsid w:val="00587A12"/>
    <w:rsid w:val="00592126"/>
    <w:rsid w:val="0059591F"/>
    <w:rsid w:val="00597F75"/>
    <w:rsid w:val="005A31B7"/>
    <w:rsid w:val="005A421A"/>
    <w:rsid w:val="005A42DC"/>
    <w:rsid w:val="005A5E9A"/>
    <w:rsid w:val="005A6041"/>
    <w:rsid w:val="005A6CB2"/>
    <w:rsid w:val="005A715B"/>
    <w:rsid w:val="005B1472"/>
    <w:rsid w:val="005B6E80"/>
    <w:rsid w:val="005B77ED"/>
    <w:rsid w:val="005C0608"/>
    <w:rsid w:val="005C330B"/>
    <w:rsid w:val="005C35ED"/>
    <w:rsid w:val="005C5B19"/>
    <w:rsid w:val="005C6303"/>
    <w:rsid w:val="005C6756"/>
    <w:rsid w:val="005C741C"/>
    <w:rsid w:val="005D0337"/>
    <w:rsid w:val="005D2EC8"/>
    <w:rsid w:val="005D688A"/>
    <w:rsid w:val="005E054B"/>
    <w:rsid w:val="005E0568"/>
    <w:rsid w:val="005E4D39"/>
    <w:rsid w:val="005E5AAB"/>
    <w:rsid w:val="005E6476"/>
    <w:rsid w:val="005E6767"/>
    <w:rsid w:val="005F2267"/>
    <w:rsid w:val="005F3A22"/>
    <w:rsid w:val="005F5045"/>
    <w:rsid w:val="005F61B1"/>
    <w:rsid w:val="006021EF"/>
    <w:rsid w:val="0060295E"/>
    <w:rsid w:val="00602BD8"/>
    <w:rsid w:val="00605BFE"/>
    <w:rsid w:val="00605C9A"/>
    <w:rsid w:val="006077B5"/>
    <w:rsid w:val="00607D56"/>
    <w:rsid w:val="006119D5"/>
    <w:rsid w:val="00613107"/>
    <w:rsid w:val="00613DD1"/>
    <w:rsid w:val="00616289"/>
    <w:rsid w:val="006164D0"/>
    <w:rsid w:val="00616896"/>
    <w:rsid w:val="006212EF"/>
    <w:rsid w:val="00621E40"/>
    <w:rsid w:val="006249E8"/>
    <w:rsid w:val="00626931"/>
    <w:rsid w:val="00633AF3"/>
    <w:rsid w:val="00644232"/>
    <w:rsid w:val="00644614"/>
    <w:rsid w:val="00645A6E"/>
    <w:rsid w:val="0064707E"/>
    <w:rsid w:val="006471EE"/>
    <w:rsid w:val="006508D0"/>
    <w:rsid w:val="006522E8"/>
    <w:rsid w:val="00654DE0"/>
    <w:rsid w:val="00655362"/>
    <w:rsid w:val="00655C92"/>
    <w:rsid w:val="006577C6"/>
    <w:rsid w:val="00657A86"/>
    <w:rsid w:val="00657D65"/>
    <w:rsid w:val="00663399"/>
    <w:rsid w:val="00664040"/>
    <w:rsid w:val="00666776"/>
    <w:rsid w:val="006738D4"/>
    <w:rsid w:val="006833B7"/>
    <w:rsid w:val="0068396C"/>
    <w:rsid w:val="006840F7"/>
    <w:rsid w:val="0069023A"/>
    <w:rsid w:val="0069322B"/>
    <w:rsid w:val="00693CB3"/>
    <w:rsid w:val="006968D5"/>
    <w:rsid w:val="006A190E"/>
    <w:rsid w:val="006A2907"/>
    <w:rsid w:val="006A454F"/>
    <w:rsid w:val="006A4B30"/>
    <w:rsid w:val="006A59D1"/>
    <w:rsid w:val="006A6396"/>
    <w:rsid w:val="006A6782"/>
    <w:rsid w:val="006A7CBE"/>
    <w:rsid w:val="006B01B8"/>
    <w:rsid w:val="006B461D"/>
    <w:rsid w:val="006B57C8"/>
    <w:rsid w:val="006B76B5"/>
    <w:rsid w:val="006B7A18"/>
    <w:rsid w:val="006C4DE5"/>
    <w:rsid w:val="006C4F3C"/>
    <w:rsid w:val="006C57CC"/>
    <w:rsid w:val="006C7912"/>
    <w:rsid w:val="006D0031"/>
    <w:rsid w:val="006D41F1"/>
    <w:rsid w:val="006D4610"/>
    <w:rsid w:val="006D69F9"/>
    <w:rsid w:val="006E2338"/>
    <w:rsid w:val="006E2D9F"/>
    <w:rsid w:val="006E347E"/>
    <w:rsid w:val="006E3E67"/>
    <w:rsid w:val="006E5018"/>
    <w:rsid w:val="006E5DB3"/>
    <w:rsid w:val="006E75DC"/>
    <w:rsid w:val="006E7681"/>
    <w:rsid w:val="006F444F"/>
    <w:rsid w:val="006F6479"/>
    <w:rsid w:val="006F7287"/>
    <w:rsid w:val="00705254"/>
    <w:rsid w:val="00706701"/>
    <w:rsid w:val="007078E4"/>
    <w:rsid w:val="00713A59"/>
    <w:rsid w:val="00724B3F"/>
    <w:rsid w:val="007252C4"/>
    <w:rsid w:val="00726BE7"/>
    <w:rsid w:val="00726DD0"/>
    <w:rsid w:val="00727A52"/>
    <w:rsid w:val="007334D3"/>
    <w:rsid w:val="00733CB7"/>
    <w:rsid w:val="0073597A"/>
    <w:rsid w:val="007366D9"/>
    <w:rsid w:val="007419A9"/>
    <w:rsid w:val="00741BA4"/>
    <w:rsid w:val="00743AAE"/>
    <w:rsid w:val="00744F0F"/>
    <w:rsid w:val="00745B96"/>
    <w:rsid w:val="00747F7D"/>
    <w:rsid w:val="0075006D"/>
    <w:rsid w:val="007556C5"/>
    <w:rsid w:val="00755C1B"/>
    <w:rsid w:val="0075630D"/>
    <w:rsid w:val="007564AC"/>
    <w:rsid w:val="007613A3"/>
    <w:rsid w:val="00762C19"/>
    <w:rsid w:val="007650F8"/>
    <w:rsid w:val="007665FB"/>
    <w:rsid w:val="00772A4B"/>
    <w:rsid w:val="00772C7D"/>
    <w:rsid w:val="007747C2"/>
    <w:rsid w:val="0078602A"/>
    <w:rsid w:val="00786B1E"/>
    <w:rsid w:val="00786F88"/>
    <w:rsid w:val="0079073B"/>
    <w:rsid w:val="00791EF1"/>
    <w:rsid w:val="00792188"/>
    <w:rsid w:val="00792A01"/>
    <w:rsid w:val="00794AB4"/>
    <w:rsid w:val="00797569"/>
    <w:rsid w:val="007A0DD9"/>
    <w:rsid w:val="007A42D7"/>
    <w:rsid w:val="007B191F"/>
    <w:rsid w:val="007B212A"/>
    <w:rsid w:val="007B5C5B"/>
    <w:rsid w:val="007B6E19"/>
    <w:rsid w:val="007B70B9"/>
    <w:rsid w:val="007B7CE9"/>
    <w:rsid w:val="007C0CDB"/>
    <w:rsid w:val="007C3167"/>
    <w:rsid w:val="007C332C"/>
    <w:rsid w:val="007C79F7"/>
    <w:rsid w:val="007D2AA3"/>
    <w:rsid w:val="007D3D4E"/>
    <w:rsid w:val="007D52B4"/>
    <w:rsid w:val="007D614B"/>
    <w:rsid w:val="007D755F"/>
    <w:rsid w:val="007E3A98"/>
    <w:rsid w:val="007E4A64"/>
    <w:rsid w:val="007E5AF3"/>
    <w:rsid w:val="007E6DE1"/>
    <w:rsid w:val="007F0656"/>
    <w:rsid w:val="007F1CDC"/>
    <w:rsid w:val="007F2056"/>
    <w:rsid w:val="007F508D"/>
    <w:rsid w:val="007F50D7"/>
    <w:rsid w:val="007F55C4"/>
    <w:rsid w:val="00800F4C"/>
    <w:rsid w:val="008020DC"/>
    <w:rsid w:val="00802475"/>
    <w:rsid w:val="00804F48"/>
    <w:rsid w:val="00805EEA"/>
    <w:rsid w:val="00806BDF"/>
    <w:rsid w:val="00807B47"/>
    <w:rsid w:val="008102E9"/>
    <w:rsid w:val="00812AF3"/>
    <w:rsid w:val="0081358F"/>
    <w:rsid w:val="00816353"/>
    <w:rsid w:val="00816FF3"/>
    <w:rsid w:val="0082072E"/>
    <w:rsid w:val="00824A58"/>
    <w:rsid w:val="00824A87"/>
    <w:rsid w:val="0082627C"/>
    <w:rsid w:val="00827F5A"/>
    <w:rsid w:val="0083031A"/>
    <w:rsid w:val="00831868"/>
    <w:rsid w:val="00832503"/>
    <w:rsid w:val="008347AF"/>
    <w:rsid w:val="00834C5E"/>
    <w:rsid w:val="008361E4"/>
    <w:rsid w:val="008363A1"/>
    <w:rsid w:val="008466F3"/>
    <w:rsid w:val="008474C5"/>
    <w:rsid w:val="0084784E"/>
    <w:rsid w:val="00847F49"/>
    <w:rsid w:val="00853F58"/>
    <w:rsid w:val="00861D8F"/>
    <w:rsid w:val="00863019"/>
    <w:rsid w:val="008644B9"/>
    <w:rsid w:val="00867F1D"/>
    <w:rsid w:val="00870471"/>
    <w:rsid w:val="00873BCE"/>
    <w:rsid w:val="00873D3D"/>
    <w:rsid w:val="00873EED"/>
    <w:rsid w:val="00880F3B"/>
    <w:rsid w:val="00881070"/>
    <w:rsid w:val="0088418A"/>
    <w:rsid w:val="0088490B"/>
    <w:rsid w:val="00885AFD"/>
    <w:rsid w:val="00886933"/>
    <w:rsid w:val="0088758C"/>
    <w:rsid w:val="00892F0F"/>
    <w:rsid w:val="008943A1"/>
    <w:rsid w:val="008A0745"/>
    <w:rsid w:val="008A0871"/>
    <w:rsid w:val="008A1711"/>
    <w:rsid w:val="008A624E"/>
    <w:rsid w:val="008A6DFE"/>
    <w:rsid w:val="008B3514"/>
    <w:rsid w:val="008B74B6"/>
    <w:rsid w:val="008B7BDA"/>
    <w:rsid w:val="008C1CF2"/>
    <w:rsid w:val="008C2955"/>
    <w:rsid w:val="008C457A"/>
    <w:rsid w:val="008C46ED"/>
    <w:rsid w:val="008C5B74"/>
    <w:rsid w:val="008C6969"/>
    <w:rsid w:val="008C798C"/>
    <w:rsid w:val="008C79C1"/>
    <w:rsid w:val="008D2DA0"/>
    <w:rsid w:val="008D3984"/>
    <w:rsid w:val="008D5C16"/>
    <w:rsid w:val="008D5F85"/>
    <w:rsid w:val="008E0DD7"/>
    <w:rsid w:val="008E10A3"/>
    <w:rsid w:val="008E3A78"/>
    <w:rsid w:val="008E463E"/>
    <w:rsid w:val="008E4EFF"/>
    <w:rsid w:val="008E6813"/>
    <w:rsid w:val="008F042A"/>
    <w:rsid w:val="008F1295"/>
    <w:rsid w:val="008F178B"/>
    <w:rsid w:val="008F3BB6"/>
    <w:rsid w:val="008F3DA1"/>
    <w:rsid w:val="008F6001"/>
    <w:rsid w:val="008F70AB"/>
    <w:rsid w:val="008F7A37"/>
    <w:rsid w:val="008F7EDD"/>
    <w:rsid w:val="008F7F0F"/>
    <w:rsid w:val="009005FB"/>
    <w:rsid w:val="009013BE"/>
    <w:rsid w:val="00901854"/>
    <w:rsid w:val="00905218"/>
    <w:rsid w:val="00905E9B"/>
    <w:rsid w:val="009069A3"/>
    <w:rsid w:val="00914A89"/>
    <w:rsid w:val="009154F9"/>
    <w:rsid w:val="0091637B"/>
    <w:rsid w:val="009164FF"/>
    <w:rsid w:val="00916FFA"/>
    <w:rsid w:val="0092075F"/>
    <w:rsid w:val="00921B24"/>
    <w:rsid w:val="00925BEA"/>
    <w:rsid w:val="009274FA"/>
    <w:rsid w:val="00927FC8"/>
    <w:rsid w:val="009317F0"/>
    <w:rsid w:val="00932CB5"/>
    <w:rsid w:val="00933C6C"/>
    <w:rsid w:val="00934AF2"/>
    <w:rsid w:val="00940738"/>
    <w:rsid w:val="00940D62"/>
    <w:rsid w:val="009453E5"/>
    <w:rsid w:val="00946BEB"/>
    <w:rsid w:val="009474F5"/>
    <w:rsid w:val="009501AB"/>
    <w:rsid w:val="009503F6"/>
    <w:rsid w:val="0095183B"/>
    <w:rsid w:val="00951A89"/>
    <w:rsid w:val="00954AEA"/>
    <w:rsid w:val="00960D07"/>
    <w:rsid w:val="00961067"/>
    <w:rsid w:val="009729ED"/>
    <w:rsid w:val="00981134"/>
    <w:rsid w:val="00982142"/>
    <w:rsid w:val="0098742F"/>
    <w:rsid w:val="0098763C"/>
    <w:rsid w:val="00991291"/>
    <w:rsid w:val="00992860"/>
    <w:rsid w:val="00994AB9"/>
    <w:rsid w:val="00995FDC"/>
    <w:rsid w:val="00996678"/>
    <w:rsid w:val="00997F1E"/>
    <w:rsid w:val="009A3F17"/>
    <w:rsid w:val="009A48BC"/>
    <w:rsid w:val="009A5EC7"/>
    <w:rsid w:val="009B4EF3"/>
    <w:rsid w:val="009C284F"/>
    <w:rsid w:val="009C41A2"/>
    <w:rsid w:val="009D1083"/>
    <w:rsid w:val="009D2A81"/>
    <w:rsid w:val="009D5A16"/>
    <w:rsid w:val="009E235C"/>
    <w:rsid w:val="009E2B10"/>
    <w:rsid w:val="009E39C8"/>
    <w:rsid w:val="009E3E46"/>
    <w:rsid w:val="009F16EC"/>
    <w:rsid w:val="009F1E5A"/>
    <w:rsid w:val="009F1EE9"/>
    <w:rsid w:val="009F5822"/>
    <w:rsid w:val="009F70B4"/>
    <w:rsid w:val="00A0038E"/>
    <w:rsid w:val="00A0151B"/>
    <w:rsid w:val="00A04C0B"/>
    <w:rsid w:val="00A078F7"/>
    <w:rsid w:val="00A125A3"/>
    <w:rsid w:val="00A12F2E"/>
    <w:rsid w:val="00A12FDF"/>
    <w:rsid w:val="00A12FF6"/>
    <w:rsid w:val="00A13A15"/>
    <w:rsid w:val="00A14950"/>
    <w:rsid w:val="00A16088"/>
    <w:rsid w:val="00A17610"/>
    <w:rsid w:val="00A17D8A"/>
    <w:rsid w:val="00A20199"/>
    <w:rsid w:val="00A2021C"/>
    <w:rsid w:val="00A23C53"/>
    <w:rsid w:val="00A252F5"/>
    <w:rsid w:val="00A253C3"/>
    <w:rsid w:val="00A32ED0"/>
    <w:rsid w:val="00A33A6B"/>
    <w:rsid w:val="00A36373"/>
    <w:rsid w:val="00A363ED"/>
    <w:rsid w:val="00A36516"/>
    <w:rsid w:val="00A3768C"/>
    <w:rsid w:val="00A41797"/>
    <w:rsid w:val="00A42603"/>
    <w:rsid w:val="00A42C0C"/>
    <w:rsid w:val="00A45FCE"/>
    <w:rsid w:val="00A465DB"/>
    <w:rsid w:val="00A46BBA"/>
    <w:rsid w:val="00A50131"/>
    <w:rsid w:val="00A50255"/>
    <w:rsid w:val="00A51BA2"/>
    <w:rsid w:val="00A52F46"/>
    <w:rsid w:val="00A56A7E"/>
    <w:rsid w:val="00A61B81"/>
    <w:rsid w:val="00A638B7"/>
    <w:rsid w:val="00A64226"/>
    <w:rsid w:val="00A646DB"/>
    <w:rsid w:val="00A64EE8"/>
    <w:rsid w:val="00A67F60"/>
    <w:rsid w:val="00A73DD5"/>
    <w:rsid w:val="00A77B6B"/>
    <w:rsid w:val="00A8041A"/>
    <w:rsid w:val="00A81877"/>
    <w:rsid w:val="00A830B8"/>
    <w:rsid w:val="00A8328D"/>
    <w:rsid w:val="00A859AD"/>
    <w:rsid w:val="00A85A7E"/>
    <w:rsid w:val="00A85E3F"/>
    <w:rsid w:val="00A86BCB"/>
    <w:rsid w:val="00A87681"/>
    <w:rsid w:val="00A8786D"/>
    <w:rsid w:val="00A9297F"/>
    <w:rsid w:val="00AA0ECC"/>
    <w:rsid w:val="00AA30BC"/>
    <w:rsid w:val="00AA54DB"/>
    <w:rsid w:val="00AA704C"/>
    <w:rsid w:val="00AA78B7"/>
    <w:rsid w:val="00AA7F8A"/>
    <w:rsid w:val="00AB0A9E"/>
    <w:rsid w:val="00AB23DB"/>
    <w:rsid w:val="00AB43EF"/>
    <w:rsid w:val="00AB520E"/>
    <w:rsid w:val="00AB640B"/>
    <w:rsid w:val="00AC2F99"/>
    <w:rsid w:val="00AC326A"/>
    <w:rsid w:val="00AC34D8"/>
    <w:rsid w:val="00AC59A3"/>
    <w:rsid w:val="00AD01EA"/>
    <w:rsid w:val="00AD2035"/>
    <w:rsid w:val="00AD276A"/>
    <w:rsid w:val="00AD2AE3"/>
    <w:rsid w:val="00AE12D8"/>
    <w:rsid w:val="00AE3F26"/>
    <w:rsid w:val="00AE4326"/>
    <w:rsid w:val="00AE4E9D"/>
    <w:rsid w:val="00AE5132"/>
    <w:rsid w:val="00AE5D19"/>
    <w:rsid w:val="00AE722B"/>
    <w:rsid w:val="00AE7B40"/>
    <w:rsid w:val="00AE7F33"/>
    <w:rsid w:val="00AF06C5"/>
    <w:rsid w:val="00AF157E"/>
    <w:rsid w:val="00AF16F3"/>
    <w:rsid w:val="00AF1FFC"/>
    <w:rsid w:val="00AF2F8F"/>
    <w:rsid w:val="00AF5ED6"/>
    <w:rsid w:val="00B001FC"/>
    <w:rsid w:val="00B03880"/>
    <w:rsid w:val="00B03CA6"/>
    <w:rsid w:val="00B04129"/>
    <w:rsid w:val="00B12CE3"/>
    <w:rsid w:val="00B12F6B"/>
    <w:rsid w:val="00B13DCE"/>
    <w:rsid w:val="00B15CF8"/>
    <w:rsid w:val="00B1681A"/>
    <w:rsid w:val="00B16A92"/>
    <w:rsid w:val="00B2070C"/>
    <w:rsid w:val="00B2177B"/>
    <w:rsid w:val="00B2226F"/>
    <w:rsid w:val="00B24518"/>
    <w:rsid w:val="00B26584"/>
    <w:rsid w:val="00B26FC6"/>
    <w:rsid w:val="00B30102"/>
    <w:rsid w:val="00B31CD9"/>
    <w:rsid w:val="00B3358C"/>
    <w:rsid w:val="00B33793"/>
    <w:rsid w:val="00B347D9"/>
    <w:rsid w:val="00B3502A"/>
    <w:rsid w:val="00B353F5"/>
    <w:rsid w:val="00B35782"/>
    <w:rsid w:val="00B35B31"/>
    <w:rsid w:val="00B35DBE"/>
    <w:rsid w:val="00B37EDD"/>
    <w:rsid w:val="00B40B36"/>
    <w:rsid w:val="00B42A7A"/>
    <w:rsid w:val="00B43679"/>
    <w:rsid w:val="00B4590A"/>
    <w:rsid w:val="00B45CF6"/>
    <w:rsid w:val="00B51EF7"/>
    <w:rsid w:val="00B549C0"/>
    <w:rsid w:val="00B56BE1"/>
    <w:rsid w:val="00B60284"/>
    <w:rsid w:val="00B626D5"/>
    <w:rsid w:val="00B62B26"/>
    <w:rsid w:val="00B62D48"/>
    <w:rsid w:val="00B66A56"/>
    <w:rsid w:val="00B7070B"/>
    <w:rsid w:val="00B70D16"/>
    <w:rsid w:val="00B712E3"/>
    <w:rsid w:val="00B714BF"/>
    <w:rsid w:val="00B735D5"/>
    <w:rsid w:val="00B73632"/>
    <w:rsid w:val="00B73882"/>
    <w:rsid w:val="00B84825"/>
    <w:rsid w:val="00B84A0B"/>
    <w:rsid w:val="00B85F03"/>
    <w:rsid w:val="00B864BF"/>
    <w:rsid w:val="00B872A1"/>
    <w:rsid w:val="00B8770E"/>
    <w:rsid w:val="00B877ED"/>
    <w:rsid w:val="00B90E7A"/>
    <w:rsid w:val="00B9221E"/>
    <w:rsid w:val="00B928A3"/>
    <w:rsid w:val="00B930D6"/>
    <w:rsid w:val="00B95007"/>
    <w:rsid w:val="00BA0774"/>
    <w:rsid w:val="00BA16BD"/>
    <w:rsid w:val="00BA352B"/>
    <w:rsid w:val="00BA3681"/>
    <w:rsid w:val="00BA4579"/>
    <w:rsid w:val="00BA52A6"/>
    <w:rsid w:val="00BA6248"/>
    <w:rsid w:val="00BA63DA"/>
    <w:rsid w:val="00BA6A5A"/>
    <w:rsid w:val="00BA76B7"/>
    <w:rsid w:val="00BB0FAF"/>
    <w:rsid w:val="00BB27E4"/>
    <w:rsid w:val="00BC6356"/>
    <w:rsid w:val="00BD0337"/>
    <w:rsid w:val="00BD3CE3"/>
    <w:rsid w:val="00BD5E90"/>
    <w:rsid w:val="00BD65C1"/>
    <w:rsid w:val="00BD71AE"/>
    <w:rsid w:val="00BE0F07"/>
    <w:rsid w:val="00BE2988"/>
    <w:rsid w:val="00BE432E"/>
    <w:rsid w:val="00BE552F"/>
    <w:rsid w:val="00BE6C97"/>
    <w:rsid w:val="00BF0964"/>
    <w:rsid w:val="00BF1A2E"/>
    <w:rsid w:val="00BF1A58"/>
    <w:rsid w:val="00BF27A7"/>
    <w:rsid w:val="00BF49B8"/>
    <w:rsid w:val="00BF5BEF"/>
    <w:rsid w:val="00BF5C36"/>
    <w:rsid w:val="00BF68A1"/>
    <w:rsid w:val="00C01735"/>
    <w:rsid w:val="00C03743"/>
    <w:rsid w:val="00C10DE3"/>
    <w:rsid w:val="00C169BA"/>
    <w:rsid w:val="00C176C0"/>
    <w:rsid w:val="00C21EE8"/>
    <w:rsid w:val="00C24DEC"/>
    <w:rsid w:val="00C25245"/>
    <w:rsid w:val="00C257D4"/>
    <w:rsid w:val="00C26698"/>
    <w:rsid w:val="00C26C87"/>
    <w:rsid w:val="00C2700E"/>
    <w:rsid w:val="00C27708"/>
    <w:rsid w:val="00C27989"/>
    <w:rsid w:val="00C27B77"/>
    <w:rsid w:val="00C30136"/>
    <w:rsid w:val="00C32B2B"/>
    <w:rsid w:val="00C32D3A"/>
    <w:rsid w:val="00C33BB3"/>
    <w:rsid w:val="00C3665B"/>
    <w:rsid w:val="00C407EA"/>
    <w:rsid w:val="00C41C88"/>
    <w:rsid w:val="00C45CF0"/>
    <w:rsid w:val="00C52CFE"/>
    <w:rsid w:val="00C5323C"/>
    <w:rsid w:val="00C604F3"/>
    <w:rsid w:val="00C61964"/>
    <w:rsid w:val="00C61B69"/>
    <w:rsid w:val="00C66C1E"/>
    <w:rsid w:val="00C709D5"/>
    <w:rsid w:val="00C72915"/>
    <w:rsid w:val="00C75C43"/>
    <w:rsid w:val="00C77466"/>
    <w:rsid w:val="00C806B5"/>
    <w:rsid w:val="00C82733"/>
    <w:rsid w:val="00C85C54"/>
    <w:rsid w:val="00C868F8"/>
    <w:rsid w:val="00C904E4"/>
    <w:rsid w:val="00C90CDA"/>
    <w:rsid w:val="00CA0D07"/>
    <w:rsid w:val="00CA278D"/>
    <w:rsid w:val="00CA296A"/>
    <w:rsid w:val="00CA363F"/>
    <w:rsid w:val="00CA4AC3"/>
    <w:rsid w:val="00CA55BC"/>
    <w:rsid w:val="00CA7FB9"/>
    <w:rsid w:val="00CB073B"/>
    <w:rsid w:val="00CB12DE"/>
    <w:rsid w:val="00CB3A14"/>
    <w:rsid w:val="00CC083B"/>
    <w:rsid w:val="00CC09D3"/>
    <w:rsid w:val="00CC29B6"/>
    <w:rsid w:val="00CC48D3"/>
    <w:rsid w:val="00CC4DB4"/>
    <w:rsid w:val="00CC53B1"/>
    <w:rsid w:val="00CD0A27"/>
    <w:rsid w:val="00CD1CE5"/>
    <w:rsid w:val="00CD32C7"/>
    <w:rsid w:val="00CD5108"/>
    <w:rsid w:val="00CD621E"/>
    <w:rsid w:val="00CD64DA"/>
    <w:rsid w:val="00CD6DEA"/>
    <w:rsid w:val="00CD7937"/>
    <w:rsid w:val="00CE0161"/>
    <w:rsid w:val="00CE0CF8"/>
    <w:rsid w:val="00CE20F1"/>
    <w:rsid w:val="00CE593C"/>
    <w:rsid w:val="00CE69E3"/>
    <w:rsid w:val="00CE6BA5"/>
    <w:rsid w:val="00CE773C"/>
    <w:rsid w:val="00CE7D63"/>
    <w:rsid w:val="00CF201A"/>
    <w:rsid w:val="00CF3A9D"/>
    <w:rsid w:val="00CF47EE"/>
    <w:rsid w:val="00CF4C49"/>
    <w:rsid w:val="00D04081"/>
    <w:rsid w:val="00D04F89"/>
    <w:rsid w:val="00D114B1"/>
    <w:rsid w:val="00D12725"/>
    <w:rsid w:val="00D1341E"/>
    <w:rsid w:val="00D14855"/>
    <w:rsid w:val="00D149A2"/>
    <w:rsid w:val="00D159A3"/>
    <w:rsid w:val="00D15AB7"/>
    <w:rsid w:val="00D16385"/>
    <w:rsid w:val="00D17C31"/>
    <w:rsid w:val="00D17D9F"/>
    <w:rsid w:val="00D215CA"/>
    <w:rsid w:val="00D21ACB"/>
    <w:rsid w:val="00D2369D"/>
    <w:rsid w:val="00D24612"/>
    <w:rsid w:val="00D24A60"/>
    <w:rsid w:val="00D250A5"/>
    <w:rsid w:val="00D25667"/>
    <w:rsid w:val="00D268E5"/>
    <w:rsid w:val="00D34BD9"/>
    <w:rsid w:val="00D37CDF"/>
    <w:rsid w:val="00D46686"/>
    <w:rsid w:val="00D46B7F"/>
    <w:rsid w:val="00D46F10"/>
    <w:rsid w:val="00D50E1D"/>
    <w:rsid w:val="00D50ED8"/>
    <w:rsid w:val="00D533B0"/>
    <w:rsid w:val="00D5379B"/>
    <w:rsid w:val="00D54300"/>
    <w:rsid w:val="00D55F61"/>
    <w:rsid w:val="00D56F82"/>
    <w:rsid w:val="00D64A60"/>
    <w:rsid w:val="00D64EB0"/>
    <w:rsid w:val="00D6582A"/>
    <w:rsid w:val="00D66F13"/>
    <w:rsid w:val="00D7145E"/>
    <w:rsid w:val="00D73C2C"/>
    <w:rsid w:val="00D82AB2"/>
    <w:rsid w:val="00D83D92"/>
    <w:rsid w:val="00D85755"/>
    <w:rsid w:val="00D87393"/>
    <w:rsid w:val="00D92D97"/>
    <w:rsid w:val="00D93035"/>
    <w:rsid w:val="00DA17E3"/>
    <w:rsid w:val="00DA18A2"/>
    <w:rsid w:val="00DA1E1F"/>
    <w:rsid w:val="00DA239F"/>
    <w:rsid w:val="00DA2531"/>
    <w:rsid w:val="00DA3699"/>
    <w:rsid w:val="00DA4E93"/>
    <w:rsid w:val="00DA7EF8"/>
    <w:rsid w:val="00DB16BA"/>
    <w:rsid w:val="00DB4B7C"/>
    <w:rsid w:val="00DB556E"/>
    <w:rsid w:val="00DB5E4E"/>
    <w:rsid w:val="00DB6820"/>
    <w:rsid w:val="00DC2488"/>
    <w:rsid w:val="00DC3482"/>
    <w:rsid w:val="00DC7C43"/>
    <w:rsid w:val="00DD233B"/>
    <w:rsid w:val="00DD4279"/>
    <w:rsid w:val="00DD786C"/>
    <w:rsid w:val="00DE0994"/>
    <w:rsid w:val="00DE1A6B"/>
    <w:rsid w:val="00DE215D"/>
    <w:rsid w:val="00DF0EAA"/>
    <w:rsid w:val="00DF156A"/>
    <w:rsid w:val="00DF4119"/>
    <w:rsid w:val="00DF5BB7"/>
    <w:rsid w:val="00DF7518"/>
    <w:rsid w:val="00E0061C"/>
    <w:rsid w:val="00E01459"/>
    <w:rsid w:val="00E030A2"/>
    <w:rsid w:val="00E0443D"/>
    <w:rsid w:val="00E05F47"/>
    <w:rsid w:val="00E11016"/>
    <w:rsid w:val="00E1162C"/>
    <w:rsid w:val="00E11CBA"/>
    <w:rsid w:val="00E11F47"/>
    <w:rsid w:val="00E1330E"/>
    <w:rsid w:val="00E139A1"/>
    <w:rsid w:val="00E14DC5"/>
    <w:rsid w:val="00E15977"/>
    <w:rsid w:val="00E16CBE"/>
    <w:rsid w:val="00E21061"/>
    <w:rsid w:val="00E211C8"/>
    <w:rsid w:val="00E23159"/>
    <w:rsid w:val="00E23358"/>
    <w:rsid w:val="00E238C9"/>
    <w:rsid w:val="00E23D63"/>
    <w:rsid w:val="00E253A1"/>
    <w:rsid w:val="00E33550"/>
    <w:rsid w:val="00E3438F"/>
    <w:rsid w:val="00E34B8D"/>
    <w:rsid w:val="00E3576A"/>
    <w:rsid w:val="00E35CAC"/>
    <w:rsid w:val="00E47513"/>
    <w:rsid w:val="00E5226E"/>
    <w:rsid w:val="00E532F6"/>
    <w:rsid w:val="00E54A4B"/>
    <w:rsid w:val="00E5591C"/>
    <w:rsid w:val="00E56FE5"/>
    <w:rsid w:val="00E612EC"/>
    <w:rsid w:val="00E61E06"/>
    <w:rsid w:val="00E63000"/>
    <w:rsid w:val="00E64EC1"/>
    <w:rsid w:val="00E6594E"/>
    <w:rsid w:val="00E674AF"/>
    <w:rsid w:val="00E676F7"/>
    <w:rsid w:val="00E71C0D"/>
    <w:rsid w:val="00E753E0"/>
    <w:rsid w:val="00E81D7A"/>
    <w:rsid w:val="00E90173"/>
    <w:rsid w:val="00E914CE"/>
    <w:rsid w:val="00E93478"/>
    <w:rsid w:val="00E95B22"/>
    <w:rsid w:val="00E96A1E"/>
    <w:rsid w:val="00EA674F"/>
    <w:rsid w:val="00EA6D0F"/>
    <w:rsid w:val="00EB2904"/>
    <w:rsid w:val="00EB497A"/>
    <w:rsid w:val="00EC35B3"/>
    <w:rsid w:val="00EC66BF"/>
    <w:rsid w:val="00EC6980"/>
    <w:rsid w:val="00EC7E27"/>
    <w:rsid w:val="00EC7F42"/>
    <w:rsid w:val="00ED02A9"/>
    <w:rsid w:val="00ED2124"/>
    <w:rsid w:val="00ED220E"/>
    <w:rsid w:val="00ED2515"/>
    <w:rsid w:val="00ED27AE"/>
    <w:rsid w:val="00ED2B06"/>
    <w:rsid w:val="00ED3BDB"/>
    <w:rsid w:val="00ED505D"/>
    <w:rsid w:val="00ED6064"/>
    <w:rsid w:val="00ED61E9"/>
    <w:rsid w:val="00ED6D8E"/>
    <w:rsid w:val="00ED71A0"/>
    <w:rsid w:val="00EE178F"/>
    <w:rsid w:val="00EE2FA4"/>
    <w:rsid w:val="00EE6F14"/>
    <w:rsid w:val="00EF27D7"/>
    <w:rsid w:val="00EF5167"/>
    <w:rsid w:val="00EF55DF"/>
    <w:rsid w:val="00EF62AC"/>
    <w:rsid w:val="00EF6B5D"/>
    <w:rsid w:val="00EF76B3"/>
    <w:rsid w:val="00F00336"/>
    <w:rsid w:val="00F013BA"/>
    <w:rsid w:val="00F02944"/>
    <w:rsid w:val="00F03094"/>
    <w:rsid w:val="00F049D8"/>
    <w:rsid w:val="00F04A43"/>
    <w:rsid w:val="00F05508"/>
    <w:rsid w:val="00F05574"/>
    <w:rsid w:val="00F05A5D"/>
    <w:rsid w:val="00F07A95"/>
    <w:rsid w:val="00F10532"/>
    <w:rsid w:val="00F10815"/>
    <w:rsid w:val="00F1516B"/>
    <w:rsid w:val="00F20D08"/>
    <w:rsid w:val="00F23AF8"/>
    <w:rsid w:val="00F30244"/>
    <w:rsid w:val="00F30B06"/>
    <w:rsid w:val="00F36617"/>
    <w:rsid w:val="00F36C55"/>
    <w:rsid w:val="00F36FA5"/>
    <w:rsid w:val="00F37775"/>
    <w:rsid w:val="00F37C0D"/>
    <w:rsid w:val="00F40032"/>
    <w:rsid w:val="00F404AE"/>
    <w:rsid w:val="00F41329"/>
    <w:rsid w:val="00F54863"/>
    <w:rsid w:val="00F55A24"/>
    <w:rsid w:val="00F573A5"/>
    <w:rsid w:val="00F6029A"/>
    <w:rsid w:val="00F614A9"/>
    <w:rsid w:val="00F623FA"/>
    <w:rsid w:val="00F67B34"/>
    <w:rsid w:val="00F702FC"/>
    <w:rsid w:val="00F71A55"/>
    <w:rsid w:val="00F7739D"/>
    <w:rsid w:val="00F77E5A"/>
    <w:rsid w:val="00F81034"/>
    <w:rsid w:val="00F81AFF"/>
    <w:rsid w:val="00F85743"/>
    <w:rsid w:val="00F879DA"/>
    <w:rsid w:val="00F90B36"/>
    <w:rsid w:val="00F9167E"/>
    <w:rsid w:val="00F964D1"/>
    <w:rsid w:val="00F970CB"/>
    <w:rsid w:val="00F97845"/>
    <w:rsid w:val="00FA0031"/>
    <w:rsid w:val="00FA0F09"/>
    <w:rsid w:val="00FA13C9"/>
    <w:rsid w:val="00FA7BCD"/>
    <w:rsid w:val="00FB08D2"/>
    <w:rsid w:val="00FB37F4"/>
    <w:rsid w:val="00FB5002"/>
    <w:rsid w:val="00FB60EC"/>
    <w:rsid w:val="00FC02CD"/>
    <w:rsid w:val="00FC02D7"/>
    <w:rsid w:val="00FC1C96"/>
    <w:rsid w:val="00FC4C46"/>
    <w:rsid w:val="00FC5A6F"/>
    <w:rsid w:val="00FC7B7B"/>
    <w:rsid w:val="00FD4B64"/>
    <w:rsid w:val="00FE39D9"/>
    <w:rsid w:val="00FE3C04"/>
    <w:rsid w:val="00FF2643"/>
    <w:rsid w:val="00FF2FD2"/>
    <w:rsid w:val="00FF3FDE"/>
    <w:rsid w:val="00FF6D02"/>
    <w:rsid w:val="00FF75AB"/>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4E50A-95D7-4BD8-89CB-3F9EB7F2B29E}">
  <ds:schemaRefs>
    <ds:schemaRef ds:uri="http://schemas.openxmlformats.org/officeDocument/2006/bibliography"/>
  </ds:schemaRefs>
</ds:datastoreItem>
</file>

<file path=customXml/itemProps2.xml><?xml version="1.0" encoding="utf-8"?>
<ds:datastoreItem xmlns:ds="http://schemas.openxmlformats.org/officeDocument/2006/customXml" ds:itemID="{7F160C05-804B-4F77-A714-E953362C7323}"/>
</file>

<file path=customXml/itemProps3.xml><?xml version="1.0" encoding="utf-8"?>
<ds:datastoreItem xmlns:ds="http://schemas.openxmlformats.org/officeDocument/2006/customXml" ds:itemID="{D0469A0F-0D5F-4A4C-BD1A-809F5AD79E4A}"/>
</file>

<file path=customXml/itemProps4.xml><?xml version="1.0" encoding="utf-8"?>
<ds:datastoreItem xmlns:ds="http://schemas.openxmlformats.org/officeDocument/2006/customXml" ds:itemID="{956836A6-62CC-4161-B707-00377631CA09}"/>
</file>

<file path=docProps/app.xml><?xml version="1.0" encoding="utf-8"?>
<Properties xmlns="http://schemas.openxmlformats.org/officeDocument/2006/extended-properties" xmlns:vt="http://schemas.openxmlformats.org/officeDocument/2006/docPropsVTypes">
  <Template>Normal</Template>
  <TotalTime>2126</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CCFSC</dc:creator>
  <cp:lastModifiedBy>CCFSC</cp:lastModifiedBy>
  <cp:revision>238</cp:revision>
  <cp:lastPrinted>2015-06-16T01:28:00Z</cp:lastPrinted>
  <dcterms:created xsi:type="dcterms:W3CDTF">2015-06-12T01:13:00Z</dcterms:created>
  <dcterms:modified xsi:type="dcterms:W3CDTF">2015-06-16T01:30:00Z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