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C47A7" w:rsidRPr="008E5F2D" w14:paraId="49878C7E" w14:textId="77777777" w:rsidTr="00DD2914">
        <w:trPr>
          <w:trHeight w:val="842"/>
          <w:jc w:val="center"/>
        </w:trPr>
        <w:tc>
          <w:tcPr>
            <w:tcW w:w="3828" w:type="dxa"/>
            <w:shd w:val="clear" w:color="auto" w:fill="auto"/>
          </w:tcPr>
          <w:p w14:paraId="4A18EE94" w14:textId="5BB7080F" w:rsidR="000C47A7" w:rsidRDefault="000C47A7" w:rsidP="00DD2914">
            <w:pPr>
              <w:widowControl w:val="0"/>
              <w:tabs>
                <w:tab w:val="left" w:pos="3219"/>
              </w:tabs>
              <w:ind w:left="-108" w:right="-108"/>
              <w:jc w:val="center"/>
              <w:rPr>
                <w:color w:val="000000" w:themeColor="text1"/>
                <w:sz w:val="26"/>
                <w:szCs w:val="26"/>
              </w:rPr>
            </w:pPr>
            <w:r>
              <w:rPr>
                <w:color w:val="000000" w:themeColor="text1"/>
                <w:sz w:val="26"/>
                <w:szCs w:val="26"/>
              </w:rPr>
              <w:t>BỘ NÔNG NGHIỆP</w:t>
            </w:r>
          </w:p>
          <w:p w14:paraId="17BD1BD1" w14:textId="365DF494" w:rsidR="000C47A7" w:rsidRPr="008E5F2D" w:rsidRDefault="000C47A7" w:rsidP="00DD2914">
            <w:pPr>
              <w:widowControl w:val="0"/>
              <w:tabs>
                <w:tab w:val="left" w:pos="3219"/>
              </w:tabs>
              <w:ind w:left="-108" w:right="-108"/>
              <w:jc w:val="center"/>
              <w:rPr>
                <w:color w:val="000000" w:themeColor="text1"/>
                <w:sz w:val="26"/>
                <w:szCs w:val="26"/>
              </w:rPr>
            </w:pPr>
            <w:r>
              <w:rPr>
                <w:color w:val="000000" w:themeColor="text1"/>
                <w:sz w:val="26"/>
                <w:szCs w:val="26"/>
              </w:rPr>
              <w:t>VÀ PHÁT TRIỂN NÔNG THÔN</w:t>
            </w:r>
          </w:p>
          <w:p w14:paraId="78257793" w14:textId="77777777" w:rsidR="00011F71" w:rsidRDefault="000C47A7" w:rsidP="00011F71">
            <w:pPr>
              <w:widowControl w:val="0"/>
              <w:tabs>
                <w:tab w:val="left" w:pos="3219"/>
              </w:tabs>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Pr>
                <w:b/>
                <w:color w:val="000000" w:themeColor="text1"/>
                <w:sz w:val="26"/>
                <w:szCs w:val="26"/>
              </w:rPr>
              <w:t>CỤC QUẢN LÝ ĐÊ ĐIỀU</w:t>
            </w:r>
          </w:p>
          <w:p w14:paraId="39857C08" w14:textId="7E0DF2B8" w:rsidR="000C47A7" w:rsidRPr="00011F71" w:rsidRDefault="000C47A7" w:rsidP="000C47A7">
            <w:pPr>
              <w:widowControl w:val="0"/>
              <w:tabs>
                <w:tab w:val="left" w:pos="3219"/>
              </w:tabs>
              <w:spacing w:after="120"/>
              <w:ind w:left="-108" w:right="-108"/>
              <w:jc w:val="center"/>
              <w:rPr>
                <w:rFonts w:ascii="Times New Roman Bold" w:hAnsi="Times New Roman Bold"/>
                <w:b/>
                <w:color w:val="000000" w:themeColor="text1"/>
                <w:spacing w:val="-6"/>
                <w:sz w:val="26"/>
                <w:szCs w:val="26"/>
              </w:rPr>
            </w:pPr>
            <w:r w:rsidRPr="00011F71">
              <w:rPr>
                <w:rFonts w:ascii="Times New Roman Bold" w:hAnsi="Times New Roman Bold"/>
                <w:b/>
                <w:color w:val="000000" w:themeColor="text1"/>
                <w:spacing w:val="-6"/>
                <w:sz w:val="26"/>
                <w:szCs w:val="26"/>
              </w:rPr>
              <w:t>VÀ PHÒNG</w:t>
            </w:r>
            <w:r w:rsidR="00C5551D" w:rsidRPr="00011F71">
              <w:rPr>
                <w:rFonts w:ascii="Times New Roman Bold" w:hAnsi="Times New Roman Bold"/>
                <w:b/>
                <w:color w:val="000000" w:themeColor="text1"/>
                <w:spacing w:val="-6"/>
                <w:sz w:val="26"/>
                <w:szCs w:val="26"/>
              </w:rPr>
              <w:t>,</w:t>
            </w:r>
            <w:r w:rsidRPr="00011F71">
              <w:rPr>
                <w:rFonts w:ascii="Times New Roman Bold" w:hAnsi="Times New Roman Bold"/>
                <w:b/>
                <w:color w:val="000000" w:themeColor="text1"/>
                <w:spacing w:val="-6"/>
                <w:sz w:val="26"/>
                <w:szCs w:val="26"/>
              </w:rPr>
              <w:t xml:space="preserve"> CHỐNG THIÊN TAI</w:t>
            </w:r>
          </w:p>
          <w:p w14:paraId="50F417B2" w14:textId="77777777" w:rsidR="000C47A7" w:rsidRPr="008E5F2D" w:rsidRDefault="000C47A7" w:rsidP="00DD2914">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8E5F2D" w:rsidRDefault="000C47A7" w:rsidP="00DD2914">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4568335F" w14:textId="77777777" w:rsidR="000C47A7" w:rsidRPr="008E5F2D" w:rsidRDefault="000C47A7" w:rsidP="00DD2914">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C47A7" w:rsidRPr="008E5F2D" w14:paraId="3BDD20BC" w14:textId="77777777" w:rsidTr="00DD2914">
        <w:trPr>
          <w:trHeight w:val="382"/>
          <w:jc w:val="center"/>
        </w:trPr>
        <w:tc>
          <w:tcPr>
            <w:tcW w:w="3828" w:type="dxa"/>
            <w:shd w:val="clear" w:color="auto" w:fill="auto"/>
          </w:tcPr>
          <w:p w14:paraId="70259476" w14:textId="5CE5009E" w:rsidR="000C47A7" w:rsidRPr="008E5F2D" w:rsidRDefault="000C47A7" w:rsidP="000C47A7">
            <w:pPr>
              <w:widowControl w:val="0"/>
              <w:spacing w:before="60"/>
              <w:jc w:val="center"/>
              <w:rPr>
                <w:color w:val="000000" w:themeColor="text1"/>
                <w:sz w:val="28"/>
                <w:szCs w:val="28"/>
              </w:rPr>
            </w:pPr>
            <w:r w:rsidRPr="008E5F2D">
              <w:rPr>
                <w:color w:val="000000" w:themeColor="text1"/>
                <w:sz w:val="28"/>
                <w:szCs w:val="28"/>
              </w:rPr>
              <w:t>Số:          /BC-</w:t>
            </w:r>
            <w:r>
              <w:rPr>
                <w:color w:val="000000" w:themeColor="text1"/>
                <w:sz w:val="28"/>
                <w:szCs w:val="28"/>
              </w:rPr>
              <w:t>ĐĐ</w:t>
            </w:r>
          </w:p>
        </w:tc>
        <w:tc>
          <w:tcPr>
            <w:tcW w:w="5528" w:type="dxa"/>
            <w:shd w:val="clear" w:color="auto" w:fill="auto"/>
          </w:tcPr>
          <w:p w14:paraId="6CBD7923" w14:textId="6F2CE0AF" w:rsidR="000C47A7" w:rsidRPr="008E5F2D" w:rsidRDefault="000C47A7" w:rsidP="009D2611">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9D2611">
              <w:rPr>
                <w:i/>
                <w:color w:val="000000" w:themeColor="text1"/>
                <w:sz w:val="28"/>
                <w:szCs w:val="28"/>
              </w:rPr>
              <w:t>15</w:t>
            </w:r>
            <w:r w:rsidRPr="008E5F2D">
              <w:rPr>
                <w:i/>
                <w:color w:val="000000" w:themeColor="text1"/>
                <w:sz w:val="28"/>
                <w:szCs w:val="28"/>
              </w:rPr>
              <w:t xml:space="preserve"> tháng </w:t>
            </w:r>
            <w:r>
              <w:rPr>
                <w:i/>
                <w:color w:val="000000" w:themeColor="text1"/>
                <w:sz w:val="28"/>
                <w:szCs w:val="28"/>
              </w:rPr>
              <w:t>7</w:t>
            </w:r>
            <w:r w:rsidRPr="008E5F2D">
              <w:rPr>
                <w:i/>
                <w:color w:val="000000" w:themeColor="text1"/>
                <w:sz w:val="28"/>
                <w:szCs w:val="28"/>
              </w:rPr>
              <w:t xml:space="preserve"> năm 2024</w:t>
            </w:r>
          </w:p>
        </w:tc>
      </w:tr>
    </w:tbl>
    <w:p w14:paraId="7B03B420" w14:textId="21C5CC2F" w:rsidR="004B66D6" w:rsidRPr="005627E2" w:rsidRDefault="004B66D6" w:rsidP="00A910A8">
      <w:pPr>
        <w:widowControl w:val="0"/>
        <w:spacing w:before="300"/>
        <w:jc w:val="center"/>
        <w:rPr>
          <w:b/>
          <w:sz w:val="28"/>
          <w:szCs w:val="28"/>
        </w:rPr>
      </w:pPr>
      <w:r w:rsidRPr="005627E2">
        <w:rPr>
          <w:b/>
          <w:sz w:val="28"/>
          <w:szCs w:val="28"/>
        </w:rPr>
        <w:t>BÁO CÁO NHANH</w:t>
      </w:r>
    </w:p>
    <w:bookmarkStart w:id="0" w:name="_heading=h.gjdgxs" w:colFirst="0" w:colLast="0"/>
    <w:bookmarkEnd w:id="0"/>
    <w:p w14:paraId="7C2DD1B2" w14:textId="1699745E" w:rsidR="009F2E6F" w:rsidRPr="000A1AC3" w:rsidRDefault="00AD03EC" w:rsidP="00A910A8">
      <w:pPr>
        <w:widowControl w:val="0"/>
        <w:spacing w:before="40" w:after="120"/>
        <w:jc w:val="center"/>
        <w:rPr>
          <w:b/>
          <w:sz w:val="28"/>
          <w:szCs w:val="28"/>
        </w:rPr>
      </w:pPr>
      <w:r w:rsidRPr="000A1AC3">
        <w:rPr>
          <w:b/>
          <w:noProof/>
          <w:sz w:val="28"/>
          <w:szCs w:val="28"/>
        </w:rPr>
        <mc:AlternateContent>
          <mc:Choice Requires="wps">
            <w:drawing>
              <wp:anchor distT="0" distB="0" distL="114300" distR="114300" simplePos="0" relativeHeight="251664384" behindDoc="0" locked="0" layoutInCell="1" allowOverlap="1" wp14:anchorId="11472797" wp14:editId="2D52F0E5">
                <wp:simplePos x="0" y="0"/>
                <wp:positionH relativeFrom="margin">
                  <wp:posOffset>2176780</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9D2D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4pt,19.75pt" to="283.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" strokecolor="black [3213]" strokeweight=".5pt">
                <v:stroke joinstyle="miter"/>
                <w10:wrap anchorx="margin"/>
              </v:line>
            </w:pict>
          </mc:Fallback>
        </mc:AlternateContent>
      </w:r>
      <w:r w:rsidR="003A1590" w:rsidRPr="000A1AC3">
        <w:rPr>
          <w:b/>
          <w:sz w:val="28"/>
          <w:szCs w:val="28"/>
        </w:rPr>
        <w:t xml:space="preserve">Công tác </w:t>
      </w:r>
      <w:r w:rsidR="006E4A15" w:rsidRPr="000A1AC3">
        <w:rPr>
          <w:b/>
          <w:sz w:val="28"/>
          <w:szCs w:val="28"/>
        </w:rPr>
        <w:t>p</w:t>
      </w:r>
      <w:r w:rsidR="001563E7" w:rsidRPr="000A1AC3">
        <w:rPr>
          <w:b/>
          <w:sz w:val="28"/>
          <w:szCs w:val="28"/>
        </w:rPr>
        <w:t xml:space="preserve">hòng, chống thiên tai ngày </w:t>
      </w:r>
      <w:r w:rsidR="009D2611">
        <w:rPr>
          <w:b/>
          <w:sz w:val="28"/>
          <w:szCs w:val="28"/>
        </w:rPr>
        <w:t>14</w:t>
      </w:r>
      <w:r w:rsidR="00845B93" w:rsidRPr="000A1AC3">
        <w:rPr>
          <w:b/>
          <w:sz w:val="28"/>
          <w:szCs w:val="28"/>
        </w:rPr>
        <w:t>/</w:t>
      </w:r>
      <w:r w:rsidR="006B7AB0" w:rsidRPr="000A1AC3">
        <w:rPr>
          <w:b/>
          <w:sz w:val="28"/>
          <w:szCs w:val="28"/>
        </w:rPr>
        <w:t>7</w:t>
      </w:r>
      <w:r w:rsidR="001563E7" w:rsidRPr="000A1AC3">
        <w:rPr>
          <w:b/>
          <w:sz w:val="28"/>
          <w:szCs w:val="28"/>
        </w:rPr>
        <w:t>/202</w:t>
      </w:r>
      <w:r w:rsidR="00250E2C" w:rsidRPr="000A1AC3">
        <w:rPr>
          <w:b/>
          <w:sz w:val="28"/>
          <w:szCs w:val="28"/>
        </w:rPr>
        <w:t>4</w:t>
      </w:r>
    </w:p>
    <w:p w14:paraId="24E157EA" w14:textId="3933CF51" w:rsidR="0056186E" w:rsidRPr="000A1AC3" w:rsidRDefault="00C93D9C" w:rsidP="007B25C6">
      <w:pPr>
        <w:widowControl w:val="0"/>
        <w:tabs>
          <w:tab w:val="left" w:pos="3386"/>
          <w:tab w:val="center" w:pos="4536"/>
        </w:tabs>
        <w:spacing w:before="120" w:line="264" w:lineRule="auto"/>
        <w:rPr>
          <w:b/>
          <w:sz w:val="2"/>
          <w:szCs w:val="28"/>
        </w:rPr>
      </w:pPr>
      <w:r w:rsidRPr="000A1AC3">
        <w:rPr>
          <w:b/>
          <w:sz w:val="28"/>
          <w:szCs w:val="28"/>
        </w:rPr>
        <w:tab/>
      </w:r>
    </w:p>
    <w:p w14:paraId="41C28D70" w14:textId="14F1D78B" w:rsidR="006E2F68" w:rsidRPr="001F13FE" w:rsidRDefault="00D32770" w:rsidP="00C407BA">
      <w:pPr>
        <w:widowControl w:val="0"/>
        <w:spacing w:line="288" w:lineRule="auto"/>
        <w:ind w:firstLine="709"/>
        <w:jc w:val="both"/>
        <w:rPr>
          <w:b/>
          <w:sz w:val="28"/>
          <w:szCs w:val="28"/>
        </w:rPr>
      </w:pPr>
      <w:r w:rsidRPr="001F13FE">
        <w:rPr>
          <w:b/>
          <w:sz w:val="28"/>
          <w:szCs w:val="28"/>
        </w:rPr>
        <w:t>I. TÌNH HÌNH THỜI TIẾT, THIÊN TAI</w:t>
      </w:r>
    </w:p>
    <w:p w14:paraId="2983BB33" w14:textId="2A104D1F" w:rsidR="00B92120" w:rsidRPr="00090154" w:rsidRDefault="00C96340" w:rsidP="00C407BA">
      <w:pPr>
        <w:spacing w:line="288" w:lineRule="auto"/>
        <w:ind w:firstLine="709"/>
        <w:jc w:val="both"/>
        <w:rPr>
          <w:b/>
          <w:bCs/>
          <w:sz w:val="28"/>
          <w:szCs w:val="28"/>
        </w:rPr>
      </w:pPr>
      <w:r w:rsidRPr="00090154">
        <w:rPr>
          <w:b/>
          <w:bCs/>
          <w:sz w:val="28"/>
          <w:szCs w:val="28"/>
        </w:rPr>
        <w:t>1</w:t>
      </w:r>
      <w:r w:rsidR="00FE23DD" w:rsidRPr="00090154">
        <w:rPr>
          <w:b/>
          <w:bCs/>
          <w:sz w:val="28"/>
          <w:szCs w:val="28"/>
        </w:rPr>
        <w:t xml:space="preserve">. </w:t>
      </w:r>
      <w:r w:rsidR="00B92120" w:rsidRPr="00090154">
        <w:rPr>
          <w:b/>
          <w:bCs/>
          <w:sz w:val="28"/>
          <w:szCs w:val="28"/>
        </w:rPr>
        <w:t>Tin áp thấp nhiệt đới trên biển Đông</w:t>
      </w:r>
    </w:p>
    <w:p w14:paraId="16A6E9AE" w14:textId="41C3CF84" w:rsidR="00E406CA" w:rsidRPr="00090154" w:rsidRDefault="00E406CA" w:rsidP="00C407BA">
      <w:pPr>
        <w:spacing w:line="288" w:lineRule="auto"/>
        <w:ind w:firstLine="709"/>
        <w:jc w:val="both"/>
        <w:rPr>
          <w:bCs/>
          <w:sz w:val="28"/>
          <w:szCs w:val="28"/>
        </w:rPr>
      </w:pPr>
      <w:r w:rsidRPr="00090154">
        <w:rPr>
          <w:bCs/>
          <w:sz w:val="28"/>
          <w:szCs w:val="28"/>
        </w:rPr>
        <w:t xml:space="preserve">Hồi </w:t>
      </w:r>
      <w:r w:rsidR="00090154" w:rsidRPr="00090154">
        <w:rPr>
          <w:bCs/>
          <w:sz w:val="28"/>
          <w:szCs w:val="28"/>
        </w:rPr>
        <w:t>01</w:t>
      </w:r>
      <w:r w:rsidRPr="00090154">
        <w:rPr>
          <w:bCs/>
          <w:sz w:val="28"/>
          <w:szCs w:val="28"/>
        </w:rPr>
        <w:t xml:space="preserve"> giờ ngày 1</w:t>
      </w:r>
      <w:r w:rsidR="00090154">
        <w:rPr>
          <w:bCs/>
          <w:sz w:val="28"/>
          <w:szCs w:val="28"/>
        </w:rPr>
        <w:t>5</w:t>
      </w:r>
      <w:r w:rsidRPr="00090154">
        <w:rPr>
          <w:bCs/>
          <w:sz w:val="28"/>
          <w:szCs w:val="28"/>
        </w:rPr>
        <w:t>/7, vị trí tâm áp thấp nhiệt đới ở vào khoảng 1</w:t>
      </w:r>
      <w:r w:rsidR="002C7E94" w:rsidRPr="00090154">
        <w:rPr>
          <w:bCs/>
          <w:sz w:val="28"/>
          <w:szCs w:val="28"/>
        </w:rPr>
        <w:t>5</w:t>
      </w:r>
      <w:r w:rsidRPr="00090154">
        <w:rPr>
          <w:bCs/>
          <w:sz w:val="28"/>
          <w:szCs w:val="28"/>
        </w:rPr>
        <w:t>,</w:t>
      </w:r>
      <w:r w:rsidR="00090154">
        <w:rPr>
          <w:bCs/>
          <w:sz w:val="28"/>
          <w:szCs w:val="28"/>
        </w:rPr>
        <w:t>5</w:t>
      </w:r>
      <w:r w:rsidRPr="00090154">
        <w:rPr>
          <w:bCs/>
          <w:sz w:val="28"/>
          <w:szCs w:val="28"/>
        </w:rPr>
        <w:t xml:space="preserve"> độ Vĩ Bắc; 11</w:t>
      </w:r>
      <w:r w:rsidR="00090154">
        <w:rPr>
          <w:bCs/>
          <w:sz w:val="28"/>
          <w:szCs w:val="28"/>
        </w:rPr>
        <w:t>0</w:t>
      </w:r>
      <w:r w:rsidRPr="00090154">
        <w:rPr>
          <w:bCs/>
          <w:sz w:val="28"/>
          <w:szCs w:val="28"/>
        </w:rPr>
        <w:t>,</w:t>
      </w:r>
      <w:r w:rsidR="00090154">
        <w:rPr>
          <w:bCs/>
          <w:sz w:val="28"/>
          <w:szCs w:val="28"/>
        </w:rPr>
        <w:t>8</w:t>
      </w:r>
      <w:r w:rsidRPr="00090154">
        <w:rPr>
          <w:bCs/>
          <w:sz w:val="28"/>
          <w:szCs w:val="28"/>
        </w:rPr>
        <w:t xml:space="preserve"> độ Kinh Đông,</w:t>
      </w:r>
      <w:r w:rsidR="002C7E94" w:rsidRPr="00090154">
        <w:t xml:space="preserve"> </w:t>
      </w:r>
      <w:r w:rsidR="00090154" w:rsidRPr="00090154">
        <w:rPr>
          <w:bCs/>
          <w:sz w:val="28"/>
          <w:szCs w:val="28"/>
        </w:rPr>
        <w:t>trên vùng biển phía Tây Nam của quần đảo Hoàng Sa. Sức gió mạnh nhất vùng gần tâm áp thấp nhiệt đới mạnh cấp 6 (39-49km/h), giật cấp 8; di chuyển theo hướng Tây Tây Bắc với tốc độ khoảng 10km/h.</w:t>
      </w:r>
    </w:p>
    <w:p w14:paraId="069B9FFB" w14:textId="77777777" w:rsidR="002C7E94" w:rsidRPr="00090154" w:rsidRDefault="002C7E94" w:rsidP="00C407BA">
      <w:pPr>
        <w:spacing w:line="288" w:lineRule="auto"/>
        <w:ind w:firstLine="709"/>
        <w:jc w:val="both"/>
        <w:rPr>
          <w:bCs/>
          <w:sz w:val="28"/>
          <w:szCs w:val="28"/>
        </w:rPr>
      </w:pPr>
      <w:r w:rsidRPr="00090154">
        <w:rPr>
          <w:bCs/>
          <w:sz w:val="28"/>
          <w:szCs w:val="28"/>
        </w:rPr>
        <w:t>Dự báo:</w:t>
      </w:r>
    </w:p>
    <w:p w14:paraId="1B5505E0" w14:textId="758D184F" w:rsidR="002C7E94" w:rsidRPr="00090154" w:rsidRDefault="002C7E94" w:rsidP="00C407BA">
      <w:pPr>
        <w:spacing w:line="288" w:lineRule="auto"/>
        <w:ind w:firstLine="709"/>
        <w:jc w:val="both"/>
        <w:rPr>
          <w:bCs/>
          <w:sz w:val="28"/>
          <w:szCs w:val="28"/>
        </w:rPr>
      </w:pPr>
      <w:r w:rsidRPr="00090154">
        <w:rPr>
          <w:bCs/>
          <w:sz w:val="28"/>
          <w:szCs w:val="28"/>
        </w:rPr>
        <w:t xml:space="preserve">- </w:t>
      </w:r>
      <w:r w:rsidR="00B26A66">
        <w:rPr>
          <w:bCs/>
          <w:sz w:val="28"/>
          <w:szCs w:val="28"/>
        </w:rPr>
        <w:t>13h/15/7</w:t>
      </w:r>
      <w:r w:rsidRPr="00090154">
        <w:rPr>
          <w:bCs/>
          <w:sz w:val="28"/>
          <w:szCs w:val="28"/>
        </w:rPr>
        <w:t xml:space="preserve">: </w:t>
      </w:r>
      <w:r w:rsidR="00122A1C" w:rsidRPr="00090154">
        <w:rPr>
          <w:bCs/>
          <w:sz w:val="28"/>
          <w:szCs w:val="28"/>
        </w:rPr>
        <w:t xml:space="preserve">Vị trí ATNĐ trên vùng biển từ Quảng Bình đến Quảng Ngãi, </w:t>
      </w:r>
      <w:r w:rsidRPr="00090154">
        <w:rPr>
          <w:bCs/>
          <w:sz w:val="28"/>
          <w:szCs w:val="28"/>
        </w:rPr>
        <w:t xml:space="preserve">di chuyển hướng Tây </w:t>
      </w:r>
      <w:r w:rsidR="002466A2">
        <w:rPr>
          <w:bCs/>
          <w:sz w:val="28"/>
          <w:szCs w:val="28"/>
        </w:rPr>
        <w:t xml:space="preserve">Tây Bắc, </w:t>
      </w:r>
      <w:r w:rsidRPr="00090154">
        <w:rPr>
          <w:bCs/>
          <w:sz w:val="28"/>
          <w:szCs w:val="28"/>
        </w:rPr>
        <w:t xml:space="preserve">10-15km/h; </w:t>
      </w:r>
      <w:r w:rsidR="003864B6" w:rsidRPr="00090154">
        <w:rPr>
          <w:bCs/>
          <w:sz w:val="28"/>
          <w:szCs w:val="28"/>
        </w:rPr>
        <w:t xml:space="preserve">gió </w:t>
      </w:r>
      <w:r w:rsidRPr="00090154">
        <w:rPr>
          <w:bCs/>
          <w:sz w:val="28"/>
          <w:szCs w:val="28"/>
        </w:rPr>
        <w:t xml:space="preserve">mạnh cấp </w:t>
      </w:r>
      <w:r w:rsidR="003864B6" w:rsidRPr="00090154">
        <w:rPr>
          <w:bCs/>
          <w:sz w:val="28"/>
          <w:szCs w:val="28"/>
        </w:rPr>
        <w:t>6</w:t>
      </w:r>
      <w:r w:rsidRPr="00090154">
        <w:rPr>
          <w:bCs/>
          <w:sz w:val="28"/>
          <w:szCs w:val="28"/>
        </w:rPr>
        <w:t xml:space="preserve">, giật cấp </w:t>
      </w:r>
      <w:r w:rsidR="003864B6" w:rsidRPr="00090154">
        <w:rPr>
          <w:bCs/>
          <w:sz w:val="28"/>
          <w:szCs w:val="28"/>
        </w:rPr>
        <w:t xml:space="preserve">8. </w:t>
      </w:r>
    </w:p>
    <w:p w14:paraId="09B78EC7" w14:textId="3D9BE341" w:rsidR="002C7E94" w:rsidRPr="00090154" w:rsidRDefault="002C7E94" w:rsidP="00C407BA">
      <w:pPr>
        <w:spacing w:line="288" w:lineRule="auto"/>
        <w:ind w:firstLine="709"/>
        <w:jc w:val="both"/>
        <w:rPr>
          <w:bCs/>
          <w:sz w:val="28"/>
          <w:szCs w:val="28"/>
        </w:rPr>
      </w:pPr>
      <w:r w:rsidRPr="00090154">
        <w:rPr>
          <w:bCs/>
          <w:sz w:val="28"/>
          <w:szCs w:val="28"/>
        </w:rPr>
        <w:t xml:space="preserve">Vùng nguy hiểm trên Biển Đông trong </w:t>
      </w:r>
      <w:r w:rsidR="002466A2">
        <w:rPr>
          <w:bCs/>
          <w:sz w:val="28"/>
          <w:szCs w:val="28"/>
        </w:rPr>
        <w:t>12</w:t>
      </w:r>
      <w:r w:rsidRPr="00090154">
        <w:rPr>
          <w:bCs/>
          <w:sz w:val="28"/>
          <w:szCs w:val="28"/>
        </w:rPr>
        <w:t xml:space="preserve"> giờ tới từ vĩ tuyến </w:t>
      </w:r>
      <w:r w:rsidR="003864B6" w:rsidRPr="00090154">
        <w:rPr>
          <w:bCs/>
          <w:sz w:val="28"/>
          <w:szCs w:val="28"/>
        </w:rPr>
        <w:t>13</w:t>
      </w:r>
      <w:r w:rsidR="000D3706">
        <w:rPr>
          <w:bCs/>
          <w:sz w:val="28"/>
          <w:szCs w:val="28"/>
        </w:rPr>
        <w:t>,5</w:t>
      </w:r>
      <w:r w:rsidRPr="00090154">
        <w:rPr>
          <w:bCs/>
          <w:sz w:val="28"/>
          <w:szCs w:val="28"/>
        </w:rPr>
        <w:t xml:space="preserve"> đến </w:t>
      </w:r>
      <w:r w:rsidR="003864B6" w:rsidRPr="00090154">
        <w:rPr>
          <w:bCs/>
          <w:sz w:val="28"/>
          <w:szCs w:val="28"/>
        </w:rPr>
        <w:t>17,5</w:t>
      </w:r>
      <w:r w:rsidRPr="00090154">
        <w:rPr>
          <w:bCs/>
          <w:sz w:val="28"/>
          <w:szCs w:val="28"/>
        </w:rPr>
        <w:t xml:space="preserve"> độ V</w:t>
      </w:r>
      <w:r w:rsidR="003864B6" w:rsidRPr="00090154">
        <w:rPr>
          <w:bCs/>
          <w:sz w:val="28"/>
          <w:szCs w:val="28"/>
        </w:rPr>
        <w:t xml:space="preserve">ĩ </w:t>
      </w:r>
      <w:r w:rsidRPr="00090154">
        <w:rPr>
          <w:bCs/>
          <w:sz w:val="28"/>
          <w:szCs w:val="28"/>
        </w:rPr>
        <w:t>B</w:t>
      </w:r>
      <w:r w:rsidR="003864B6" w:rsidRPr="00090154">
        <w:rPr>
          <w:bCs/>
          <w:sz w:val="28"/>
          <w:szCs w:val="28"/>
        </w:rPr>
        <w:t>ắc</w:t>
      </w:r>
      <w:r w:rsidRPr="00090154">
        <w:rPr>
          <w:bCs/>
          <w:sz w:val="28"/>
          <w:szCs w:val="28"/>
        </w:rPr>
        <w:t xml:space="preserve">; </w:t>
      </w:r>
      <w:r w:rsidR="003864B6" w:rsidRPr="00090154">
        <w:rPr>
          <w:bCs/>
          <w:sz w:val="28"/>
          <w:szCs w:val="28"/>
        </w:rPr>
        <w:t>phía tây</w:t>
      </w:r>
      <w:r w:rsidRPr="00090154">
        <w:rPr>
          <w:bCs/>
          <w:sz w:val="28"/>
          <w:szCs w:val="28"/>
        </w:rPr>
        <w:t xml:space="preserve"> kinh tuyến 1</w:t>
      </w:r>
      <w:r w:rsidR="003864B6" w:rsidRPr="00090154">
        <w:rPr>
          <w:bCs/>
          <w:sz w:val="28"/>
          <w:szCs w:val="28"/>
        </w:rPr>
        <w:t>14</w:t>
      </w:r>
      <w:r w:rsidRPr="00090154">
        <w:rPr>
          <w:bCs/>
          <w:sz w:val="28"/>
          <w:szCs w:val="28"/>
        </w:rPr>
        <w:t xml:space="preserve"> ộ K</w:t>
      </w:r>
      <w:r w:rsidR="003864B6" w:rsidRPr="00090154">
        <w:rPr>
          <w:bCs/>
          <w:sz w:val="28"/>
          <w:szCs w:val="28"/>
        </w:rPr>
        <w:t xml:space="preserve">inh </w:t>
      </w:r>
      <w:r w:rsidRPr="00090154">
        <w:rPr>
          <w:bCs/>
          <w:sz w:val="28"/>
          <w:szCs w:val="28"/>
        </w:rPr>
        <w:t>Đ</w:t>
      </w:r>
      <w:r w:rsidR="003864B6" w:rsidRPr="00090154">
        <w:rPr>
          <w:bCs/>
          <w:sz w:val="28"/>
          <w:szCs w:val="28"/>
        </w:rPr>
        <w:t>ông</w:t>
      </w:r>
      <w:r w:rsidRPr="00090154">
        <w:rPr>
          <w:bCs/>
          <w:sz w:val="28"/>
          <w:szCs w:val="28"/>
        </w:rPr>
        <w:t>.</w:t>
      </w:r>
    </w:p>
    <w:p w14:paraId="538604AB" w14:textId="3D142EB4" w:rsidR="00122A1C" w:rsidRPr="007E2C60" w:rsidRDefault="00122A1C" w:rsidP="00C407BA">
      <w:pPr>
        <w:spacing w:line="288" w:lineRule="auto"/>
        <w:ind w:firstLine="709"/>
        <w:jc w:val="both"/>
        <w:rPr>
          <w:color w:val="FF0000"/>
          <w:spacing w:val="-8"/>
          <w:sz w:val="27"/>
          <w:szCs w:val="27"/>
        </w:rPr>
      </w:pPr>
      <w:r w:rsidRPr="007E2C60">
        <w:rPr>
          <w:bCs/>
          <w:spacing w:val="-8"/>
          <w:sz w:val="28"/>
          <w:szCs w:val="28"/>
        </w:rPr>
        <w:t xml:space="preserve">- </w:t>
      </w:r>
      <w:r w:rsidR="00B26A66" w:rsidRPr="007E2C60">
        <w:rPr>
          <w:bCs/>
          <w:spacing w:val="-8"/>
          <w:sz w:val="28"/>
          <w:szCs w:val="28"/>
        </w:rPr>
        <w:t>01h/16/7</w:t>
      </w:r>
      <w:r w:rsidRPr="007E2C60">
        <w:rPr>
          <w:bCs/>
          <w:spacing w:val="-8"/>
          <w:sz w:val="28"/>
          <w:szCs w:val="28"/>
        </w:rPr>
        <w:t xml:space="preserve">: </w:t>
      </w:r>
      <w:r w:rsidR="00F07132" w:rsidRPr="007E2C60">
        <w:rPr>
          <w:bCs/>
          <w:spacing w:val="-8"/>
          <w:sz w:val="28"/>
          <w:szCs w:val="28"/>
        </w:rPr>
        <w:t xml:space="preserve">Suy yếu thành </w:t>
      </w:r>
      <w:r w:rsidRPr="007E2C60">
        <w:rPr>
          <w:bCs/>
          <w:spacing w:val="-8"/>
          <w:sz w:val="28"/>
          <w:szCs w:val="28"/>
        </w:rPr>
        <w:t xml:space="preserve">vùng thấp trên khu vực </w:t>
      </w:r>
      <w:r w:rsidR="00FE2075" w:rsidRPr="007E2C60">
        <w:rPr>
          <w:bCs/>
          <w:spacing w:val="-8"/>
          <w:sz w:val="28"/>
          <w:szCs w:val="28"/>
        </w:rPr>
        <w:t xml:space="preserve">Nam </w:t>
      </w:r>
      <w:r w:rsidRPr="007E2C60">
        <w:rPr>
          <w:bCs/>
          <w:spacing w:val="-8"/>
          <w:sz w:val="28"/>
          <w:szCs w:val="28"/>
        </w:rPr>
        <w:t>Lào, sức gió dưới cấp 6.</w:t>
      </w:r>
    </w:p>
    <w:p w14:paraId="073EE6D1" w14:textId="54422197" w:rsidR="00290682" w:rsidRPr="00840FDF" w:rsidRDefault="00B92120" w:rsidP="00C407BA">
      <w:pPr>
        <w:spacing w:line="288" w:lineRule="auto"/>
        <w:ind w:firstLine="709"/>
        <w:jc w:val="both"/>
        <w:rPr>
          <w:b/>
          <w:bCs/>
          <w:sz w:val="28"/>
          <w:szCs w:val="28"/>
          <w:highlight w:val="yellow"/>
        </w:rPr>
      </w:pPr>
      <w:r w:rsidRPr="00F248D6">
        <w:rPr>
          <w:b/>
          <w:bCs/>
          <w:sz w:val="28"/>
          <w:szCs w:val="28"/>
        </w:rPr>
        <w:t xml:space="preserve">2. </w:t>
      </w:r>
      <w:r w:rsidR="004B04A8">
        <w:rPr>
          <w:b/>
          <w:bCs/>
          <w:sz w:val="28"/>
          <w:szCs w:val="28"/>
        </w:rPr>
        <w:t>T</w:t>
      </w:r>
      <w:r w:rsidR="00A858EE" w:rsidRPr="00F248D6">
        <w:rPr>
          <w:b/>
          <w:bCs/>
          <w:sz w:val="28"/>
          <w:szCs w:val="28"/>
        </w:rPr>
        <w:t>in dự b</w:t>
      </w:r>
      <w:r w:rsidR="00A858EE" w:rsidRPr="00F248D6">
        <w:rPr>
          <w:rFonts w:hint="eastAsia"/>
          <w:b/>
          <w:bCs/>
          <w:sz w:val="28"/>
          <w:szCs w:val="28"/>
        </w:rPr>
        <w:t>á</w:t>
      </w:r>
      <w:r w:rsidR="00A858EE" w:rsidRPr="00F248D6">
        <w:rPr>
          <w:b/>
          <w:bCs/>
          <w:sz w:val="28"/>
          <w:szCs w:val="28"/>
        </w:rPr>
        <w:t>o m</w:t>
      </w:r>
      <w:r w:rsidR="00A858EE" w:rsidRPr="00F248D6">
        <w:rPr>
          <w:rFonts w:hint="eastAsia"/>
          <w:b/>
          <w:bCs/>
          <w:sz w:val="28"/>
          <w:szCs w:val="28"/>
        </w:rPr>
        <w:t>ư</w:t>
      </w:r>
      <w:r w:rsidR="00A858EE" w:rsidRPr="00F248D6">
        <w:rPr>
          <w:b/>
          <w:bCs/>
          <w:sz w:val="28"/>
          <w:szCs w:val="28"/>
        </w:rPr>
        <w:t xml:space="preserve">a lớn ở khu vực </w:t>
      </w:r>
      <w:r w:rsidR="00A858EE" w:rsidRPr="00F248D6">
        <w:rPr>
          <w:rFonts w:hint="eastAsia"/>
          <w:b/>
          <w:bCs/>
          <w:sz w:val="28"/>
          <w:szCs w:val="28"/>
        </w:rPr>
        <w:t>đ</w:t>
      </w:r>
      <w:r w:rsidR="00A858EE" w:rsidRPr="00F248D6">
        <w:rPr>
          <w:b/>
          <w:bCs/>
          <w:sz w:val="28"/>
          <w:szCs w:val="28"/>
        </w:rPr>
        <w:t xml:space="preserve">ồng bằng và ven biển </w:t>
      </w:r>
      <w:r w:rsidR="00A858EE">
        <w:rPr>
          <w:b/>
          <w:bCs/>
          <w:sz w:val="28"/>
          <w:szCs w:val="28"/>
        </w:rPr>
        <w:t>Bắc Bộ, Bắc v</w:t>
      </w:r>
      <w:r w:rsidR="00A858EE" w:rsidRPr="00F248D6">
        <w:rPr>
          <w:rFonts w:hint="eastAsia"/>
          <w:b/>
          <w:bCs/>
          <w:sz w:val="28"/>
          <w:szCs w:val="28"/>
        </w:rPr>
        <w:t>à</w:t>
      </w:r>
      <w:r w:rsidR="00A858EE" w:rsidRPr="00F248D6">
        <w:rPr>
          <w:b/>
          <w:bCs/>
          <w:sz w:val="28"/>
          <w:szCs w:val="28"/>
        </w:rPr>
        <w:t xml:space="preserve"> Trung Trung Bộ, T</w:t>
      </w:r>
      <w:r w:rsidR="00A858EE" w:rsidRPr="00F248D6">
        <w:rPr>
          <w:rFonts w:hint="eastAsia"/>
          <w:b/>
          <w:bCs/>
          <w:sz w:val="28"/>
          <w:szCs w:val="28"/>
        </w:rPr>
        <w:t>â</w:t>
      </w:r>
      <w:r w:rsidR="00A858EE" w:rsidRPr="00F248D6">
        <w:rPr>
          <w:b/>
          <w:bCs/>
          <w:sz w:val="28"/>
          <w:szCs w:val="28"/>
        </w:rPr>
        <w:t>y Nguy</w:t>
      </w:r>
      <w:r w:rsidR="00A858EE" w:rsidRPr="00F248D6">
        <w:rPr>
          <w:rFonts w:hint="eastAsia"/>
          <w:b/>
          <w:bCs/>
          <w:sz w:val="28"/>
          <w:szCs w:val="28"/>
        </w:rPr>
        <w:t>ê</w:t>
      </w:r>
      <w:r w:rsidR="00A858EE" w:rsidRPr="00F248D6">
        <w:rPr>
          <w:b/>
          <w:bCs/>
          <w:sz w:val="28"/>
          <w:szCs w:val="28"/>
        </w:rPr>
        <w:t xml:space="preserve">n </w:t>
      </w:r>
      <w:r w:rsidR="00A858EE">
        <w:rPr>
          <w:b/>
          <w:bCs/>
          <w:sz w:val="28"/>
          <w:szCs w:val="28"/>
        </w:rPr>
        <w:t>v</w:t>
      </w:r>
      <w:r w:rsidR="00A858EE" w:rsidRPr="00F248D6">
        <w:rPr>
          <w:rFonts w:hint="eastAsia"/>
          <w:b/>
          <w:bCs/>
          <w:sz w:val="28"/>
          <w:szCs w:val="28"/>
        </w:rPr>
        <w:t>à</w:t>
      </w:r>
      <w:r w:rsidR="00A858EE" w:rsidRPr="00F248D6">
        <w:rPr>
          <w:b/>
          <w:bCs/>
          <w:sz w:val="28"/>
          <w:szCs w:val="28"/>
        </w:rPr>
        <w:t xml:space="preserve"> Nam Bộ; tin m</w:t>
      </w:r>
      <w:r w:rsidR="00A858EE" w:rsidRPr="00F248D6">
        <w:rPr>
          <w:rFonts w:hint="eastAsia"/>
          <w:b/>
          <w:bCs/>
          <w:sz w:val="28"/>
          <w:szCs w:val="28"/>
        </w:rPr>
        <w:t>ư</w:t>
      </w:r>
      <w:r w:rsidR="00A858EE" w:rsidRPr="00F248D6">
        <w:rPr>
          <w:b/>
          <w:bCs/>
          <w:sz w:val="28"/>
          <w:szCs w:val="28"/>
        </w:rPr>
        <w:t>a d</w:t>
      </w:r>
      <w:r w:rsidR="00A858EE" w:rsidRPr="00F248D6">
        <w:rPr>
          <w:rFonts w:hint="eastAsia"/>
          <w:b/>
          <w:bCs/>
          <w:sz w:val="28"/>
          <w:szCs w:val="28"/>
        </w:rPr>
        <w:t>ô</w:t>
      </w:r>
      <w:r w:rsidR="00A858EE" w:rsidRPr="00F248D6">
        <w:rPr>
          <w:b/>
          <w:bCs/>
          <w:sz w:val="28"/>
          <w:szCs w:val="28"/>
        </w:rPr>
        <w:t>ng, cảnh b</w:t>
      </w:r>
      <w:r w:rsidR="00A858EE" w:rsidRPr="00F248D6">
        <w:rPr>
          <w:rFonts w:hint="eastAsia"/>
          <w:b/>
          <w:bCs/>
          <w:sz w:val="28"/>
          <w:szCs w:val="28"/>
        </w:rPr>
        <w:t>á</w:t>
      </w:r>
      <w:r w:rsidR="00A858EE" w:rsidRPr="00F248D6">
        <w:rPr>
          <w:b/>
          <w:bCs/>
          <w:sz w:val="28"/>
          <w:szCs w:val="28"/>
        </w:rPr>
        <w:t>o m</w:t>
      </w:r>
      <w:r w:rsidR="00A858EE" w:rsidRPr="00F248D6">
        <w:rPr>
          <w:rFonts w:hint="eastAsia"/>
          <w:b/>
          <w:bCs/>
          <w:sz w:val="28"/>
          <w:szCs w:val="28"/>
        </w:rPr>
        <w:t>ư</w:t>
      </w:r>
      <w:r w:rsidR="00A858EE" w:rsidRPr="00F248D6">
        <w:rPr>
          <w:b/>
          <w:bCs/>
          <w:sz w:val="28"/>
          <w:szCs w:val="28"/>
        </w:rPr>
        <w:t>a lớn cục bộ, lốc, s</w:t>
      </w:r>
      <w:r w:rsidR="00A858EE" w:rsidRPr="00F248D6">
        <w:rPr>
          <w:rFonts w:hint="eastAsia"/>
          <w:b/>
          <w:bCs/>
          <w:sz w:val="28"/>
          <w:szCs w:val="28"/>
        </w:rPr>
        <w:t>é</w:t>
      </w:r>
      <w:r w:rsidR="00A858EE" w:rsidRPr="00F248D6">
        <w:rPr>
          <w:b/>
          <w:bCs/>
          <w:sz w:val="28"/>
          <w:szCs w:val="28"/>
        </w:rPr>
        <w:t>t, m</w:t>
      </w:r>
      <w:r w:rsidR="00A858EE" w:rsidRPr="00F248D6">
        <w:rPr>
          <w:rFonts w:hint="eastAsia"/>
          <w:b/>
          <w:bCs/>
          <w:sz w:val="28"/>
          <w:szCs w:val="28"/>
        </w:rPr>
        <w:t>ư</w:t>
      </w:r>
      <w:r w:rsidR="00A858EE" w:rsidRPr="00F248D6">
        <w:rPr>
          <w:b/>
          <w:bCs/>
          <w:sz w:val="28"/>
          <w:szCs w:val="28"/>
        </w:rPr>
        <w:t xml:space="preserve">a </w:t>
      </w:r>
      <w:r w:rsidR="00A858EE" w:rsidRPr="00F248D6">
        <w:rPr>
          <w:rFonts w:hint="eastAsia"/>
          <w:b/>
          <w:bCs/>
          <w:sz w:val="28"/>
          <w:szCs w:val="28"/>
        </w:rPr>
        <w:t>đá</w:t>
      </w:r>
      <w:r w:rsidR="00A858EE" w:rsidRPr="00F248D6">
        <w:rPr>
          <w:b/>
          <w:bCs/>
          <w:sz w:val="28"/>
          <w:szCs w:val="28"/>
        </w:rPr>
        <w:t>, gi</w:t>
      </w:r>
      <w:r w:rsidR="00A858EE" w:rsidRPr="00F248D6">
        <w:rPr>
          <w:rFonts w:hint="eastAsia"/>
          <w:b/>
          <w:bCs/>
          <w:sz w:val="28"/>
          <w:szCs w:val="28"/>
        </w:rPr>
        <w:t>ó</w:t>
      </w:r>
      <w:r w:rsidR="00A858EE" w:rsidRPr="00F248D6">
        <w:rPr>
          <w:b/>
          <w:bCs/>
          <w:sz w:val="28"/>
          <w:szCs w:val="28"/>
        </w:rPr>
        <w:t xml:space="preserve"> giật mạnh ở khu vực Tây Bắc và Việt Bắc Bắc Bộ, Nam Trung Bộ</w:t>
      </w:r>
    </w:p>
    <w:p w14:paraId="615D1B47" w14:textId="1CD63745" w:rsidR="00E7589A" w:rsidRPr="00495BF4" w:rsidRDefault="00E7589A" w:rsidP="00495BF4">
      <w:pPr>
        <w:widowControl w:val="0"/>
        <w:spacing w:line="288" w:lineRule="auto"/>
        <w:ind w:firstLine="709"/>
        <w:jc w:val="both"/>
        <w:rPr>
          <w:bCs/>
          <w:sz w:val="28"/>
          <w:szCs w:val="28"/>
        </w:rPr>
      </w:pPr>
      <w:r w:rsidRPr="00495BF4">
        <w:rPr>
          <w:bCs/>
          <w:sz w:val="28"/>
          <w:szCs w:val="28"/>
        </w:rPr>
        <w:t>Từ ngày 1</w:t>
      </w:r>
      <w:r w:rsidR="00254ABF" w:rsidRPr="00495BF4">
        <w:rPr>
          <w:bCs/>
          <w:sz w:val="28"/>
          <w:szCs w:val="28"/>
        </w:rPr>
        <w:t>5</w:t>
      </w:r>
      <w:r w:rsidRPr="00495BF4">
        <w:rPr>
          <w:bCs/>
          <w:sz w:val="28"/>
          <w:szCs w:val="28"/>
        </w:rPr>
        <w:t>-1</w:t>
      </w:r>
      <w:r w:rsidR="00254ABF" w:rsidRPr="00495BF4">
        <w:rPr>
          <w:bCs/>
          <w:sz w:val="28"/>
          <w:szCs w:val="28"/>
        </w:rPr>
        <w:t>7</w:t>
      </w:r>
      <w:r w:rsidRPr="00495BF4">
        <w:rPr>
          <w:bCs/>
          <w:sz w:val="28"/>
          <w:szCs w:val="28"/>
        </w:rPr>
        <w:t xml:space="preserve">/7, </w:t>
      </w:r>
      <w:r w:rsidR="00254ABF" w:rsidRPr="00495BF4">
        <w:rPr>
          <w:bCs/>
          <w:sz w:val="28"/>
          <w:szCs w:val="28"/>
        </w:rPr>
        <w:t>khu vực đồng bằng và ven biển Bắc Bộ, Tây Nguyên và Nam Bộ có mưa vừa, mưa to và dông, cục bộ có nơi mưa rất to</w:t>
      </w:r>
      <w:r w:rsidRPr="00495BF4">
        <w:rPr>
          <w:bCs/>
          <w:sz w:val="28"/>
          <w:szCs w:val="28"/>
        </w:rPr>
        <w:t>, với lượng mưa phổ biến</w:t>
      </w:r>
      <w:r w:rsidR="00BB4A04" w:rsidRPr="00495BF4">
        <w:rPr>
          <w:bCs/>
          <w:sz w:val="28"/>
          <w:szCs w:val="28"/>
        </w:rPr>
        <w:t xml:space="preserve"> 50-100mm, cục bộ có nơi trên 150mm; Bắc và Trung Trung Bộ: 50-100mm, cục bộ có nơi trên 200mm.</w:t>
      </w:r>
    </w:p>
    <w:p w14:paraId="71173DC0" w14:textId="0EC3D32A" w:rsidR="00E406CA" w:rsidRPr="00495BF4" w:rsidRDefault="004A6FD9" w:rsidP="00C407BA">
      <w:pPr>
        <w:widowControl w:val="0"/>
        <w:spacing w:line="288" w:lineRule="auto"/>
        <w:ind w:firstLine="709"/>
        <w:jc w:val="both"/>
        <w:rPr>
          <w:bCs/>
          <w:spacing w:val="-4"/>
          <w:sz w:val="28"/>
          <w:szCs w:val="28"/>
        </w:rPr>
      </w:pPr>
      <w:r w:rsidRPr="00495BF4">
        <w:rPr>
          <w:bCs/>
          <w:spacing w:val="-4"/>
          <w:sz w:val="28"/>
          <w:szCs w:val="28"/>
        </w:rPr>
        <w:t>Từ ngày 15-</w:t>
      </w:r>
      <w:r w:rsidR="006B65D5" w:rsidRPr="00495BF4">
        <w:rPr>
          <w:bCs/>
          <w:spacing w:val="-4"/>
          <w:sz w:val="28"/>
          <w:szCs w:val="28"/>
        </w:rPr>
        <w:t>18/7</w:t>
      </w:r>
      <w:r w:rsidR="00137D0A" w:rsidRPr="00495BF4">
        <w:rPr>
          <w:bCs/>
          <w:spacing w:val="-4"/>
          <w:sz w:val="28"/>
          <w:szCs w:val="28"/>
        </w:rPr>
        <w:t>,</w:t>
      </w:r>
      <w:r w:rsidR="006B65D5" w:rsidRPr="00495BF4">
        <w:rPr>
          <w:bCs/>
          <w:spacing w:val="-4"/>
          <w:sz w:val="28"/>
          <w:szCs w:val="28"/>
        </w:rPr>
        <w:t xml:space="preserve"> khu vực Tây Bắc và Việt Bắc của Bắc Bộ, Nam Trung Bộ có mưa rào và dông rải rác, cục bộ có nơi mưa to đến rất to với lượng mưa từ 15-30mm/24h, cục bộ có nơi trên 80mm/24h (mưa tập trung vào chiều tối và đêm).</w:t>
      </w:r>
      <w:r w:rsidR="00E406CA" w:rsidRPr="00495BF4">
        <w:rPr>
          <w:bCs/>
          <w:spacing w:val="-4"/>
          <w:sz w:val="28"/>
          <w:szCs w:val="28"/>
        </w:rPr>
        <w:t xml:space="preserve"> </w:t>
      </w:r>
    </w:p>
    <w:p w14:paraId="444D1280" w14:textId="1993ACF4" w:rsidR="0046563B" w:rsidRDefault="00D05832" w:rsidP="00C407BA">
      <w:pPr>
        <w:widowControl w:val="0"/>
        <w:spacing w:line="288" w:lineRule="auto"/>
        <w:ind w:firstLine="709"/>
        <w:jc w:val="both"/>
        <w:rPr>
          <w:bCs/>
          <w:sz w:val="28"/>
          <w:szCs w:val="28"/>
        </w:rPr>
      </w:pPr>
      <w:r w:rsidRPr="009943DF">
        <w:rPr>
          <w:bCs/>
          <w:sz w:val="28"/>
          <w:szCs w:val="28"/>
        </w:rPr>
        <w:t>Cảnh báo cấp độ rủi ro thiên tai do mưa lớn, lốc, sét, mưa đá: cấp 1.</w:t>
      </w:r>
    </w:p>
    <w:p w14:paraId="310B523C" w14:textId="25335CAF" w:rsidR="00750957" w:rsidRPr="001F13FE" w:rsidRDefault="00E7589A" w:rsidP="00C407BA">
      <w:pPr>
        <w:widowControl w:val="0"/>
        <w:spacing w:line="288" w:lineRule="auto"/>
        <w:ind w:firstLine="709"/>
        <w:jc w:val="both"/>
        <w:rPr>
          <w:b/>
          <w:sz w:val="28"/>
          <w:szCs w:val="28"/>
        </w:rPr>
      </w:pPr>
      <w:r>
        <w:rPr>
          <w:b/>
          <w:sz w:val="28"/>
          <w:szCs w:val="28"/>
        </w:rPr>
        <w:t>3</w:t>
      </w:r>
      <w:r w:rsidR="00A8615F" w:rsidRPr="001F13FE">
        <w:rPr>
          <w:b/>
          <w:sz w:val="28"/>
          <w:szCs w:val="28"/>
        </w:rPr>
        <w:t xml:space="preserve">. </w:t>
      </w:r>
      <w:r w:rsidR="00750957" w:rsidRPr="001F13FE">
        <w:rPr>
          <w:b/>
          <w:sz w:val="28"/>
          <w:szCs w:val="28"/>
        </w:rPr>
        <w:t>Tình hình mưa</w:t>
      </w:r>
    </w:p>
    <w:p w14:paraId="4976E6F1" w14:textId="1B7E1721" w:rsidR="005917EA" w:rsidRPr="001F13FE" w:rsidRDefault="00750957" w:rsidP="00C407BA">
      <w:pPr>
        <w:widowControl w:val="0"/>
        <w:spacing w:line="288" w:lineRule="auto"/>
        <w:ind w:firstLine="709"/>
        <w:jc w:val="both"/>
        <w:rPr>
          <w:bCs/>
          <w:color w:val="FF0000"/>
          <w:sz w:val="28"/>
          <w:szCs w:val="28"/>
        </w:rPr>
      </w:pPr>
      <w:r w:rsidRPr="001F13FE">
        <w:rPr>
          <w:b/>
          <w:bCs/>
          <w:sz w:val="28"/>
          <w:szCs w:val="28"/>
        </w:rPr>
        <w:t>- Mư</w:t>
      </w:r>
      <w:r w:rsidR="00790703" w:rsidRPr="001F13FE">
        <w:rPr>
          <w:b/>
          <w:bCs/>
          <w:sz w:val="28"/>
          <w:szCs w:val="28"/>
        </w:rPr>
        <w:t>a ngày (19h/</w:t>
      </w:r>
      <w:r w:rsidR="005917EA" w:rsidRPr="001F13FE">
        <w:rPr>
          <w:b/>
          <w:bCs/>
          <w:sz w:val="28"/>
          <w:szCs w:val="28"/>
        </w:rPr>
        <w:t>1</w:t>
      </w:r>
      <w:r w:rsidR="00483B21">
        <w:rPr>
          <w:b/>
          <w:bCs/>
          <w:sz w:val="28"/>
          <w:szCs w:val="28"/>
        </w:rPr>
        <w:t>3</w:t>
      </w:r>
      <w:r w:rsidR="000E7D44" w:rsidRPr="001F13FE">
        <w:rPr>
          <w:b/>
          <w:bCs/>
          <w:sz w:val="28"/>
          <w:szCs w:val="28"/>
        </w:rPr>
        <w:t>/</w:t>
      </w:r>
      <w:r w:rsidR="00574E11" w:rsidRPr="001F13FE">
        <w:rPr>
          <w:b/>
          <w:bCs/>
          <w:sz w:val="28"/>
          <w:szCs w:val="28"/>
        </w:rPr>
        <w:t>7</w:t>
      </w:r>
      <w:r w:rsidR="007D160A" w:rsidRPr="001F13FE">
        <w:rPr>
          <w:b/>
          <w:bCs/>
          <w:sz w:val="28"/>
          <w:szCs w:val="28"/>
        </w:rPr>
        <w:t>-19h/</w:t>
      </w:r>
      <w:r w:rsidR="00727F50" w:rsidRPr="001F13FE">
        <w:rPr>
          <w:b/>
          <w:bCs/>
          <w:sz w:val="28"/>
          <w:szCs w:val="28"/>
        </w:rPr>
        <w:t>1</w:t>
      </w:r>
      <w:r w:rsidR="00483B21">
        <w:rPr>
          <w:b/>
          <w:bCs/>
          <w:sz w:val="28"/>
          <w:szCs w:val="28"/>
        </w:rPr>
        <w:t>4</w:t>
      </w:r>
      <w:r w:rsidRPr="001F13FE">
        <w:rPr>
          <w:b/>
          <w:bCs/>
          <w:sz w:val="28"/>
          <w:szCs w:val="28"/>
        </w:rPr>
        <w:t>/</w:t>
      </w:r>
      <w:r w:rsidR="00C44028" w:rsidRPr="001F13FE">
        <w:rPr>
          <w:b/>
          <w:bCs/>
          <w:sz w:val="28"/>
          <w:szCs w:val="28"/>
        </w:rPr>
        <w:t>7</w:t>
      </w:r>
      <w:r w:rsidR="00C07D0F" w:rsidRPr="001F13FE">
        <w:rPr>
          <w:bCs/>
          <w:sz w:val="28"/>
          <w:szCs w:val="28"/>
        </w:rPr>
        <w:t xml:space="preserve">): </w:t>
      </w:r>
      <w:r w:rsidR="0052725B" w:rsidRPr="001F13FE">
        <w:rPr>
          <w:bCs/>
          <w:color w:val="000000" w:themeColor="text1"/>
          <w:sz w:val="28"/>
          <w:szCs w:val="28"/>
        </w:rPr>
        <w:t xml:space="preserve">Khu vực </w:t>
      </w:r>
      <w:r w:rsidR="001A0362" w:rsidRPr="001F13FE">
        <w:rPr>
          <w:bCs/>
          <w:color w:val="000000" w:themeColor="text1"/>
          <w:sz w:val="28"/>
          <w:szCs w:val="28"/>
        </w:rPr>
        <w:t>Bắc Bộ,</w:t>
      </w:r>
      <w:r w:rsidR="000C63C2" w:rsidRPr="001F13FE">
        <w:rPr>
          <w:bCs/>
          <w:color w:val="000000" w:themeColor="text1"/>
          <w:sz w:val="28"/>
          <w:szCs w:val="28"/>
        </w:rPr>
        <w:t xml:space="preserve"> </w:t>
      </w:r>
      <w:r w:rsidR="00483B21">
        <w:rPr>
          <w:bCs/>
          <w:color w:val="000000" w:themeColor="text1"/>
          <w:sz w:val="28"/>
          <w:szCs w:val="28"/>
        </w:rPr>
        <w:t>Bắc Trung Bộ</w:t>
      </w:r>
      <w:r w:rsidR="00B63B34" w:rsidRPr="001F13FE">
        <w:rPr>
          <w:bCs/>
          <w:color w:val="000000" w:themeColor="text1"/>
          <w:sz w:val="28"/>
          <w:szCs w:val="28"/>
        </w:rPr>
        <w:t>,</w:t>
      </w:r>
      <w:r w:rsidR="000C63C2" w:rsidRPr="001F13FE">
        <w:rPr>
          <w:bCs/>
          <w:color w:val="000000" w:themeColor="text1"/>
          <w:sz w:val="28"/>
          <w:szCs w:val="28"/>
        </w:rPr>
        <w:t xml:space="preserve"> </w:t>
      </w:r>
      <w:r w:rsidR="001A0362" w:rsidRPr="001F13FE">
        <w:rPr>
          <w:bCs/>
          <w:color w:val="000000" w:themeColor="text1"/>
          <w:sz w:val="28"/>
          <w:szCs w:val="28"/>
        </w:rPr>
        <w:t>Tây Nguyên</w:t>
      </w:r>
      <w:r w:rsidR="00B63B34" w:rsidRPr="001F13FE">
        <w:rPr>
          <w:bCs/>
          <w:color w:val="000000" w:themeColor="text1"/>
          <w:sz w:val="28"/>
          <w:szCs w:val="28"/>
        </w:rPr>
        <w:t>, Nam Bộ</w:t>
      </w:r>
      <w:r w:rsidR="00311E16" w:rsidRPr="001F13FE">
        <w:rPr>
          <w:bCs/>
          <w:color w:val="000000" w:themeColor="text1"/>
          <w:sz w:val="28"/>
          <w:szCs w:val="28"/>
        </w:rPr>
        <w:t xml:space="preserve"> </w:t>
      </w:r>
      <w:r w:rsidR="00701A9A" w:rsidRPr="001F13FE">
        <w:rPr>
          <w:bCs/>
          <w:color w:val="000000" w:themeColor="text1"/>
          <w:sz w:val="28"/>
          <w:szCs w:val="28"/>
        </w:rPr>
        <w:t>có mưa vừa đến</w:t>
      </w:r>
      <w:r w:rsidR="001128AE" w:rsidRPr="001F13FE">
        <w:rPr>
          <w:bCs/>
          <w:color w:val="000000" w:themeColor="text1"/>
          <w:sz w:val="28"/>
          <w:szCs w:val="28"/>
        </w:rPr>
        <w:t xml:space="preserve"> </w:t>
      </w:r>
      <w:r w:rsidR="003F059E" w:rsidRPr="001F13FE">
        <w:rPr>
          <w:bCs/>
          <w:color w:val="000000" w:themeColor="text1"/>
          <w:sz w:val="28"/>
          <w:szCs w:val="28"/>
        </w:rPr>
        <w:t>mưa to,</w:t>
      </w:r>
      <w:r w:rsidR="00B63B34" w:rsidRPr="001F13FE">
        <w:rPr>
          <w:bCs/>
          <w:color w:val="000000" w:themeColor="text1"/>
          <w:sz w:val="28"/>
          <w:szCs w:val="28"/>
        </w:rPr>
        <w:t xml:space="preserve"> có nơi mưa rất to,</w:t>
      </w:r>
      <w:r w:rsidR="003F059E" w:rsidRPr="001F13FE">
        <w:rPr>
          <w:bCs/>
          <w:color w:val="000000" w:themeColor="text1"/>
          <w:sz w:val="28"/>
          <w:szCs w:val="28"/>
        </w:rPr>
        <w:t xml:space="preserve"> </w:t>
      </w:r>
      <w:r w:rsidR="00233EB6" w:rsidRPr="001F13FE">
        <w:rPr>
          <w:bCs/>
          <w:color w:val="000000" w:themeColor="text1"/>
          <w:sz w:val="28"/>
          <w:szCs w:val="28"/>
        </w:rPr>
        <w:t>lượng mưa phổ biến</w:t>
      </w:r>
      <w:r w:rsidR="00B63B34" w:rsidRPr="001F13FE">
        <w:rPr>
          <w:bCs/>
          <w:color w:val="000000" w:themeColor="text1"/>
          <w:sz w:val="28"/>
          <w:szCs w:val="28"/>
        </w:rPr>
        <w:t xml:space="preserve"> từ</w:t>
      </w:r>
      <w:r w:rsidR="000C63C2" w:rsidRPr="001F13FE">
        <w:rPr>
          <w:bCs/>
          <w:color w:val="000000" w:themeColor="text1"/>
          <w:sz w:val="28"/>
          <w:szCs w:val="28"/>
        </w:rPr>
        <w:t xml:space="preserve"> </w:t>
      </w:r>
      <w:r w:rsidR="00B63B34" w:rsidRPr="001F13FE">
        <w:rPr>
          <w:bCs/>
          <w:color w:val="000000" w:themeColor="text1"/>
          <w:sz w:val="28"/>
          <w:szCs w:val="28"/>
        </w:rPr>
        <w:t>60</w:t>
      </w:r>
      <w:r w:rsidR="00483B21">
        <w:rPr>
          <w:bCs/>
          <w:color w:val="000000" w:themeColor="text1"/>
          <w:sz w:val="28"/>
          <w:szCs w:val="28"/>
        </w:rPr>
        <w:t>-90</w:t>
      </w:r>
      <w:r w:rsidR="000C63C2" w:rsidRPr="001F13FE">
        <w:rPr>
          <w:bCs/>
          <w:color w:val="000000" w:themeColor="text1"/>
          <w:sz w:val="28"/>
          <w:szCs w:val="28"/>
        </w:rPr>
        <w:t>mm</w:t>
      </w:r>
      <w:r w:rsidR="00311E16" w:rsidRPr="001F13FE">
        <w:rPr>
          <w:bCs/>
          <w:color w:val="000000" w:themeColor="text1"/>
          <w:sz w:val="28"/>
          <w:szCs w:val="28"/>
        </w:rPr>
        <w:t>;</w:t>
      </w:r>
      <w:r w:rsidR="00FA357C" w:rsidRPr="001F13FE">
        <w:rPr>
          <w:bCs/>
          <w:color w:val="000000" w:themeColor="text1"/>
          <w:sz w:val="28"/>
          <w:szCs w:val="28"/>
        </w:rPr>
        <w:t xml:space="preserve"> một số trạm có lượng mưa lớn </w:t>
      </w:r>
      <w:r w:rsidR="000C47A7" w:rsidRPr="001F13FE">
        <w:rPr>
          <w:bCs/>
          <w:color w:val="000000" w:themeColor="text1"/>
          <w:sz w:val="28"/>
          <w:szCs w:val="28"/>
        </w:rPr>
        <w:t xml:space="preserve">hơn </w:t>
      </w:r>
      <w:r w:rsidR="00FA357C" w:rsidRPr="001F13FE">
        <w:rPr>
          <w:bCs/>
          <w:color w:val="000000" w:themeColor="text1"/>
          <w:sz w:val="28"/>
          <w:szCs w:val="28"/>
        </w:rPr>
        <w:t xml:space="preserve">như: </w:t>
      </w:r>
      <w:r w:rsidR="00483B21">
        <w:rPr>
          <w:bCs/>
          <w:color w:val="000000" w:themeColor="text1"/>
          <w:sz w:val="28"/>
          <w:szCs w:val="28"/>
        </w:rPr>
        <w:t>Tạ Bú (Sơn La) 237mm, Huổi Lèng (Điện Biên) 135mm, Ia Dom (Kon Tum) 211mm, Đạ Tẻh (Lâm Đồng) 157mm, Phước Tân (Bình Phước) 155mm</w:t>
      </w:r>
      <w:r w:rsidR="00523017" w:rsidRPr="001F13FE">
        <w:rPr>
          <w:bCs/>
          <w:color w:val="000000" w:themeColor="text1"/>
          <w:sz w:val="28"/>
          <w:szCs w:val="28"/>
        </w:rPr>
        <w:t>.</w:t>
      </w:r>
    </w:p>
    <w:p w14:paraId="4416E0AD" w14:textId="5FEFDA9F" w:rsidR="00266990" w:rsidRPr="001F13FE" w:rsidRDefault="00891725" w:rsidP="00342E06">
      <w:pPr>
        <w:widowControl w:val="0"/>
        <w:spacing w:before="120" w:after="120" w:line="288" w:lineRule="auto"/>
        <w:ind w:firstLine="709"/>
        <w:jc w:val="both"/>
        <w:rPr>
          <w:bCs/>
          <w:color w:val="FF0000"/>
          <w:spacing w:val="-2"/>
          <w:sz w:val="28"/>
          <w:szCs w:val="28"/>
        </w:rPr>
      </w:pPr>
      <w:r w:rsidRPr="001F13FE">
        <w:rPr>
          <w:b/>
          <w:bCs/>
          <w:spacing w:val="-2"/>
          <w:sz w:val="28"/>
          <w:szCs w:val="28"/>
        </w:rPr>
        <w:lastRenderedPageBreak/>
        <w:t>- Mưa đêm (19h/</w:t>
      </w:r>
      <w:r w:rsidR="006778A4" w:rsidRPr="001F13FE">
        <w:rPr>
          <w:b/>
          <w:bCs/>
          <w:spacing w:val="-2"/>
          <w:sz w:val="28"/>
          <w:szCs w:val="28"/>
        </w:rPr>
        <w:t>1</w:t>
      </w:r>
      <w:r w:rsidR="00483B21">
        <w:rPr>
          <w:b/>
          <w:bCs/>
          <w:spacing w:val="-2"/>
          <w:sz w:val="28"/>
          <w:szCs w:val="28"/>
        </w:rPr>
        <w:t>4</w:t>
      </w:r>
      <w:r w:rsidRPr="001F13FE">
        <w:rPr>
          <w:b/>
          <w:bCs/>
          <w:spacing w:val="-2"/>
          <w:sz w:val="28"/>
          <w:szCs w:val="28"/>
        </w:rPr>
        <w:t>/</w:t>
      </w:r>
      <w:r w:rsidR="00C44028" w:rsidRPr="001F13FE">
        <w:rPr>
          <w:b/>
          <w:bCs/>
          <w:spacing w:val="-2"/>
          <w:sz w:val="28"/>
          <w:szCs w:val="28"/>
        </w:rPr>
        <w:t>7</w:t>
      </w:r>
      <w:r w:rsidRPr="001F13FE">
        <w:rPr>
          <w:b/>
          <w:bCs/>
          <w:spacing w:val="-2"/>
          <w:sz w:val="28"/>
          <w:szCs w:val="28"/>
        </w:rPr>
        <w:t>-07h/</w:t>
      </w:r>
      <w:r w:rsidR="00DF2A81" w:rsidRPr="001F13FE">
        <w:rPr>
          <w:b/>
          <w:bCs/>
          <w:spacing w:val="-2"/>
          <w:sz w:val="28"/>
          <w:szCs w:val="28"/>
        </w:rPr>
        <w:t>1</w:t>
      </w:r>
      <w:r w:rsidR="00483B21">
        <w:rPr>
          <w:b/>
          <w:bCs/>
          <w:spacing w:val="-2"/>
          <w:sz w:val="28"/>
          <w:szCs w:val="28"/>
        </w:rPr>
        <w:t>5</w:t>
      </w:r>
      <w:r w:rsidRPr="001F13FE">
        <w:rPr>
          <w:b/>
          <w:bCs/>
          <w:spacing w:val="-2"/>
          <w:sz w:val="28"/>
          <w:szCs w:val="28"/>
        </w:rPr>
        <w:t>/</w:t>
      </w:r>
      <w:r w:rsidR="001E55A6" w:rsidRPr="001F13FE">
        <w:rPr>
          <w:b/>
          <w:bCs/>
          <w:spacing w:val="-2"/>
          <w:sz w:val="28"/>
          <w:szCs w:val="28"/>
        </w:rPr>
        <w:t>7</w:t>
      </w:r>
      <w:r w:rsidRPr="001F13FE">
        <w:rPr>
          <w:b/>
          <w:bCs/>
          <w:spacing w:val="-2"/>
          <w:sz w:val="28"/>
          <w:szCs w:val="28"/>
        </w:rPr>
        <w:t>)</w:t>
      </w:r>
      <w:r w:rsidR="000E7D44" w:rsidRPr="001F13FE">
        <w:rPr>
          <w:bCs/>
          <w:spacing w:val="-2"/>
          <w:sz w:val="28"/>
          <w:szCs w:val="28"/>
        </w:rPr>
        <w:t>:</w:t>
      </w:r>
      <w:r w:rsidR="000A3B60" w:rsidRPr="001F13FE">
        <w:rPr>
          <w:bCs/>
          <w:spacing w:val="-2"/>
          <w:sz w:val="28"/>
          <w:szCs w:val="28"/>
        </w:rPr>
        <w:t xml:space="preserve"> </w:t>
      </w:r>
      <w:r w:rsidR="005950B9">
        <w:rPr>
          <w:bCs/>
          <w:spacing w:val="-2"/>
          <w:sz w:val="28"/>
          <w:szCs w:val="28"/>
        </w:rPr>
        <w:t>Các khu vực trên cả nước có mưa, lượng mưa ph</w:t>
      </w:r>
      <w:r w:rsidR="00E45D69">
        <w:rPr>
          <w:bCs/>
          <w:spacing w:val="-2"/>
          <w:sz w:val="28"/>
          <w:szCs w:val="28"/>
        </w:rPr>
        <w:t>ổ</w:t>
      </w:r>
      <w:r w:rsidR="005950B9">
        <w:rPr>
          <w:bCs/>
          <w:spacing w:val="-2"/>
          <w:sz w:val="28"/>
          <w:szCs w:val="28"/>
        </w:rPr>
        <w:t xml:space="preserve"> biến từ 20-50mm, một số trạm có lượng mưa lớn hơn như: Độc Lập (Hòa Bình) 55mm, Trung Sơn (Quảng Trị) 114mm, Phú Lộc (Thừa Thiên Huế) 112mm, Song Tử Tây (Khánh Hòa) 68mm, </w:t>
      </w:r>
      <w:r w:rsidR="00E76750">
        <w:rPr>
          <w:bCs/>
          <w:spacing w:val="-2"/>
          <w:sz w:val="28"/>
          <w:szCs w:val="28"/>
        </w:rPr>
        <w:t>Quảng Thành (Đắk Nông) 63mm.</w:t>
      </w:r>
    </w:p>
    <w:p w14:paraId="6008C8F6" w14:textId="3FF7FC03" w:rsidR="00C23202" w:rsidRPr="001F13FE" w:rsidRDefault="00891725" w:rsidP="00342E06">
      <w:pPr>
        <w:widowControl w:val="0"/>
        <w:spacing w:before="120" w:after="120" w:line="288" w:lineRule="auto"/>
        <w:ind w:firstLine="709"/>
        <w:jc w:val="both"/>
        <w:rPr>
          <w:bCs/>
          <w:color w:val="FF0000"/>
          <w:sz w:val="28"/>
          <w:szCs w:val="28"/>
        </w:rPr>
      </w:pPr>
      <w:r w:rsidRPr="001F13FE">
        <w:rPr>
          <w:b/>
          <w:bCs/>
          <w:sz w:val="28"/>
          <w:szCs w:val="28"/>
        </w:rPr>
        <w:t>-</w:t>
      </w:r>
      <w:r w:rsidR="00C8269E" w:rsidRPr="001F13FE">
        <w:rPr>
          <w:b/>
          <w:bCs/>
          <w:sz w:val="28"/>
          <w:szCs w:val="28"/>
        </w:rPr>
        <w:t xml:space="preserve"> </w:t>
      </w:r>
      <w:r w:rsidRPr="001F13FE">
        <w:rPr>
          <w:b/>
          <w:bCs/>
          <w:sz w:val="28"/>
          <w:szCs w:val="28"/>
        </w:rPr>
        <w:t>Mư</w:t>
      </w:r>
      <w:r w:rsidR="00132257" w:rsidRPr="001F13FE">
        <w:rPr>
          <w:b/>
          <w:bCs/>
          <w:sz w:val="28"/>
          <w:szCs w:val="28"/>
        </w:rPr>
        <w:t xml:space="preserve">a </w:t>
      </w:r>
      <w:r w:rsidR="008D3929" w:rsidRPr="001F13FE">
        <w:rPr>
          <w:b/>
          <w:bCs/>
          <w:sz w:val="28"/>
          <w:szCs w:val="28"/>
        </w:rPr>
        <w:t xml:space="preserve">3 ngày </w:t>
      </w:r>
      <w:r w:rsidR="00C12C0A" w:rsidRPr="001F13FE">
        <w:rPr>
          <w:b/>
          <w:bCs/>
          <w:sz w:val="28"/>
          <w:szCs w:val="28"/>
        </w:rPr>
        <w:t>(19h/</w:t>
      </w:r>
      <w:r w:rsidR="000C63C2" w:rsidRPr="001F13FE">
        <w:rPr>
          <w:b/>
          <w:bCs/>
          <w:sz w:val="28"/>
          <w:szCs w:val="28"/>
        </w:rPr>
        <w:t>1</w:t>
      </w:r>
      <w:r w:rsidR="00130F1A">
        <w:rPr>
          <w:b/>
          <w:bCs/>
          <w:sz w:val="28"/>
          <w:szCs w:val="28"/>
        </w:rPr>
        <w:t>1</w:t>
      </w:r>
      <w:r w:rsidR="00B06ECF" w:rsidRPr="001F13FE">
        <w:rPr>
          <w:b/>
          <w:bCs/>
          <w:sz w:val="28"/>
          <w:szCs w:val="28"/>
        </w:rPr>
        <w:t>/</w:t>
      </w:r>
      <w:r w:rsidR="00782CB3" w:rsidRPr="001F13FE">
        <w:rPr>
          <w:b/>
          <w:bCs/>
          <w:sz w:val="28"/>
          <w:szCs w:val="28"/>
        </w:rPr>
        <w:t>7</w:t>
      </w:r>
      <w:r w:rsidR="000F5AF1" w:rsidRPr="001F13FE">
        <w:rPr>
          <w:b/>
          <w:bCs/>
          <w:sz w:val="28"/>
          <w:szCs w:val="28"/>
        </w:rPr>
        <w:t>-19</w:t>
      </w:r>
      <w:r w:rsidRPr="001F13FE">
        <w:rPr>
          <w:b/>
          <w:bCs/>
          <w:sz w:val="28"/>
          <w:szCs w:val="28"/>
        </w:rPr>
        <w:t>h/</w:t>
      </w:r>
      <w:r w:rsidR="00C2508E" w:rsidRPr="001F13FE">
        <w:rPr>
          <w:b/>
          <w:bCs/>
          <w:sz w:val="28"/>
          <w:szCs w:val="28"/>
        </w:rPr>
        <w:t>1</w:t>
      </w:r>
      <w:r w:rsidR="00130F1A">
        <w:rPr>
          <w:b/>
          <w:bCs/>
          <w:sz w:val="28"/>
          <w:szCs w:val="28"/>
        </w:rPr>
        <w:t>4</w:t>
      </w:r>
      <w:r w:rsidR="00CE68E7" w:rsidRPr="001F13FE">
        <w:rPr>
          <w:b/>
          <w:bCs/>
          <w:sz w:val="28"/>
          <w:szCs w:val="28"/>
        </w:rPr>
        <w:t>/</w:t>
      </w:r>
      <w:r w:rsidR="00C44028" w:rsidRPr="001F13FE">
        <w:rPr>
          <w:b/>
          <w:bCs/>
          <w:sz w:val="28"/>
          <w:szCs w:val="28"/>
        </w:rPr>
        <w:t>7</w:t>
      </w:r>
      <w:r w:rsidR="00D81FCE" w:rsidRPr="001F13FE">
        <w:rPr>
          <w:b/>
          <w:bCs/>
          <w:sz w:val="28"/>
          <w:szCs w:val="28"/>
        </w:rPr>
        <w:t xml:space="preserve">): </w:t>
      </w:r>
      <w:r w:rsidR="00260C7C" w:rsidRPr="001F13FE">
        <w:rPr>
          <w:bCs/>
          <w:color w:val="000000" w:themeColor="text1"/>
          <w:sz w:val="28"/>
          <w:szCs w:val="28"/>
        </w:rPr>
        <w:t>Các k</w:t>
      </w:r>
      <w:r w:rsidR="00674999" w:rsidRPr="001F13FE">
        <w:rPr>
          <w:bCs/>
          <w:color w:val="000000" w:themeColor="text1"/>
          <w:sz w:val="28"/>
          <w:szCs w:val="28"/>
        </w:rPr>
        <w:t xml:space="preserve">hu vực </w:t>
      </w:r>
      <w:r w:rsidR="00260C7C" w:rsidRPr="001F13FE">
        <w:rPr>
          <w:bCs/>
          <w:color w:val="000000" w:themeColor="text1"/>
          <w:sz w:val="28"/>
          <w:szCs w:val="28"/>
        </w:rPr>
        <w:t>trên cả nước</w:t>
      </w:r>
      <w:r w:rsidR="00A31587" w:rsidRPr="001F13FE">
        <w:rPr>
          <w:bCs/>
          <w:color w:val="000000" w:themeColor="text1"/>
          <w:sz w:val="28"/>
          <w:szCs w:val="28"/>
        </w:rPr>
        <w:t xml:space="preserve"> </w:t>
      </w:r>
      <w:r w:rsidR="000C79A1" w:rsidRPr="001F13FE">
        <w:rPr>
          <w:bCs/>
          <w:color w:val="000000" w:themeColor="text1"/>
          <w:sz w:val="28"/>
          <w:szCs w:val="28"/>
        </w:rPr>
        <w:t>có mưa</w:t>
      </w:r>
      <w:r w:rsidR="006B392F">
        <w:rPr>
          <w:bCs/>
          <w:color w:val="000000" w:themeColor="text1"/>
          <w:sz w:val="28"/>
          <w:szCs w:val="28"/>
        </w:rPr>
        <w:t xml:space="preserve"> vừa, mưa to</w:t>
      </w:r>
      <w:r w:rsidR="001358E7" w:rsidRPr="001F13FE">
        <w:rPr>
          <w:bCs/>
          <w:color w:val="000000" w:themeColor="text1"/>
          <w:sz w:val="28"/>
          <w:szCs w:val="28"/>
        </w:rPr>
        <w:t>,</w:t>
      </w:r>
      <w:r w:rsidR="00D81FCE" w:rsidRPr="001F13FE">
        <w:rPr>
          <w:bCs/>
          <w:color w:val="000000" w:themeColor="text1"/>
          <w:sz w:val="28"/>
          <w:szCs w:val="28"/>
        </w:rPr>
        <w:t xml:space="preserve"> </w:t>
      </w:r>
      <w:r w:rsidR="00260C7C" w:rsidRPr="001F13FE">
        <w:rPr>
          <w:bCs/>
          <w:color w:val="000000" w:themeColor="text1"/>
          <w:sz w:val="28"/>
          <w:szCs w:val="28"/>
        </w:rPr>
        <w:t xml:space="preserve">tổng </w:t>
      </w:r>
      <w:r w:rsidR="00D81FCE" w:rsidRPr="001F13FE">
        <w:rPr>
          <w:bCs/>
          <w:color w:val="000000" w:themeColor="text1"/>
          <w:sz w:val="28"/>
          <w:szCs w:val="28"/>
        </w:rPr>
        <w:t xml:space="preserve">lượng mưa phổ biến </w:t>
      </w:r>
      <w:r w:rsidR="006B392F">
        <w:rPr>
          <w:bCs/>
          <w:color w:val="000000" w:themeColor="text1"/>
          <w:sz w:val="28"/>
          <w:szCs w:val="28"/>
        </w:rPr>
        <w:t>140</w:t>
      </w:r>
      <w:r w:rsidR="00565DFC" w:rsidRPr="001F13FE">
        <w:rPr>
          <w:bCs/>
          <w:color w:val="000000" w:themeColor="text1"/>
          <w:sz w:val="28"/>
          <w:szCs w:val="28"/>
        </w:rPr>
        <w:t>-</w:t>
      </w:r>
      <w:r w:rsidR="006B392F">
        <w:rPr>
          <w:bCs/>
          <w:color w:val="000000" w:themeColor="text1"/>
          <w:sz w:val="28"/>
          <w:szCs w:val="28"/>
        </w:rPr>
        <w:t>18</w:t>
      </w:r>
      <w:r w:rsidR="003F059E" w:rsidRPr="001F13FE">
        <w:rPr>
          <w:bCs/>
          <w:color w:val="000000" w:themeColor="text1"/>
          <w:sz w:val="28"/>
          <w:szCs w:val="28"/>
        </w:rPr>
        <w:t>0</w:t>
      </w:r>
      <w:r w:rsidR="00674999" w:rsidRPr="001F13FE">
        <w:rPr>
          <w:bCs/>
          <w:color w:val="000000" w:themeColor="text1"/>
          <w:sz w:val="28"/>
          <w:szCs w:val="28"/>
        </w:rPr>
        <w:t>mm</w:t>
      </w:r>
      <w:r w:rsidR="00311E16" w:rsidRPr="001F13FE">
        <w:rPr>
          <w:bCs/>
          <w:color w:val="000000" w:themeColor="text1"/>
          <w:sz w:val="28"/>
          <w:szCs w:val="28"/>
        </w:rPr>
        <w:t>;</w:t>
      </w:r>
      <w:r w:rsidR="009520BF" w:rsidRPr="001F13FE">
        <w:rPr>
          <w:bCs/>
          <w:color w:val="000000" w:themeColor="text1"/>
          <w:sz w:val="28"/>
          <w:szCs w:val="28"/>
        </w:rPr>
        <w:t xml:space="preserve"> </w:t>
      </w:r>
      <w:r w:rsidR="00D81FCE" w:rsidRPr="001F13FE">
        <w:rPr>
          <w:bCs/>
          <w:color w:val="000000" w:themeColor="text1"/>
          <w:sz w:val="28"/>
          <w:szCs w:val="28"/>
        </w:rPr>
        <w:t>một số trạm có tổng lượng mưa lớ</w:t>
      </w:r>
      <w:r w:rsidR="00DA23E2" w:rsidRPr="001F13FE">
        <w:rPr>
          <w:bCs/>
          <w:color w:val="000000" w:themeColor="text1"/>
          <w:sz w:val="28"/>
          <w:szCs w:val="28"/>
        </w:rPr>
        <w:t>n</w:t>
      </w:r>
      <w:r w:rsidR="00E77890" w:rsidRPr="001F13FE">
        <w:rPr>
          <w:bCs/>
          <w:color w:val="000000" w:themeColor="text1"/>
          <w:sz w:val="28"/>
          <w:szCs w:val="28"/>
        </w:rPr>
        <w:t xml:space="preserve"> hơn</w:t>
      </w:r>
      <w:r w:rsidR="00DA23E2" w:rsidRPr="001F13FE">
        <w:rPr>
          <w:bCs/>
          <w:color w:val="000000" w:themeColor="text1"/>
          <w:sz w:val="28"/>
          <w:szCs w:val="28"/>
        </w:rPr>
        <w:t xml:space="preserve"> như: </w:t>
      </w:r>
      <w:r w:rsidR="006B392F">
        <w:rPr>
          <w:bCs/>
          <w:color w:val="000000" w:themeColor="text1"/>
          <w:sz w:val="28"/>
          <w:szCs w:val="28"/>
        </w:rPr>
        <w:t xml:space="preserve">Tạ Bú (Sơn La) 246mm, Việt Quang (Hà Giang) 215mm, Gián Khẩu (Ninh Bình) 190mm, Ia Dom (Kon Tum) 271mm, Đạ Tẻh </w:t>
      </w:r>
      <w:r w:rsidR="00754E9E">
        <w:rPr>
          <w:bCs/>
          <w:color w:val="000000" w:themeColor="text1"/>
          <w:sz w:val="28"/>
          <w:szCs w:val="28"/>
        </w:rPr>
        <w:t xml:space="preserve">(Lâm Đồng) </w:t>
      </w:r>
      <w:r w:rsidR="006B392F">
        <w:rPr>
          <w:bCs/>
          <w:color w:val="000000" w:themeColor="text1"/>
          <w:sz w:val="28"/>
          <w:szCs w:val="28"/>
        </w:rPr>
        <w:t>219mm</w:t>
      </w:r>
      <w:r w:rsidR="00A3524F" w:rsidRPr="001F13FE">
        <w:rPr>
          <w:bCs/>
          <w:color w:val="000000" w:themeColor="text1"/>
          <w:sz w:val="28"/>
          <w:szCs w:val="28"/>
        </w:rPr>
        <w:t>.</w:t>
      </w:r>
      <w:r w:rsidR="001032CC" w:rsidRPr="001F13FE">
        <w:rPr>
          <w:bCs/>
          <w:color w:val="000000" w:themeColor="text1"/>
          <w:sz w:val="28"/>
          <w:szCs w:val="28"/>
        </w:rPr>
        <w:t xml:space="preserve"> </w:t>
      </w:r>
    </w:p>
    <w:p w14:paraId="0071AFBA" w14:textId="5BD1334D" w:rsidR="00E5712C" w:rsidRPr="001F13FE" w:rsidRDefault="00E5712C" w:rsidP="00342E06">
      <w:pPr>
        <w:widowControl w:val="0"/>
        <w:spacing w:before="120" w:after="120" w:line="288" w:lineRule="auto"/>
        <w:ind w:firstLine="709"/>
        <w:jc w:val="both"/>
        <w:rPr>
          <w:b/>
          <w:sz w:val="28"/>
          <w:szCs w:val="28"/>
          <w:lang w:val="vi-VN"/>
        </w:rPr>
      </w:pPr>
      <w:r w:rsidRPr="001F13FE">
        <w:rPr>
          <w:b/>
          <w:sz w:val="28"/>
          <w:szCs w:val="28"/>
          <w:lang w:val="vi-VN"/>
        </w:rPr>
        <w:t>I</w:t>
      </w:r>
      <w:r w:rsidR="00F15A74" w:rsidRPr="001F13FE">
        <w:rPr>
          <w:b/>
          <w:sz w:val="28"/>
          <w:szCs w:val="28"/>
        </w:rPr>
        <w:t>I</w:t>
      </w:r>
      <w:r w:rsidRPr="001F13FE">
        <w:rPr>
          <w:b/>
          <w:sz w:val="28"/>
          <w:szCs w:val="28"/>
          <w:lang w:val="vi-VN"/>
        </w:rPr>
        <w:t>. TÌNH HÌNH THỦY VĂN</w:t>
      </w:r>
    </w:p>
    <w:p w14:paraId="246F285F" w14:textId="20961729" w:rsidR="00E5712C" w:rsidRPr="001F13FE" w:rsidRDefault="00644E4E" w:rsidP="00342E06">
      <w:pPr>
        <w:widowControl w:val="0"/>
        <w:spacing w:before="120" w:after="120" w:line="288" w:lineRule="auto"/>
        <w:ind w:firstLine="709"/>
        <w:jc w:val="both"/>
        <w:rPr>
          <w:b/>
          <w:bCs/>
          <w:sz w:val="28"/>
          <w:szCs w:val="28"/>
        </w:rPr>
      </w:pPr>
      <w:r w:rsidRPr="001F13FE">
        <w:rPr>
          <w:b/>
          <w:bCs/>
          <w:sz w:val="28"/>
          <w:szCs w:val="28"/>
          <w:lang w:val="vi-VN"/>
        </w:rPr>
        <w:t xml:space="preserve">1. </w:t>
      </w:r>
      <w:r w:rsidR="00AE63C2" w:rsidRPr="001F13FE">
        <w:rPr>
          <w:b/>
          <w:bCs/>
          <w:sz w:val="28"/>
          <w:szCs w:val="28"/>
        </w:rPr>
        <w:t>C</w:t>
      </w:r>
      <w:r w:rsidRPr="001F13FE">
        <w:rPr>
          <w:b/>
          <w:bCs/>
          <w:sz w:val="28"/>
          <w:szCs w:val="28"/>
          <w:lang w:val="vi-VN"/>
        </w:rPr>
        <w:t>ác sông khu vực Bắc Bộ</w:t>
      </w:r>
      <w:r w:rsidRPr="001F13FE">
        <w:rPr>
          <w:b/>
          <w:bCs/>
          <w:sz w:val="28"/>
          <w:szCs w:val="28"/>
        </w:rPr>
        <w:t xml:space="preserve">: </w:t>
      </w:r>
    </w:p>
    <w:p w14:paraId="576C8806" w14:textId="620B2001" w:rsidR="00E5712C" w:rsidRPr="003C7604" w:rsidRDefault="00F07132" w:rsidP="00342E06">
      <w:pPr>
        <w:widowControl w:val="0"/>
        <w:spacing w:before="120" w:after="120" w:line="288" w:lineRule="auto"/>
        <w:ind w:firstLine="709"/>
        <w:jc w:val="both"/>
        <w:rPr>
          <w:bCs/>
          <w:spacing w:val="-6"/>
          <w:sz w:val="28"/>
          <w:szCs w:val="28"/>
        </w:rPr>
      </w:pPr>
      <w:r>
        <w:rPr>
          <w:bCs/>
          <w:spacing w:val="-6"/>
          <w:sz w:val="28"/>
          <w:szCs w:val="28"/>
        </w:rPr>
        <w:t>Mực nước</w:t>
      </w:r>
      <w:r w:rsidR="00A238E8" w:rsidRPr="003C7604">
        <w:rPr>
          <w:bCs/>
          <w:spacing w:val="-6"/>
          <w:sz w:val="28"/>
          <w:szCs w:val="28"/>
        </w:rPr>
        <w:t xml:space="preserve"> l</w:t>
      </w:r>
      <w:r w:rsidR="00A238E8" w:rsidRPr="003C7604">
        <w:rPr>
          <w:bCs/>
          <w:spacing w:val="-6"/>
          <w:sz w:val="28"/>
          <w:szCs w:val="28"/>
          <w:lang w:val="vi-VN"/>
        </w:rPr>
        <w:t>úc 07h</w:t>
      </w:r>
      <w:r w:rsidR="00A238E8" w:rsidRPr="003C7604">
        <w:rPr>
          <w:bCs/>
          <w:spacing w:val="-6"/>
          <w:sz w:val="28"/>
          <w:szCs w:val="28"/>
        </w:rPr>
        <w:t>00</w:t>
      </w:r>
      <w:r w:rsidR="00A238E8" w:rsidRPr="003C7604">
        <w:rPr>
          <w:bCs/>
          <w:spacing w:val="-6"/>
          <w:sz w:val="28"/>
          <w:szCs w:val="28"/>
          <w:lang w:val="vi-VN"/>
        </w:rPr>
        <w:t xml:space="preserve"> ngày </w:t>
      </w:r>
      <w:r w:rsidR="006E1726" w:rsidRPr="003C7604">
        <w:rPr>
          <w:bCs/>
          <w:spacing w:val="-6"/>
          <w:sz w:val="28"/>
          <w:szCs w:val="28"/>
        </w:rPr>
        <w:t>1</w:t>
      </w:r>
      <w:r w:rsidR="009333EF">
        <w:rPr>
          <w:bCs/>
          <w:spacing w:val="-6"/>
          <w:sz w:val="28"/>
          <w:szCs w:val="28"/>
        </w:rPr>
        <w:t>5</w:t>
      </w:r>
      <w:r w:rsidR="00A8615F" w:rsidRPr="003C7604">
        <w:rPr>
          <w:bCs/>
          <w:spacing w:val="-6"/>
          <w:sz w:val="28"/>
          <w:szCs w:val="28"/>
        </w:rPr>
        <w:t xml:space="preserve">/7 </w:t>
      </w:r>
      <w:r w:rsidR="00A238E8" w:rsidRPr="003C7604">
        <w:rPr>
          <w:bCs/>
          <w:spacing w:val="-6"/>
          <w:sz w:val="28"/>
          <w:szCs w:val="28"/>
          <w:lang w:val="vi-VN"/>
        </w:rPr>
        <w:t>trên sông Hồng tại trạm Hà Nội</w:t>
      </w:r>
      <w:r w:rsidR="00E10005">
        <w:rPr>
          <w:bCs/>
          <w:spacing w:val="-6"/>
          <w:sz w:val="28"/>
          <w:szCs w:val="28"/>
        </w:rPr>
        <w:t xml:space="preserve"> là</w:t>
      </w:r>
      <w:r w:rsidR="00A238E8" w:rsidRPr="003C7604">
        <w:rPr>
          <w:bCs/>
          <w:spacing w:val="-6"/>
          <w:sz w:val="28"/>
          <w:szCs w:val="28"/>
          <w:lang w:val="vi-VN"/>
        </w:rPr>
        <w:t xml:space="preserve"> </w:t>
      </w:r>
      <w:r w:rsidR="002255FA" w:rsidRPr="002255FA">
        <w:rPr>
          <w:bCs/>
          <w:spacing w:val="-6"/>
          <w:sz w:val="28"/>
          <w:szCs w:val="28"/>
        </w:rPr>
        <w:t>4</w:t>
      </w:r>
      <w:r w:rsidR="005025F5" w:rsidRPr="002255FA">
        <w:rPr>
          <w:bCs/>
          <w:spacing w:val="-6"/>
          <w:sz w:val="28"/>
          <w:szCs w:val="28"/>
        </w:rPr>
        <w:t>,</w:t>
      </w:r>
      <w:r w:rsidR="002255FA" w:rsidRPr="002255FA">
        <w:rPr>
          <w:bCs/>
          <w:spacing w:val="-6"/>
          <w:sz w:val="28"/>
          <w:szCs w:val="28"/>
        </w:rPr>
        <w:t>06</w:t>
      </w:r>
      <w:r w:rsidR="00A238E8" w:rsidRPr="002255FA">
        <w:rPr>
          <w:bCs/>
          <w:spacing w:val="-6"/>
          <w:sz w:val="28"/>
          <w:szCs w:val="28"/>
        </w:rPr>
        <w:t>m</w:t>
      </w:r>
      <w:r w:rsidR="00EF649D" w:rsidRPr="003C7604">
        <w:rPr>
          <w:bCs/>
          <w:spacing w:val="-6"/>
          <w:sz w:val="28"/>
          <w:szCs w:val="28"/>
        </w:rPr>
        <w:t>;</w:t>
      </w:r>
      <w:r w:rsidR="00E5712C" w:rsidRPr="003C7604">
        <w:rPr>
          <w:bCs/>
          <w:spacing w:val="-6"/>
          <w:sz w:val="28"/>
          <w:szCs w:val="28"/>
          <w:lang w:val="vi-VN"/>
        </w:rPr>
        <w:t xml:space="preserve"> trên sông Thái Bình tại</w:t>
      </w:r>
      <w:r w:rsidR="00E1664C" w:rsidRPr="003C7604">
        <w:rPr>
          <w:bCs/>
          <w:spacing w:val="-6"/>
          <w:sz w:val="28"/>
          <w:szCs w:val="28"/>
          <w:lang w:val="vi-VN"/>
        </w:rPr>
        <w:t xml:space="preserve"> trạm</w:t>
      </w:r>
      <w:r w:rsidR="00E5712C" w:rsidRPr="003C7604">
        <w:rPr>
          <w:bCs/>
          <w:spacing w:val="-6"/>
          <w:sz w:val="28"/>
          <w:szCs w:val="28"/>
          <w:lang w:val="vi-VN"/>
        </w:rPr>
        <w:t xml:space="preserve"> Phả </w:t>
      </w:r>
      <w:r w:rsidR="00E5712C" w:rsidRPr="00DD55C5">
        <w:rPr>
          <w:bCs/>
          <w:spacing w:val="-6"/>
          <w:sz w:val="28"/>
          <w:szCs w:val="28"/>
          <w:lang w:val="vi-VN"/>
        </w:rPr>
        <w:t>Lại</w:t>
      </w:r>
      <w:r w:rsidR="00E10005" w:rsidRPr="00DD55C5">
        <w:rPr>
          <w:bCs/>
          <w:spacing w:val="-6"/>
          <w:sz w:val="28"/>
          <w:szCs w:val="28"/>
        </w:rPr>
        <w:t xml:space="preserve"> là </w:t>
      </w:r>
      <w:r w:rsidR="00D24E9D" w:rsidRPr="00DD55C5">
        <w:rPr>
          <w:bCs/>
          <w:spacing w:val="-6"/>
          <w:sz w:val="28"/>
          <w:szCs w:val="28"/>
        </w:rPr>
        <w:t>1</w:t>
      </w:r>
      <w:r w:rsidR="001E03D6" w:rsidRPr="00DD55C5">
        <w:rPr>
          <w:bCs/>
          <w:spacing w:val="-6"/>
          <w:sz w:val="28"/>
          <w:szCs w:val="28"/>
        </w:rPr>
        <w:t>,</w:t>
      </w:r>
      <w:r w:rsidR="003C7604" w:rsidRPr="00DD55C5">
        <w:rPr>
          <w:bCs/>
          <w:spacing w:val="-6"/>
          <w:sz w:val="28"/>
          <w:szCs w:val="28"/>
        </w:rPr>
        <w:t>3</w:t>
      </w:r>
      <w:r w:rsidR="00DD55C5" w:rsidRPr="00DD55C5">
        <w:rPr>
          <w:bCs/>
          <w:spacing w:val="-6"/>
          <w:sz w:val="28"/>
          <w:szCs w:val="28"/>
        </w:rPr>
        <w:t>1</w:t>
      </w:r>
      <w:r w:rsidR="003633D3" w:rsidRPr="00DD55C5">
        <w:rPr>
          <w:bCs/>
          <w:spacing w:val="-6"/>
          <w:sz w:val="28"/>
          <w:szCs w:val="28"/>
        </w:rPr>
        <w:t>m</w:t>
      </w:r>
      <w:r w:rsidR="00DD6ECB" w:rsidRPr="00DD55C5">
        <w:rPr>
          <w:bCs/>
          <w:spacing w:val="-6"/>
          <w:sz w:val="28"/>
          <w:szCs w:val="28"/>
        </w:rPr>
        <w:t>.</w:t>
      </w:r>
    </w:p>
    <w:p w14:paraId="58D8B9D5" w14:textId="081CD8C6" w:rsidR="00EF649D" w:rsidRPr="003C7604" w:rsidRDefault="00EF649D" w:rsidP="00342E06">
      <w:pPr>
        <w:widowControl w:val="0"/>
        <w:spacing w:before="120" w:after="120" w:line="288" w:lineRule="auto"/>
        <w:ind w:firstLine="709"/>
        <w:jc w:val="both"/>
        <w:rPr>
          <w:bCs/>
          <w:spacing w:val="2"/>
          <w:sz w:val="28"/>
          <w:szCs w:val="28"/>
        </w:rPr>
      </w:pPr>
      <w:r w:rsidRPr="003C7604">
        <w:rPr>
          <w:bCs/>
          <w:spacing w:val="2"/>
          <w:sz w:val="28"/>
          <w:szCs w:val="28"/>
        </w:rPr>
        <w:t xml:space="preserve">Dự báo </w:t>
      </w:r>
      <w:r w:rsidR="00006F3E" w:rsidRPr="003C7604">
        <w:rPr>
          <w:bCs/>
          <w:spacing w:val="2"/>
          <w:sz w:val="28"/>
          <w:szCs w:val="28"/>
        </w:rPr>
        <w:t>đến 7h/</w:t>
      </w:r>
      <w:r w:rsidR="006E1726" w:rsidRPr="003C7604">
        <w:rPr>
          <w:bCs/>
          <w:spacing w:val="2"/>
          <w:sz w:val="28"/>
          <w:szCs w:val="28"/>
        </w:rPr>
        <w:t>1</w:t>
      </w:r>
      <w:r w:rsidR="009A6B1D">
        <w:rPr>
          <w:bCs/>
          <w:spacing w:val="2"/>
          <w:sz w:val="28"/>
          <w:szCs w:val="28"/>
        </w:rPr>
        <w:t>6</w:t>
      </w:r>
      <w:r w:rsidR="00006F3E" w:rsidRPr="003C7604">
        <w:rPr>
          <w:bCs/>
          <w:spacing w:val="2"/>
          <w:sz w:val="28"/>
          <w:szCs w:val="28"/>
        </w:rPr>
        <w:t xml:space="preserve">/7, mực nước tại trạm Hà Nội có khả năng ở mức </w:t>
      </w:r>
      <w:r w:rsidR="009A6B1D">
        <w:rPr>
          <w:bCs/>
          <w:spacing w:val="2"/>
          <w:sz w:val="28"/>
          <w:szCs w:val="28"/>
        </w:rPr>
        <w:t>4</w:t>
      </w:r>
      <w:r w:rsidR="00E30895" w:rsidRPr="003C7604">
        <w:rPr>
          <w:bCs/>
          <w:spacing w:val="2"/>
          <w:sz w:val="28"/>
          <w:szCs w:val="28"/>
        </w:rPr>
        <w:t>,</w:t>
      </w:r>
      <w:r w:rsidR="009A6B1D">
        <w:rPr>
          <w:bCs/>
          <w:spacing w:val="2"/>
          <w:sz w:val="28"/>
          <w:szCs w:val="28"/>
        </w:rPr>
        <w:t>1m</w:t>
      </w:r>
      <w:r w:rsidR="00006F3E" w:rsidRPr="003C7604">
        <w:rPr>
          <w:bCs/>
          <w:spacing w:val="2"/>
          <w:sz w:val="28"/>
          <w:szCs w:val="28"/>
        </w:rPr>
        <w:t xml:space="preserve">; trong 36h tới, mực nước tại Phả Lại cao nhất có khả năng ở mức </w:t>
      </w:r>
      <w:r w:rsidR="00BE7672" w:rsidRPr="003C7604">
        <w:rPr>
          <w:bCs/>
          <w:spacing w:val="2"/>
          <w:sz w:val="28"/>
          <w:szCs w:val="28"/>
        </w:rPr>
        <w:t>1,</w:t>
      </w:r>
      <w:r w:rsidR="00955017">
        <w:rPr>
          <w:bCs/>
          <w:spacing w:val="2"/>
          <w:sz w:val="28"/>
          <w:szCs w:val="28"/>
        </w:rPr>
        <w:t>3</w:t>
      </w:r>
      <w:r w:rsidR="009058D2" w:rsidRPr="003C7604">
        <w:rPr>
          <w:bCs/>
          <w:spacing w:val="2"/>
          <w:sz w:val="28"/>
          <w:szCs w:val="28"/>
        </w:rPr>
        <w:t>5</w:t>
      </w:r>
      <w:r w:rsidR="00006F3E" w:rsidRPr="003C7604">
        <w:rPr>
          <w:bCs/>
          <w:spacing w:val="2"/>
          <w:sz w:val="28"/>
          <w:szCs w:val="28"/>
        </w:rPr>
        <w:t xml:space="preserve">m và thấp nhất ở mức </w:t>
      </w:r>
      <w:r w:rsidR="009058D2" w:rsidRPr="003C7604">
        <w:rPr>
          <w:bCs/>
          <w:spacing w:val="2"/>
          <w:sz w:val="28"/>
          <w:szCs w:val="28"/>
        </w:rPr>
        <w:t>1</w:t>
      </w:r>
      <w:r w:rsidR="00191044" w:rsidRPr="003C7604">
        <w:rPr>
          <w:bCs/>
          <w:spacing w:val="2"/>
          <w:sz w:val="28"/>
          <w:szCs w:val="28"/>
        </w:rPr>
        <w:t>,</w:t>
      </w:r>
      <w:r w:rsidR="00F948ED">
        <w:rPr>
          <w:bCs/>
          <w:spacing w:val="2"/>
          <w:sz w:val="28"/>
          <w:szCs w:val="28"/>
        </w:rPr>
        <w:t>0</w:t>
      </w:r>
      <w:r w:rsidR="00BE7672" w:rsidRPr="003C7604">
        <w:rPr>
          <w:bCs/>
          <w:spacing w:val="2"/>
          <w:sz w:val="28"/>
          <w:szCs w:val="28"/>
        </w:rPr>
        <w:t>5</w:t>
      </w:r>
      <w:r w:rsidR="00006F3E" w:rsidRPr="003C7604">
        <w:rPr>
          <w:bCs/>
          <w:spacing w:val="2"/>
          <w:sz w:val="28"/>
          <w:szCs w:val="28"/>
        </w:rPr>
        <w:t>m.</w:t>
      </w:r>
    </w:p>
    <w:p w14:paraId="2124872B" w14:textId="77777777" w:rsidR="009D2611" w:rsidRDefault="00E5712C" w:rsidP="00342E06">
      <w:pPr>
        <w:widowControl w:val="0"/>
        <w:spacing w:before="120" w:after="120" w:line="288" w:lineRule="auto"/>
        <w:ind w:firstLine="709"/>
        <w:jc w:val="both"/>
        <w:rPr>
          <w:b/>
          <w:bCs/>
          <w:sz w:val="28"/>
          <w:szCs w:val="28"/>
          <w:lang w:val="vi-VN"/>
        </w:rPr>
      </w:pPr>
      <w:r w:rsidRPr="003C7604">
        <w:rPr>
          <w:b/>
          <w:bCs/>
          <w:sz w:val="28"/>
          <w:szCs w:val="28"/>
          <w:lang w:val="vi-VN"/>
        </w:rPr>
        <w:t xml:space="preserve">2. Các sông khu vực Trung Bộ và Tây Nguyên: </w:t>
      </w:r>
    </w:p>
    <w:p w14:paraId="6B92555D" w14:textId="1E69F3D9" w:rsidR="00E5712C" w:rsidRDefault="00E5712C" w:rsidP="00342E06">
      <w:pPr>
        <w:widowControl w:val="0"/>
        <w:spacing w:before="120" w:after="120" w:line="288" w:lineRule="auto"/>
        <w:ind w:firstLine="709"/>
        <w:jc w:val="both"/>
        <w:rPr>
          <w:bCs/>
          <w:sz w:val="28"/>
          <w:szCs w:val="28"/>
        </w:rPr>
      </w:pPr>
      <w:r w:rsidRPr="00857E11">
        <w:rPr>
          <w:bCs/>
          <w:iCs/>
          <w:kern w:val="2"/>
          <w:sz w:val="28"/>
          <w:szCs w:val="28"/>
        </w:rPr>
        <w:t>Mực nước các sông biến đổi chậm, mực nước hạ lưu các sông dao động theo</w:t>
      </w:r>
      <w:r w:rsidR="004A1D8A" w:rsidRPr="00857E11">
        <w:rPr>
          <w:bCs/>
          <w:iCs/>
          <w:kern w:val="2"/>
          <w:sz w:val="28"/>
          <w:szCs w:val="28"/>
        </w:rPr>
        <w:t xml:space="preserve"> </w:t>
      </w:r>
      <w:r w:rsidRPr="00857E11">
        <w:rPr>
          <w:bCs/>
          <w:iCs/>
          <w:kern w:val="2"/>
          <w:sz w:val="28"/>
          <w:szCs w:val="28"/>
        </w:rPr>
        <w:t>điều tiết hồ chứa</w:t>
      </w:r>
      <w:r w:rsidR="004A1D8A" w:rsidRPr="00857E11">
        <w:rPr>
          <w:bCs/>
          <w:iCs/>
          <w:kern w:val="2"/>
          <w:sz w:val="28"/>
          <w:szCs w:val="28"/>
        </w:rPr>
        <w:t xml:space="preserve"> và thủy triều</w:t>
      </w:r>
      <w:r w:rsidRPr="00857E11">
        <w:rPr>
          <w:bCs/>
          <w:iCs/>
          <w:kern w:val="2"/>
          <w:sz w:val="28"/>
          <w:szCs w:val="28"/>
        </w:rPr>
        <w:t>.</w:t>
      </w:r>
    </w:p>
    <w:p w14:paraId="4BA03891" w14:textId="79D59C77" w:rsidR="009D2611" w:rsidRPr="00F07132" w:rsidRDefault="000902C9" w:rsidP="00342E06">
      <w:pPr>
        <w:widowControl w:val="0"/>
        <w:spacing w:before="120" w:after="120" w:line="288" w:lineRule="auto"/>
        <w:ind w:firstLine="709"/>
        <w:jc w:val="both"/>
        <w:rPr>
          <w:bCs/>
          <w:spacing w:val="-2"/>
          <w:sz w:val="28"/>
          <w:szCs w:val="28"/>
        </w:rPr>
      </w:pPr>
      <w:r w:rsidRPr="00F07132">
        <w:rPr>
          <w:bCs/>
          <w:spacing w:val="-2"/>
          <w:sz w:val="28"/>
          <w:szCs w:val="28"/>
        </w:rPr>
        <w:t>Cảnh báo</w:t>
      </w:r>
      <w:r w:rsidRPr="00F07132">
        <w:rPr>
          <w:bCs/>
          <w:spacing w:val="-2"/>
          <w:sz w:val="28"/>
          <w:szCs w:val="28"/>
          <w:lang w:val="vi-VN"/>
        </w:rPr>
        <w:t xml:space="preserve">: Từ </w:t>
      </w:r>
      <w:r w:rsidRPr="00F07132">
        <w:rPr>
          <w:bCs/>
          <w:spacing w:val="-2"/>
          <w:sz w:val="28"/>
          <w:szCs w:val="28"/>
        </w:rPr>
        <w:t>15</w:t>
      </w:r>
      <w:r w:rsidRPr="00F07132">
        <w:rPr>
          <w:bCs/>
          <w:spacing w:val="-2"/>
          <w:sz w:val="28"/>
          <w:szCs w:val="28"/>
          <w:lang w:val="vi-VN"/>
        </w:rPr>
        <w:t>/</w:t>
      </w:r>
      <w:r w:rsidRPr="00F07132">
        <w:rPr>
          <w:bCs/>
          <w:spacing w:val="-2"/>
          <w:sz w:val="28"/>
          <w:szCs w:val="28"/>
        </w:rPr>
        <w:t>7</w:t>
      </w:r>
      <w:r w:rsidRPr="00F07132">
        <w:rPr>
          <w:bCs/>
          <w:spacing w:val="-2"/>
          <w:sz w:val="28"/>
          <w:szCs w:val="28"/>
          <w:lang w:val="vi-VN"/>
        </w:rPr>
        <w:t xml:space="preserve"> - 18/7, trên các sông từ Thanh Hóa - </w:t>
      </w:r>
      <w:r w:rsidR="009C03F3" w:rsidRPr="00F07132">
        <w:rPr>
          <w:bCs/>
          <w:spacing w:val="-2"/>
          <w:sz w:val="28"/>
          <w:szCs w:val="28"/>
        </w:rPr>
        <w:t>Quảng Trị</w:t>
      </w:r>
      <w:r w:rsidRPr="00F07132">
        <w:rPr>
          <w:bCs/>
          <w:spacing w:val="-2"/>
          <w:sz w:val="28"/>
          <w:szCs w:val="28"/>
          <w:lang w:val="vi-VN"/>
        </w:rPr>
        <w:t xml:space="preserve"> có khả</w:t>
      </w:r>
      <w:r w:rsidR="00E17AB9" w:rsidRPr="00F07132">
        <w:rPr>
          <w:bCs/>
          <w:spacing w:val="-2"/>
          <w:sz w:val="28"/>
          <w:szCs w:val="28"/>
        </w:rPr>
        <w:t xml:space="preserve"> </w:t>
      </w:r>
      <w:r w:rsidRPr="00F07132">
        <w:rPr>
          <w:bCs/>
          <w:spacing w:val="-2"/>
          <w:sz w:val="28"/>
          <w:szCs w:val="28"/>
          <w:lang w:val="vi-VN"/>
        </w:rPr>
        <w:t>năng xuất hiện một đợt lũ, với biên độ lũ trung, thượng lưu từ 2-4m, hạ lưu từ 1-2m.</w:t>
      </w:r>
      <w:r w:rsidR="00E17AB9" w:rsidRPr="00F07132">
        <w:rPr>
          <w:bCs/>
          <w:spacing w:val="-2"/>
          <w:sz w:val="28"/>
          <w:szCs w:val="28"/>
        </w:rPr>
        <w:t xml:space="preserve"> </w:t>
      </w:r>
      <w:r w:rsidR="000D09DA">
        <w:rPr>
          <w:bCs/>
          <w:spacing w:val="-2"/>
          <w:sz w:val="28"/>
          <w:szCs w:val="28"/>
        </w:rPr>
        <w:t>T</w:t>
      </w:r>
      <w:r w:rsidR="009C03F3" w:rsidRPr="00F07132">
        <w:rPr>
          <w:bCs/>
          <w:spacing w:val="-2"/>
          <w:sz w:val="28"/>
          <w:szCs w:val="28"/>
          <w:lang w:val="vi-VN"/>
        </w:rPr>
        <w:t>rong đợt lũ này, mực nước đỉnh lũ trên các</w:t>
      </w:r>
      <w:r w:rsidR="009C03F3" w:rsidRPr="00F07132">
        <w:rPr>
          <w:bCs/>
          <w:spacing w:val="-2"/>
          <w:sz w:val="28"/>
          <w:szCs w:val="28"/>
        </w:rPr>
        <w:t xml:space="preserve"> </w:t>
      </w:r>
      <w:r w:rsidR="009C03F3" w:rsidRPr="00F07132">
        <w:rPr>
          <w:bCs/>
          <w:spacing w:val="-2"/>
          <w:sz w:val="28"/>
          <w:szCs w:val="28"/>
          <w:lang w:val="vi-VN"/>
        </w:rPr>
        <w:t>sông suối nhỏ, các sông thượng lưu có khả năng lên mức BĐ1, đỉnh lũ hạ lưu</w:t>
      </w:r>
      <w:r w:rsidR="009C03F3" w:rsidRPr="00F07132">
        <w:rPr>
          <w:bCs/>
          <w:spacing w:val="-2"/>
          <w:sz w:val="28"/>
          <w:szCs w:val="28"/>
        </w:rPr>
        <w:t xml:space="preserve"> </w:t>
      </w:r>
      <w:r w:rsidR="009C03F3" w:rsidRPr="00F07132">
        <w:rPr>
          <w:bCs/>
          <w:spacing w:val="-2"/>
          <w:sz w:val="28"/>
          <w:szCs w:val="28"/>
          <w:lang w:val="vi-VN"/>
        </w:rPr>
        <w:t>các sông chính ở dưới mức BĐ1</w:t>
      </w:r>
      <w:r w:rsidR="0031231F" w:rsidRPr="00F07132">
        <w:rPr>
          <w:bCs/>
          <w:spacing w:val="-2"/>
          <w:sz w:val="28"/>
          <w:szCs w:val="28"/>
        </w:rPr>
        <w:t>.</w:t>
      </w:r>
    </w:p>
    <w:p w14:paraId="61E363B0" w14:textId="0029E9F1" w:rsidR="006506C9" w:rsidRPr="001F13FE" w:rsidRDefault="00E5712C" w:rsidP="00342E06">
      <w:pPr>
        <w:widowControl w:val="0"/>
        <w:spacing w:before="120" w:after="120" w:line="288" w:lineRule="auto"/>
        <w:ind w:firstLine="709"/>
        <w:jc w:val="both"/>
        <w:rPr>
          <w:bCs/>
          <w:sz w:val="28"/>
          <w:szCs w:val="28"/>
        </w:rPr>
      </w:pPr>
      <w:r w:rsidRPr="001F13FE">
        <w:rPr>
          <w:b/>
          <w:bCs/>
          <w:sz w:val="28"/>
          <w:szCs w:val="28"/>
        </w:rPr>
        <w:t>3. Các sông Nam Bộ</w:t>
      </w:r>
      <w:r w:rsidRPr="001F13FE">
        <w:rPr>
          <w:bCs/>
          <w:sz w:val="28"/>
          <w:szCs w:val="28"/>
        </w:rPr>
        <w:t>:</w:t>
      </w:r>
      <w:r w:rsidR="00192804" w:rsidRPr="001F13FE">
        <w:rPr>
          <w:bCs/>
          <w:sz w:val="28"/>
          <w:szCs w:val="28"/>
        </w:rPr>
        <w:t xml:space="preserve"> </w:t>
      </w:r>
      <w:r w:rsidR="00196710" w:rsidRPr="00857E11">
        <w:rPr>
          <w:bCs/>
          <w:iCs/>
          <w:kern w:val="2"/>
          <w:sz w:val="28"/>
          <w:szCs w:val="28"/>
        </w:rPr>
        <w:t xml:space="preserve">Mực nước đầu nguồn sông Cửu Long </w:t>
      </w:r>
      <w:r w:rsidR="005C74CE" w:rsidRPr="00857E11">
        <w:rPr>
          <w:bCs/>
          <w:iCs/>
          <w:kern w:val="2"/>
          <w:sz w:val="28"/>
          <w:szCs w:val="28"/>
        </w:rPr>
        <w:t>dao động</w:t>
      </w:r>
      <w:r w:rsidR="00860567" w:rsidRPr="00857E11">
        <w:rPr>
          <w:bCs/>
          <w:iCs/>
          <w:kern w:val="2"/>
          <w:sz w:val="28"/>
          <w:szCs w:val="28"/>
        </w:rPr>
        <w:t xml:space="preserve"> theo triều. </w:t>
      </w:r>
      <w:r w:rsidR="006506C9" w:rsidRPr="00857E11">
        <w:rPr>
          <w:bCs/>
          <w:iCs/>
          <w:kern w:val="2"/>
          <w:sz w:val="28"/>
          <w:szCs w:val="28"/>
        </w:rPr>
        <w:t xml:space="preserve">Đến ngày </w:t>
      </w:r>
      <w:r w:rsidR="00573537" w:rsidRPr="00857E11">
        <w:rPr>
          <w:bCs/>
          <w:iCs/>
          <w:kern w:val="2"/>
          <w:sz w:val="28"/>
          <w:szCs w:val="28"/>
        </w:rPr>
        <w:t>1</w:t>
      </w:r>
      <w:r w:rsidR="00047176" w:rsidRPr="00857E11">
        <w:rPr>
          <w:bCs/>
          <w:iCs/>
          <w:kern w:val="2"/>
          <w:sz w:val="28"/>
          <w:szCs w:val="28"/>
        </w:rPr>
        <w:t>8</w:t>
      </w:r>
      <w:r w:rsidR="006506C9" w:rsidRPr="00857E11">
        <w:rPr>
          <w:bCs/>
          <w:iCs/>
          <w:kern w:val="2"/>
          <w:sz w:val="28"/>
          <w:szCs w:val="28"/>
        </w:rPr>
        <w:t>/7, mực nước cao nhất ngày tại Tân Châu ở mức 1,</w:t>
      </w:r>
      <w:r w:rsidR="009058D2" w:rsidRPr="00857E11">
        <w:rPr>
          <w:bCs/>
          <w:iCs/>
          <w:kern w:val="2"/>
          <w:sz w:val="28"/>
          <w:szCs w:val="28"/>
        </w:rPr>
        <w:t>37</w:t>
      </w:r>
      <w:r w:rsidR="006506C9" w:rsidRPr="00857E11">
        <w:rPr>
          <w:bCs/>
          <w:iCs/>
          <w:kern w:val="2"/>
          <w:sz w:val="28"/>
          <w:szCs w:val="28"/>
        </w:rPr>
        <w:t>m, tại Châu Đốc ở mức 1,</w:t>
      </w:r>
      <w:r w:rsidR="009058D2" w:rsidRPr="00857E11">
        <w:rPr>
          <w:bCs/>
          <w:iCs/>
          <w:kern w:val="2"/>
          <w:sz w:val="28"/>
          <w:szCs w:val="28"/>
        </w:rPr>
        <w:t>57</w:t>
      </w:r>
      <w:r w:rsidR="006506C9" w:rsidRPr="00857E11">
        <w:rPr>
          <w:bCs/>
          <w:iCs/>
          <w:kern w:val="2"/>
          <w:sz w:val="28"/>
          <w:szCs w:val="28"/>
        </w:rPr>
        <w:t>m.</w:t>
      </w:r>
    </w:p>
    <w:p w14:paraId="02A0B073" w14:textId="75A41677" w:rsidR="002D2403" w:rsidRPr="00654F80" w:rsidRDefault="002D2403" w:rsidP="00342E06">
      <w:pPr>
        <w:widowControl w:val="0"/>
        <w:spacing w:before="120" w:after="120" w:line="288" w:lineRule="auto"/>
        <w:ind w:firstLine="709"/>
        <w:jc w:val="both"/>
        <w:rPr>
          <w:b/>
          <w:bCs/>
          <w:sz w:val="28"/>
          <w:szCs w:val="28"/>
        </w:rPr>
      </w:pPr>
      <w:r w:rsidRPr="00654F80">
        <w:rPr>
          <w:b/>
          <w:bCs/>
          <w:sz w:val="28"/>
          <w:szCs w:val="28"/>
        </w:rPr>
        <w:t>I</w:t>
      </w:r>
      <w:r>
        <w:rPr>
          <w:b/>
          <w:bCs/>
          <w:sz w:val="28"/>
          <w:szCs w:val="28"/>
        </w:rPr>
        <w:t>II</w:t>
      </w:r>
      <w:r w:rsidRPr="00654F80">
        <w:rPr>
          <w:b/>
          <w:bCs/>
          <w:sz w:val="28"/>
          <w:szCs w:val="28"/>
        </w:rPr>
        <w:t>.</w:t>
      </w:r>
      <w:r>
        <w:rPr>
          <w:b/>
          <w:bCs/>
          <w:sz w:val="28"/>
          <w:szCs w:val="28"/>
        </w:rPr>
        <w:t xml:space="preserve"> TÌNH HÌNH</w:t>
      </w:r>
      <w:r w:rsidRPr="00654F80">
        <w:rPr>
          <w:b/>
          <w:bCs/>
          <w:sz w:val="28"/>
          <w:szCs w:val="28"/>
        </w:rPr>
        <w:t xml:space="preserve"> TÀU THUYỀN</w:t>
      </w:r>
    </w:p>
    <w:p w14:paraId="2A53BEDF" w14:textId="70F3E181" w:rsidR="00DE3306" w:rsidRPr="00B753B0" w:rsidRDefault="00DE3306" w:rsidP="00B753B0">
      <w:pPr>
        <w:widowControl w:val="0"/>
        <w:spacing w:before="120" w:after="120" w:line="288" w:lineRule="auto"/>
        <w:ind w:firstLine="709"/>
        <w:jc w:val="both"/>
        <w:rPr>
          <w:bCs/>
          <w:iCs/>
          <w:kern w:val="2"/>
          <w:sz w:val="28"/>
          <w:szCs w:val="28"/>
        </w:rPr>
      </w:pPr>
      <w:r w:rsidRPr="00B753B0">
        <w:rPr>
          <w:bCs/>
          <w:iCs/>
          <w:kern w:val="2"/>
          <w:sz w:val="28"/>
          <w:szCs w:val="28"/>
        </w:rPr>
        <w:t>Theo báo cáo của Bộ Tư lệnh Bộ đội Biên phòng tính đến 6h30 ngày 15/7, đã kiểm đếm, hướng dẫn: 40.146 tàu/</w:t>
      </w:r>
      <w:r w:rsidR="00ED4D9D" w:rsidRPr="00B753B0">
        <w:rPr>
          <w:bCs/>
          <w:iCs/>
          <w:kern w:val="2"/>
          <w:sz w:val="28"/>
          <w:szCs w:val="28"/>
        </w:rPr>
        <w:t>196.741</w:t>
      </w:r>
      <w:r w:rsidRPr="00B753B0">
        <w:rPr>
          <w:bCs/>
          <w:iCs/>
          <w:kern w:val="2"/>
          <w:sz w:val="28"/>
          <w:szCs w:val="28"/>
        </w:rPr>
        <w:t xml:space="preserve"> người biết vị trí, hướng di chuyển của bão để chủ động phòng tránh, trong đó 1.030 tàu/6.159 người hoạt động tại vùng biển từ Quảng Trị - Quảng Ngãi và quần đảo Hoàng Sa.</w:t>
      </w:r>
    </w:p>
    <w:p w14:paraId="693CCA44" w14:textId="32ED0D45" w:rsidR="002D2403" w:rsidRPr="00EB766C" w:rsidRDefault="00DE3306" w:rsidP="00342E06">
      <w:pPr>
        <w:pStyle w:val="BodyText"/>
        <w:widowControl w:val="0"/>
        <w:spacing w:before="120" w:after="120" w:line="252" w:lineRule="auto"/>
        <w:ind w:firstLine="709"/>
        <w:jc w:val="both"/>
        <w:rPr>
          <w:rFonts w:ascii="Times New Roman" w:hAnsi="Times New Roman"/>
          <w:bCs/>
          <w:szCs w:val="28"/>
        </w:rPr>
      </w:pPr>
      <w:r w:rsidRPr="00DE3306">
        <w:rPr>
          <w:rFonts w:ascii="Times New Roman" w:hAnsi="Times New Roman"/>
          <w:bCs/>
          <w:szCs w:val="28"/>
        </w:rPr>
        <w:t>Tỉnh Thừa Thiên Huế đã cấm biển từ chiều 14/7/2024.</w:t>
      </w:r>
    </w:p>
    <w:p w14:paraId="425A1078" w14:textId="100332F1" w:rsidR="00400BAD" w:rsidRPr="001F13FE" w:rsidRDefault="00400BAD" w:rsidP="00342E06">
      <w:pPr>
        <w:widowControl w:val="0"/>
        <w:spacing w:before="120" w:after="120" w:line="288" w:lineRule="auto"/>
        <w:ind w:firstLine="709"/>
        <w:jc w:val="both"/>
        <w:rPr>
          <w:sz w:val="28"/>
          <w:szCs w:val="28"/>
        </w:rPr>
      </w:pPr>
      <w:r w:rsidRPr="001F13FE">
        <w:rPr>
          <w:b/>
          <w:sz w:val="28"/>
          <w:szCs w:val="28"/>
          <w:lang w:val="vi-VN"/>
        </w:rPr>
        <w:t>I</w:t>
      </w:r>
      <w:r w:rsidR="002D2403">
        <w:rPr>
          <w:b/>
          <w:sz w:val="28"/>
          <w:szCs w:val="28"/>
        </w:rPr>
        <w:t>V</w:t>
      </w:r>
      <w:r w:rsidRPr="001F13FE">
        <w:rPr>
          <w:b/>
          <w:sz w:val="28"/>
          <w:szCs w:val="28"/>
          <w:lang w:val="vi-VN"/>
        </w:rPr>
        <w:t>. TÌNH HÌNH HỒ CHỨA, ĐÊ ĐIỀU</w:t>
      </w:r>
      <w:r w:rsidRPr="001F13FE">
        <w:rPr>
          <w:b/>
          <w:sz w:val="28"/>
          <w:szCs w:val="28"/>
        </w:rPr>
        <w:t xml:space="preserve"> </w:t>
      </w:r>
    </w:p>
    <w:p w14:paraId="5E9B4A2C" w14:textId="13449933" w:rsidR="002D2403" w:rsidRPr="002D2403" w:rsidRDefault="00BE3BF6" w:rsidP="00342E06">
      <w:pPr>
        <w:widowControl w:val="0"/>
        <w:spacing w:before="120" w:after="120" w:line="288" w:lineRule="auto"/>
        <w:ind w:firstLine="709"/>
        <w:jc w:val="both"/>
        <w:rPr>
          <w:b/>
          <w:bCs/>
          <w:sz w:val="28"/>
          <w:szCs w:val="28"/>
        </w:rPr>
      </w:pPr>
      <w:r w:rsidRPr="001F13FE">
        <w:rPr>
          <w:b/>
          <w:bCs/>
          <w:sz w:val="28"/>
          <w:szCs w:val="28"/>
          <w:lang w:val="vi-VN"/>
        </w:rPr>
        <w:t xml:space="preserve">1. </w:t>
      </w:r>
      <w:r w:rsidR="00B753B0">
        <w:rPr>
          <w:b/>
          <w:bCs/>
          <w:sz w:val="28"/>
          <w:szCs w:val="28"/>
        </w:rPr>
        <w:t>Hồ chứa thuỷ điện</w:t>
      </w:r>
    </w:p>
    <w:p w14:paraId="1B9D9A31" w14:textId="56C1AA7E" w:rsidR="00BE3BF6" w:rsidRPr="001F13FE" w:rsidRDefault="002D2403" w:rsidP="00072A33">
      <w:pPr>
        <w:widowControl w:val="0"/>
        <w:spacing w:before="60" w:line="288" w:lineRule="auto"/>
        <w:ind w:firstLine="709"/>
        <w:jc w:val="both"/>
        <w:rPr>
          <w:b/>
          <w:sz w:val="28"/>
          <w:szCs w:val="28"/>
          <w:lang w:val="vi-VN"/>
        </w:rPr>
      </w:pPr>
      <w:r>
        <w:rPr>
          <w:b/>
          <w:bCs/>
          <w:sz w:val="28"/>
          <w:szCs w:val="28"/>
        </w:rPr>
        <w:lastRenderedPageBreak/>
        <w:t xml:space="preserve">a) </w:t>
      </w:r>
      <w:r w:rsidR="000B4E94">
        <w:rPr>
          <w:b/>
          <w:bCs/>
          <w:sz w:val="28"/>
          <w:szCs w:val="28"/>
          <w:lang w:val="vi-VN"/>
        </w:rPr>
        <w:t>Hồ chứa trên hệ thống sông Hồng</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500"/>
        <w:gridCol w:w="721"/>
        <w:gridCol w:w="994"/>
        <w:gridCol w:w="994"/>
        <w:gridCol w:w="1063"/>
        <w:gridCol w:w="1205"/>
        <w:gridCol w:w="1795"/>
      </w:tblGrid>
      <w:tr w:rsidR="00D84880" w:rsidRPr="000A3B60" w14:paraId="523D14DE" w14:textId="77777777" w:rsidTr="004F6632">
        <w:trPr>
          <w:cantSplit/>
          <w:trHeight w:val="20"/>
          <w:tblHeader/>
          <w:jc w:val="center"/>
        </w:trPr>
        <w:tc>
          <w:tcPr>
            <w:tcW w:w="997" w:type="pct"/>
            <w:vAlign w:val="center"/>
          </w:tcPr>
          <w:p w14:paraId="083101C7" w14:textId="77777777" w:rsidR="00717432" w:rsidRPr="000B7538" w:rsidRDefault="00717432" w:rsidP="00072A33">
            <w:pPr>
              <w:widowControl w:val="0"/>
              <w:spacing w:before="60" w:line="288" w:lineRule="auto"/>
              <w:jc w:val="center"/>
              <w:rPr>
                <w:b/>
                <w:noProof/>
                <w:sz w:val="28"/>
                <w:szCs w:val="28"/>
                <w:lang w:val="vi-VN"/>
              </w:rPr>
            </w:pPr>
            <w:r w:rsidRPr="000B7538">
              <w:rPr>
                <w:b/>
                <w:noProof/>
                <w:sz w:val="28"/>
                <w:szCs w:val="28"/>
                <w:lang w:val="vi-VN"/>
              </w:rPr>
              <w:t>Tên hồ</w:t>
            </w:r>
          </w:p>
        </w:tc>
        <w:tc>
          <w:tcPr>
            <w:tcW w:w="672" w:type="pct"/>
            <w:gridSpan w:val="2"/>
            <w:vAlign w:val="center"/>
          </w:tcPr>
          <w:p w14:paraId="5B1DD6B4" w14:textId="77777777" w:rsidR="00717432" w:rsidRPr="000B7538" w:rsidRDefault="00717432" w:rsidP="00072A33">
            <w:pPr>
              <w:widowControl w:val="0"/>
              <w:spacing w:before="60" w:line="288" w:lineRule="auto"/>
              <w:jc w:val="center"/>
              <w:rPr>
                <w:b/>
                <w:noProof/>
                <w:sz w:val="28"/>
                <w:szCs w:val="28"/>
                <w:lang w:val="vi-VN"/>
              </w:rPr>
            </w:pPr>
            <w:r w:rsidRPr="000B7538">
              <w:rPr>
                <w:b/>
                <w:noProof/>
                <w:sz w:val="28"/>
                <w:szCs w:val="28"/>
                <w:lang w:val="vi-VN"/>
              </w:rPr>
              <w:t>Thời gian</w:t>
            </w:r>
          </w:p>
        </w:tc>
        <w:tc>
          <w:tcPr>
            <w:tcW w:w="547" w:type="pct"/>
            <w:vAlign w:val="center"/>
          </w:tcPr>
          <w:p w14:paraId="22C2A610" w14:textId="77777777" w:rsidR="00717432" w:rsidRPr="000B7538" w:rsidRDefault="00717432" w:rsidP="00072A33">
            <w:pPr>
              <w:widowControl w:val="0"/>
              <w:spacing w:before="60" w:line="288" w:lineRule="auto"/>
              <w:ind w:firstLine="3"/>
              <w:jc w:val="center"/>
              <w:rPr>
                <w:b/>
                <w:noProof/>
                <w:sz w:val="28"/>
                <w:szCs w:val="28"/>
                <w:lang w:val="vi-VN"/>
              </w:rPr>
            </w:pPr>
            <w:r w:rsidRPr="000B7538">
              <w:rPr>
                <w:b/>
                <w:noProof/>
                <w:sz w:val="28"/>
                <w:szCs w:val="28"/>
                <w:lang w:val="vi-VN"/>
              </w:rPr>
              <w:t>H</w:t>
            </w:r>
            <w:r w:rsidRPr="000B7538">
              <w:rPr>
                <w:b/>
                <w:noProof/>
                <w:sz w:val="28"/>
                <w:szCs w:val="28"/>
                <w:vertAlign w:val="subscript"/>
                <w:lang w:val="vi-VN"/>
              </w:rPr>
              <w:t xml:space="preserve">tl </w:t>
            </w:r>
            <w:r w:rsidRPr="000B7538">
              <w:rPr>
                <w:noProof/>
                <w:sz w:val="28"/>
                <w:szCs w:val="28"/>
                <w:lang w:val="vi-VN"/>
              </w:rPr>
              <w:t>(m)</w:t>
            </w:r>
          </w:p>
        </w:tc>
        <w:tc>
          <w:tcPr>
            <w:tcW w:w="547" w:type="pct"/>
            <w:vAlign w:val="center"/>
          </w:tcPr>
          <w:p w14:paraId="20697228" w14:textId="77777777" w:rsidR="00717432" w:rsidRPr="000B7538" w:rsidRDefault="00717432" w:rsidP="00072A33">
            <w:pPr>
              <w:widowControl w:val="0"/>
              <w:spacing w:before="60" w:line="288" w:lineRule="auto"/>
              <w:jc w:val="center"/>
              <w:rPr>
                <w:b/>
                <w:noProof/>
                <w:sz w:val="28"/>
                <w:szCs w:val="28"/>
                <w:lang w:val="vi-VN"/>
              </w:rPr>
            </w:pPr>
            <w:r w:rsidRPr="000B7538">
              <w:rPr>
                <w:b/>
                <w:noProof/>
                <w:sz w:val="28"/>
                <w:szCs w:val="28"/>
                <w:lang w:val="vi-VN"/>
              </w:rPr>
              <w:t>H</w:t>
            </w:r>
            <w:r w:rsidRPr="000B7538">
              <w:rPr>
                <w:b/>
                <w:noProof/>
                <w:sz w:val="28"/>
                <w:szCs w:val="28"/>
                <w:vertAlign w:val="subscript"/>
                <w:lang w:val="vi-VN"/>
              </w:rPr>
              <w:t>hl</w:t>
            </w:r>
            <w:r w:rsidRPr="000B7538">
              <w:rPr>
                <w:b/>
                <w:noProof/>
                <w:sz w:val="28"/>
                <w:szCs w:val="28"/>
                <w:lang w:val="vi-VN"/>
              </w:rPr>
              <w:t xml:space="preserve"> </w:t>
            </w:r>
            <w:r w:rsidRPr="000B7538">
              <w:rPr>
                <w:noProof/>
                <w:sz w:val="28"/>
                <w:szCs w:val="28"/>
                <w:lang w:val="vi-VN"/>
              </w:rPr>
              <w:t>(m)</w:t>
            </w:r>
          </w:p>
        </w:tc>
        <w:tc>
          <w:tcPr>
            <w:tcW w:w="585" w:type="pct"/>
            <w:vAlign w:val="center"/>
          </w:tcPr>
          <w:p w14:paraId="084D20CE" w14:textId="77777777" w:rsidR="00717432" w:rsidRPr="000B7538" w:rsidRDefault="00717432" w:rsidP="00072A33">
            <w:pPr>
              <w:widowControl w:val="0"/>
              <w:spacing w:before="60" w:line="288" w:lineRule="auto"/>
              <w:jc w:val="center"/>
              <w:rPr>
                <w:b/>
                <w:noProof/>
                <w:sz w:val="28"/>
                <w:szCs w:val="28"/>
                <w:lang w:val="vi-VN"/>
              </w:rPr>
            </w:pPr>
            <w:r w:rsidRPr="000B7538">
              <w:rPr>
                <w:b/>
                <w:noProof/>
                <w:sz w:val="28"/>
                <w:szCs w:val="28"/>
                <w:lang w:val="vi-VN"/>
              </w:rPr>
              <w:t>Q</w:t>
            </w:r>
            <w:r w:rsidRPr="000B7538">
              <w:rPr>
                <w:b/>
                <w:noProof/>
                <w:sz w:val="28"/>
                <w:szCs w:val="28"/>
                <w:vertAlign w:val="subscript"/>
                <w:lang w:val="vi-VN"/>
              </w:rPr>
              <w:t xml:space="preserve">vào </w:t>
            </w:r>
            <w:r w:rsidRPr="000B7538">
              <w:rPr>
                <w:noProof/>
                <w:sz w:val="28"/>
                <w:szCs w:val="28"/>
                <w:lang w:val="vi-VN"/>
              </w:rPr>
              <w:t>(m</w:t>
            </w:r>
            <w:r w:rsidRPr="000B7538">
              <w:rPr>
                <w:noProof/>
                <w:sz w:val="28"/>
                <w:szCs w:val="28"/>
                <w:vertAlign w:val="superscript"/>
                <w:lang w:val="vi-VN"/>
              </w:rPr>
              <w:t>3</w:t>
            </w:r>
            <w:r w:rsidRPr="000B7538">
              <w:rPr>
                <w:noProof/>
                <w:sz w:val="28"/>
                <w:szCs w:val="28"/>
                <w:lang w:val="vi-VN"/>
              </w:rPr>
              <w:t>/s)</w:t>
            </w:r>
          </w:p>
        </w:tc>
        <w:tc>
          <w:tcPr>
            <w:tcW w:w="663" w:type="pct"/>
            <w:vAlign w:val="center"/>
          </w:tcPr>
          <w:p w14:paraId="11F04220" w14:textId="77777777" w:rsidR="00717432" w:rsidRPr="000B7538" w:rsidRDefault="00717432" w:rsidP="00072A33">
            <w:pPr>
              <w:widowControl w:val="0"/>
              <w:spacing w:before="60" w:line="288" w:lineRule="auto"/>
              <w:jc w:val="center"/>
              <w:rPr>
                <w:b/>
                <w:noProof/>
                <w:sz w:val="28"/>
                <w:szCs w:val="28"/>
                <w:lang w:val="vi-VN"/>
              </w:rPr>
            </w:pPr>
            <w:r w:rsidRPr="000B7538">
              <w:rPr>
                <w:b/>
                <w:noProof/>
                <w:sz w:val="28"/>
                <w:szCs w:val="28"/>
                <w:lang w:val="vi-VN"/>
              </w:rPr>
              <w:t>Q</w:t>
            </w:r>
            <w:r w:rsidRPr="000B7538">
              <w:rPr>
                <w:b/>
                <w:noProof/>
                <w:sz w:val="28"/>
                <w:szCs w:val="28"/>
                <w:vertAlign w:val="subscript"/>
                <w:lang w:val="vi-VN"/>
              </w:rPr>
              <w:t>ra</w:t>
            </w:r>
            <w:r w:rsidRPr="000B7538">
              <w:rPr>
                <w:b/>
                <w:noProof/>
                <w:sz w:val="28"/>
                <w:szCs w:val="28"/>
                <w:lang w:val="vi-VN"/>
              </w:rPr>
              <w:t xml:space="preserve"> </w:t>
            </w:r>
            <w:r w:rsidRPr="000B7538">
              <w:rPr>
                <w:noProof/>
                <w:sz w:val="28"/>
                <w:szCs w:val="28"/>
                <w:lang w:val="vi-VN"/>
              </w:rPr>
              <w:t>(m</w:t>
            </w:r>
            <w:r w:rsidRPr="000B7538">
              <w:rPr>
                <w:noProof/>
                <w:sz w:val="28"/>
                <w:szCs w:val="28"/>
                <w:vertAlign w:val="superscript"/>
                <w:lang w:val="vi-VN"/>
              </w:rPr>
              <w:t>3</w:t>
            </w:r>
            <w:r w:rsidRPr="000B7538">
              <w:rPr>
                <w:noProof/>
                <w:sz w:val="28"/>
                <w:szCs w:val="28"/>
                <w:lang w:val="vi-VN"/>
              </w:rPr>
              <w:t>/s)</w:t>
            </w:r>
          </w:p>
        </w:tc>
        <w:tc>
          <w:tcPr>
            <w:tcW w:w="988" w:type="pct"/>
            <w:vAlign w:val="center"/>
          </w:tcPr>
          <w:p w14:paraId="3E4A649E" w14:textId="32216E63" w:rsidR="00717432" w:rsidRPr="000A3B60" w:rsidRDefault="00717432" w:rsidP="00072A33">
            <w:pPr>
              <w:widowControl w:val="0"/>
              <w:spacing w:before="60" w:line="288" w:lineRule="auto"/>
              <w:jc w:val="center"/>
              <w:rPr>
                <w:noProof/>
                <w:spacing w:val="-8"/>
                <w:sz w:val="26"/>
                <w:szCs w:val="26"/>
              </w:rPr>
            </w:pPr>
            <w:r w:rsidRPr="000A3B60">
              <w:rPr>
                <w:b/>
                <w:noProof/>
                <w:spacing w:val="-8"/>
                <w:sz w:val="26"/>
                <w:szCs w:val="26"/>
                <w:lang w:val="vi-VN"/>
              </w:rPr>
              <w:t>H</w:t>
            </w:r>
            <w:r w:rsidR="00A70027" w:rsidRPr="000A3B60">
              <w:rPr>
                <w:b/>
                <w:noProof/>
                <w:spacing w:val="-8"/>
                <w:sz w:val="26"/>
                <w:szCs w:val="26"/>
                <w:vertAlign w:val="subscript"/>
              </w:rPr>
              <w:t xml:space="preserve"> max trước lũ </w:t>
            </w:r>
            <w:r w:rsidRPr="000A3B60">
              <w:rPr>
                <w:noProof/>
                <w:spacing w:val="-8"/>
                <w:sz w:val="26"/>
                <w:szCs w:val="26"/>
                <w:lang w:val="vi-VN"/>
              </w:rPr>
              <w:t>(m)</w:t>
            </w:r>
          </w:p>
          <w:p w14:paraId="4702D1F2" w14:textId="77777777" w:rsidR="00717432" w:rsidRPr="000A3B60" w:rsidRDefault="00717432" w:rsidP="00072A33">
            <w:pPr>
              <w:widowControl w:val="0"/>
              <w:spacing w:before="60" w:line="288" w:lineRule="auto"/>
              <w:ind w:left="-57" w:right="-57"/>
              <w:jc w:val="center"/>
              <w:rPr>
                <w:b/>
                <w:noProof/>
                <w:sz w:val="26"/>
                <w:szCs w:val="26"/>
              </w:rPr>
            </w:pPr>
            <w:r w:rsidRPr="000A3B60">
              <w:rPr>
                <w:noProof/>
                <w:sz w:val="26"/>
                <w:szCs w:val="26"/>
              </w:rPr>
              <w:t>(từ 15/6 ÷ 19/7)</w:t>
            </w:r>
          </w:p>
        </w:tc>
      </w:tr>
      <w:tr w:rsidR="00D750B4" w:rsidRPr="000A3B60" w14:paraId="09A296FC" w14:textId="77777777" w:rsidTr="007E2970">
        <w:trPr>
          <w:cantSplit/>
          <w:trHeight w:val="20"/>
          <w:jc w:val="center"/>
        </w:trPr>
        <w:tc>
          <w:tcPr>
            <w:tcW w:w="997" w:type="pct"/>
            <w:vMerge w:val="restart"/>
            <w:vAlign w:val="center"/>
          </w:tcPr>
          <w:p w14:paraId="0C566E54"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Sơn La</w:t>
            </w:r>
          </w:p>
        </w:tc>
        <w:tc>
          <w:tcPr>
            <w:tcW w:w="275" w:type="pct"/>
            <w:vMerge w:val="restart"/>
            <w:vAlign w:val="center"/>
          </w:tcPr>
          <w:p w14:paraId="6AD352A5"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7h</w:t>
            </w:r>
          </w:p>
        </w:tc>
        <w:tc>
          <w:tcPr>
            <w:tcW w:w="397" w:type="pct"/>
            <w:shd w:val="clear" w:color="auto" w:fill="FFFFFF"/>
            <w:vAlign w:val="center"/>
          </w:tcPr>
          <w:p w14:paraId="481684BE" w14:textId="03904F94" w:rsidR="00D750B4" w:rsidRPr="000B7538" w:rsidRDefault="00D750B4" w:rsidP="00D750B4">
            <w:pPr>
              <w:widowControl w:val="0"/>
              <w:spacing w:before="60" w:line="288" w:lineRule="auto"/>
              <w:jc w:val="center"/>
              <w:rPr>
                <w:noProof/>
                <w:sz w:val="28"/>
                <w:szCs w:val="28"/>
              </w:rPr>
            </w:pPr>
            <w:r w:rsidRPr="000B7538">
              <w:rPr>
                <w:noProof/>
                <w:sz w:val="28"/>
                <w:szCs w:val="28"/>
              </w:rPr>
              <w:t>1</w:t>
            </w:r>
            <w:r>
              <w:rPr>
                <w:noProof/>
                <w:sz w:val="28"/>
                <w:szCs w:val="28"/>
              </w:rPr>
              <w:t>4</w:t>
            </w:r>
            <w:r w:rsidRPr="000B7538">
              <w:rPr>
                <w:noProof/>
                <w:sz w:val="28"/>
                <w:szCs w:val="28"/>
              </w:rPr>
              <w:t>/7</w:t>
            </w:r>
          </w:p>
        </w:tc>
        <w:tc>
          <w:tcPr>
            <w:tcW w:w="547" w:type="pct"/>
            <w:shd w:val="clear" w:color="auto" w:fill="FFFFFF"/>
          </w:tcPr>
          <w:p w14:paraId="22EF5028" w14:textId="68379D95" w:rsidR="00D750B4" w:rsidRPr="000B7538" w:rsidRDefault="00D750B4" w:rsidP="00D750B4">
            <w:pPr>
              <w:widowControl w:val="0"/>
              <w:spacing w:before="60" w:line="288" w:lineRule="auto"/>
              <w:jc w:val="center"/>
              <w:rPr>
                <w:noProof/>
                <w:sz w:val="28"/>
                <w:szCs w:val="28"/>
              </w:rPr>
            </w:pPr>
            <w:r w:rsidRPr="000B7538">
              <w:rPr>
                <w:sz w:val="28"/>
                <w:szCs w:val="28"/>
              </w:rPr>
              <w:t>203,27</w:t>
            </w:r>
          </w:p>
        </w:tc>
        <w:tc>
          <w:tcPr>
            <w:tcW w:w="547" w:type="pct"/>
            <w:shd w:val="clear" w:color="auto" w:fill="FFFFFF"/>
          </w:tcPr>
          <w:p w14:paraId="51E2CDEB" w14:textId="38A53AF1" w:rsidR="00D750B4" w:rsidRPr="000B7538" w:rsidRDefault="00D750B4" w:rsidP="00D750B4">
            <w:pPr>
              <w:widowControl w:val="0"/>
              <w:spacing w:before="60" w:line="288" w:lineRule="auto"/>
              <w:jc w:val="center"/>
              <w:rPr>
                <w:noProof/>
                <w:sz w:val="28"/>
                <w:szCs w:val="28"/>
              </w:rPr>
            </w:pPr>
            <w:r w:rsidRPr="000B7538">
              <w:rPr>
                <w:sz w:val="28"/>
                <w:szCs w:val="28"/>
              </w:rPr>
              <w:t>117,78</w:t>
            </w:r>
          </w:p>
        </w:tc>
        <w:tc>
          <w:tcPr>
            <w:tcW w:w="585" w:type="pct"/>
          </w:tcPr>
          <w:p w14:paraId="0502A3D7" w14:textId="35D2F2EA" w:rsidR="00D750B4" w:rsidRPr="000B7538" w:rsidRDefault="00D750B4" w:rsidP="00D750B4">
            <w:pPr>
              <w:widowControl w:val="0"/>
              <w:spacing w:before="60" w:line="288" w:lineRule="auto"/>
              <w:jc w:val="center"/>
              <w:rPr>
                <w:noProof/>
                <w:sz w:val="28"/>
                <w:szCs w:val="28"/>
              </w:rPr>
            </w:pPr>
            <w:r w:rsidRPr="000B7538">
              <w:rPr>
                <w:sz w:val="28"/>
                <w:szCs w:val="28"/>
              </w:rPr>
              <w:t>3.192</w:t>
            </w:r>
          </w:p>
        </w:tc>
        <w:tc>
          <w:tcPr>
            <w:tcW w:w="663" w:type="pct"/>
          </w:tcPr>
          <w:p w14:paraId="51541F0F" w14:textId="78BDB9CB" w:rsidR="00D750B4" w:rsidRPr="000B7538" w:rsidRDefault="00D750B4" w:rsidP="00D750B4">
            <w:pPr>
              <w:widowControl w:val="0"/>
              <w:spacing w:before="60" w:line="288" w:lineRule="auto"/>
              <w:jc w:val="center"/>
              <w:rPr>
                <w:noProof/>
                <w:sz w:val="28"/>
                <w:szCs w:val="28"/>
              </w:rPr>
            </w:pPr>
            <w:r w:rsidRPr="000B7538">
              <w:rPr>
                <w:sz w:val="28"/>
                <w:szCs w:val="28"/>
              </w:rPr>
              <w:t>2.842</w:t>
            </w:r>
          </w:p>
        </w:tc>
        <w:tc>
          <w:tcPr>
            <w:tcW w:w="988" w:type="pct"/>
            <w:vMerge w:val="restart"/>
            <w:vAlign w:val="center"/>
          </w:tcPr>
          <w:p w14:paraId="45A94400"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200</w:t>
            </w:r>
          </w:p>
        </w:tc>
      </w:tr>
      <w:tr w:rsidR="00A1218F" w:rsidRPr="000A3B60" w14:paraId="2A3F57F3" w14:textId="77777777" w:rsidTr="0069253C">
        <w:trPr>
          <w:cantSplit/>
          <w:trHeight w:val="20"/>
          <w:jc w:val="center"/>
        </w:trPr>
        <w:tc>
          <w:tcPr>
            <w:tcW w:w="997" w:type="pct"/>
            <w:vMerge/>
            <w:vAlign w:val="center"/>
          </w:tcPr>
          <w:p w14:paraId="3D86F300" w14:textId="77777777" w:rsidR="00A1218F" w:rsidRPr="000B7538" w:rsidRDefault="00A1218F" w:rsidP="00A1218F">
            <w:pPr>
              <w:widowControl w:val="0"/>
              <w:spacing w:before="60" w:line="288" w:lineRule="auto"/>
              <w:jc w:val="center"/>
              <w:rPr>
                <w:noProof/>
                <w:sz w:val="28"/>
                <w:szCs w:val="28"/>
              </w:rPr>
            </w:pPr>
          </w:p>
        </w:tc>
        <w:tc>
          <w:tcPr>
            <w:tcW w:w="275" w:type="pct"/>
            <w:vMerge/>
            <w:vAlign w:val="center"/>
          </w:tcPr>
          <w:p w14:paraId="7D251C57" w14:textId="77777777" w:rsidR="00A1218F" w:rsidRPr="000B7538" w:rsidRDefault="00A1218F" w:rsidP="00A1218F">
            <w:pPr>
              <w:widowControl w:val="0"/>
              <w:spacing w:before="60" w:line="288" w:lineRule="auto"/>
              <w:jc w:val="center"/>
              <w:rPr>
                <w:noProof/>
                <w:sz w:val="28"/>
                <w:szCs w:val="28"/>
              </w:rPr>
            </w:pPr>
          </w:p>
        </w:tc>
        <w:tc>
          <w:tcPr>
            <w:tcW w:w="397" w:type="pct"/>
            <w:shd w:val="clear" w:color="auto" w:fill="FFFFFF"/>
            <w:vAlign w:val="center"/>
          </w:tcPr>
          <w:p w14:paraId="13BD318A" w14:textId="7FFE7D5D" w:rsidR="00A1218F" w:rsidRPr="000B7538" w:rsidRDefault="00A1218F" w:rsidP="00A1218F">
            <w:pPr>
              <w:widowControl w:val="0"/>
              <w:spacing w:before="60" w:line="288" w:lineRule="auto"/>
              <w:jc w:val="center"/>
              <w:rPr>
                <w:noProof/>
                <w:sz w:val="28"/>
                <w:szCs w:val="28"/>
              </w:rPr>
            </w:pPr>
            <w:r>
              <w:rPr>
                <w:noProof/>
                <w:sz w:val="28"/>
                <w:szCs w:val="28"/>
              </w:rPr>
              <w:t>15</w:t>
            </w:r>
            <w:r w:rsidRPr="000B7538">
              <w:rPr>
                <w:noProof/>
                <w:sz w:val="28"/>
                <w:szCs w:val="28"/>
              </w:rPr>
              <w:t>/7</w:t>
            </w:r>
          </w:p>
        </w:tc>
        <w:tc>
          <w:tcPr>
            <w:tcW w:w="547" w:type="pct"/>
            <w:shd w:val="clear" w:color="auto" w:fill="FFFFFF"/>
          </w:tcPr>
          <w:p w14:paraId="5C223F64" w14:textId="432833B4" w:rsidR="00A1218F" w:rsidRPr="000B7538" w:rsidRDefault="00A1218F" w:rsidP="00A1218F">
            <w:pPr>
              <w:widowControl w:val="0"/>
              <w:spacing w:before="60" w:line="288" w:lineRule="auto"/>
              <w:jc w:val="center"/>
              <w:rPr>
                <w:sz w:val="28"/>
                <w:szCs w:val="28"/>
              </w:rPr>
            </w:pPr>
            <w:r w:rsidRPr="00A1218F">
              <w:rPr>
                <w:sz w:val="28"/>
                <w:szCs w:val="28"/>
              </w:rPr>
              <w:t>203</w:t>
            </w:r>
            <w:r>
              <w:rPr>
                <w:sz w:val="28"/>
                <w:szCs w:val="28"/>
              </w:rPr>
              <w:t>,</w:t>
            </w:r>
            <w:r w:rsidRPr="00A1218F">
              <w:rPr>
                <w:sz w:val="28"/>
                <w:szCs w:val="28"/>
              </w:rPr>
              <w:t>07</w:t>
            </w:r>
          </w:p>
        </w:tc>
        <w:tc>
          <w:tcPr>
            <w:tcW w:w="547" w:type="pct"/>
            <w:shd w:val="clear" w:color="auto" w:fill="FFFFFF"/>
          </w:tcPr>
          <w:p w14:paraId="28E6CB60" w14:textId="608A3DD2" w:rsidR="00A1218F" w:rsidRPr="000B7538" w:rsidRDefault="00A1218F" w:rsidP="00A1218F">
            <w:pPr>
              <w:widowControl w:val="0"/>
              <w:spacing w:before="60" w:line="288" w:lineRule="auto"/>
              <w:jc w:val="center"/>
              <w:rPr>
                <w:sz w:val="28"/>
                <w:szCs w:val="28"/>
              </w:rPr>
            </w:pPr>
            <w:r w:rsidRPr="00A1218F">
              <w:rPr>
                <w:sz w:val="28"/>
                <w:szCs w:val="28"/>
              </w:rPr>
              <w:t>117</w:t>
            </w:r>
            <w:r>
              <w:rPr>
                <w:sz w:val="28"/>
                <w:szCs w:val="28"/>
              </w:rPr>
              <w:t>,</w:t>
            </w:r>
            <w:r w:rsidRPr="00A1218F">
              <w:rPr>
                <w:sz w:val="28"/>
                <w:szCs w:val="28"/>
              </w:rPr>
              <w:t>78</w:t>
            </w:r>
          </w:p>
        </w:tc>
        <w:tc>
          <w:tcPr>
            <w:tcW w:w="585" w:type="pct"/>
          </w:tcPr>
          <w:p w14:paraId="3914F8DE" w14:textId="186DC984" w:rsidR="00A1218F" w:rsidRPr="000B7538" w:rsidRDefault="00A1218F" w:rsidP="00A1218F">
            <w:pPr>
              <w:widowControl w:val="0"/>
              <w:spacing w:before="60" w:line="288" w:lineRule="auto"/>
              <w:jc w:val="center"/>
              <w:rPr>
                <w:sz w:val="28"/>
                <w:szCs w:val="28"/>
              </w:rPr>
            </w:pPr>
            <w:r w:rsidRPr="00A1218F">
              <w:rPr>
                <w:sz w:val="28"/>
                <w:szCs w:val="28"/>
              </w:rPr>
              <w:t>1</w:t>
            </w:r>
            <w:r>
              <w:rPr>
                <w:sz w:val="28"/>
                <w:szCs w:val="28"/>
              </w:rPr>
              <w:t>.</w:t>
            </w:r>
            <w:r w:rsidRPr="00A1218F">
              <w:rPr>
                <w:sz w:val="28"/>
                <w:szCs w:val="28"/>
              </w:rPr>
              <w:t>987</w:t>
            </w:r>
          </w:p>
        </w:tc>
        <w:tc>
          <w:tcPr>
            <w:tcW w:w="663" w:type="pct"/>
          </w:tcPr>
          <w:p w14:paraId="749C3210" w14:textId="7D92C39B" w:rsidR="00A1218F" w:rsidRPr="000B7538" w:rsidRDefault="00A1218F" w:rsidP="00A1218F">
            <w:pPr>
              <w:widowControl w:val="0"/>
              <w:spacing w:before="60" w:line="288" w:lineRule="auto"/>
              <w:jc w:val="center"/>
              <w:rPr>
                <w:sz w:val="28"/>
                <w:szCs w:val="28"/>
              </w:rPr>
            </w:pPr>
            <w:r w:rsidRPr="00A1218F">
              <w:rPr>
                <w:sz w:val="28"/>
                <w:szCs w:val="28"/>
              </w:rPr>
              <w:t>2</w:t>
            </w:r>
            <w:r>
              <w:rPr>
                <w:sz w:val="28"/>
                <w:szCs w:val="28"/>
              </w:rPr>
              <w:t>.</w:t>
            </w:r>
            <w:r w:rsidRPr="00A1218F">
              <w:rPr>
                <w:sz w:val="28"/>
                <w:szCs w:val="28"/>
              </w:rPr>
              <w:t>954</w:t>
            </w:r>
          </w:p>
        </w:tc>
        <w:tc>
          <w:tcPr>
            <w:tcW w:w="988" w:type="pct"/>
            <w:vMerge/>
            <w:vAlign w:val="center"/>
          </w:tcPr>
          <w:p w14:paraId="66BE368B" w14:textId="77777777" w:rsidR="00A1218F" w:rsidRPr="000B7538" w:rsidRDefault="00A1218F" w:rsidP="00A1218F">
            <w:pPr>
              <w:widowControl w:val="0"/>
              <w:spacing w:before="60" w:line="288" w:lineRule="auto"/>
              <w:jc w:val="center"/>
              <w:rPr>
                <w:noProof/>
                <w:sz w:val="28"/>
                <w:szCs w:val="28"/>
              </w:rPr>
            </w:pPr>
          </w:p>
        </w:tc>
      </w:tr>
      <w:tr w:rsidR="00D750B4" w:rsidRPr="000A3B60" w14:paraId="3D7C89F4" w14:textId="77777777" w:rsidTr="007E2970">
        <w:trPr>
          <w:cantSplit/>
          <w:trHeight w:val="20"/>
          <w:jc w:val="center"/>
        </w:trPr>
        <w:tc>
          <w:tcPr>
            <w:tcW w:w="997" w:type="pct"/>
            <w:vMerge w:val="restart"/>
            <w:vAlign w:val="center"/>
          </w:tcPr>
          <w:p w14:paraId="5B1DDCDE"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Hòa Bình</w:t>
            </w:r>
          </w:p>
        </w:tc>
        <w:tc>
          <w:tcPr>
            <w:tcW w:w="275" w:type="pct"/>
            <w:vMerge w:val="restart"/>
            <w:vAlign w:val="center"/>
          </w:tcPr>
          <w:p w14:paraId="23AF1774"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7h</w:t>
            </w:r>
          </w:p>
        </w:tc>
        <w:tc>
          <w:tcPr>
            <w:tcW w:w="397" w:type="pct"/>
            <w:vAlign w:val="center"/>
          </w:tcPr>
          <w:p w14:paraId="0F2378B6" w14:textId="29C2AF6A" w:rsidR="00D750B4" w:rsidRPr="000B7538" w:rsidRDefault="00D750B4" w:rsidP="00D750B4">
            <w:pPr>
              <w:widowControl w:val="0"/>
              <w:spacing w:before="60" w:line="288" w:lineRule="auto"/>
              <w:jc w:val="center"/>
              <w:rPr>
                <w:noProof/>
                <w:sz w:val="28"/>
                <w:szCs w:val="28"/>
              </w:rPr>
            </w:pPr>
            <w:r w:rsidRPr="000B7538">
              <w:rPr>
                <w:noProof/>
                <w:sz w:val="28"/>
                <w:szCs w:val="28"/>
              </w:rPr>
              <w:t>1</w:t>
            </w:r>
            <w:r>
              <w:rPr>
                <w:noProof/>
                <w:sz w:val="28"/>
                <w:szCs w:val="28"/>
              </w:rPr>
              <w:t>4</w:t>
            </w:r>
            <w:r w:rsidRPr="000B7538">
              <w:rPr>
                <w:noProof/>
                <w:sz w:val="28"/>
                <w:szCs w:val="28"/>
              </w:rPr>
              <w:t>/7</w:t>
            </w:r>
          </w:p>
        </w:tc>
        <w:tc>
          <w:tcPr>
            <w:tcW w:w="547" w:type="pct"/>
          </w:tcPr>
          <w:p w14:paraId="5EDAA11A" w14:textId="218DA931" w:rsidR="00D750B4" w:rsidRPr="000B7538" w:rsidRDefault="00D750B4" w:rsidP="00D750B4">
            <w:pPr>
              <w:widowControl w:val="0"/>
              <w:spacing w:before="60" w:line="288" w:lineRule="auto"/>
              <w:jc w:val="center"/>
              <w:rPr>
                <w:noProof/>
                <w:sz w:val="28"/>
                <w:szCs w:val="28"/>
              </w:rPr>
            </w:pPr>
            <w:r w:rsidRPr="000B7538">
              <w:rPr>
                <w:sz w:val="28"/>
                <w:szCs w:val="28"/>
              </w:rPr>
              <w:t>108,54</w:t>
            </w:r>
          </w:p>
        </w:tc>
        <w:tc>
          <w:tcPr>
            <w:tcW w:w="547" w:type="pct"/>
          </w:tcPr>
          <w:p w14:paraId="04634B20" w14:textId="52A08DCC" w:rsidR="00D750B4" w:rsidRPr="000B7538" w:rsidRDefault="00D750B4" w:rsidP="00D750B4">
            <w:pPr>
              <w:widowControl w:val="0"/>
              <w:spacing w:before="60" w:line="288" w:lineRule="auto"/>
              <w:jc w:val="center"/>
              <w:rPr>
                <w:noProof/>
                <w:sz w:val="28"/>
                <w:szCs w:val="28"/>
              </w:rPr>
            </w:pPr>
            <w:r w:rsidRPr="000B7538">
              <w:rPr>
                <w:sz w:val="28"/>
                <w:szCs w:val="28"/>
              </w:rPr>
              <w:t>13,35</w:t>
            </w:r>
          </w:p>
        </w:tc>
        <w:tc>
          <w:tcPr>
            <w:tcW w:w="585" w:type="pct"/>
          </w:tcPr>
          <w:p w14:paraId="7045B495" w14:textId="746CB282" w:rsidR="00D750B4" w:rsidRPr="000B7538" w:rsidRDefault="00D750B4" w:rsidP="00D750B4">
            <w:pPr>
              <w:widowControl w:val="0"/>
              <w:spacing w:before="60" w:line="288" w:lineRule="auto"/>
              <w:jc w:val="center"/>
              <w:rPr>
                <w:noProof/>
                <w:sz w:val="28"/>
                <w:szCs w:val="28"/>
              </w:rPr>
            </w:pPr>
            <w:r w:rsidRPr="000B7538">
              <w:rPr>
                <w:sz w:val="28"/>
                <w:szCs w:val="28"/>
              </w:rPr>
              <w:t>3.830</w:t>
            </w:r>
          </w:p>
        </w:tc>
        <w:tc>
          <w:tcPr>
            <w:tcW w:w="663" w:type="pct"/>
          </w:tcPr>
          <w:p w14:paraId="3D2DAD8B" w14:textId="0909188B" w:rsidR="00D750B4" w:rsidRPr="000B7538" w:rsidRDefault="00D750B4" w:rsidP="00D750B4">
            <w:pPr>
              <w:widowControl w:val="0"/>
              <w:spacing w:before="60" w:line="288" w:lineRule="auto"/>
              <w:jc w:val="center"/>
              <w:rPr>
                <w:noProof/>
                <w:sz w:val="28"/>
                <w:szCs w:val="28"/>
              </w:rPr>
            </w:pPr>
            <w:r w:rsidRPr="000B7538">
              <w:rPr>
                <w:sz w:val="28"/>
                <w:szCs w:val="28"/>
              </w:rPr>
              <w:t>3.830</w:t>
            </w:r>
          </w:p>
        </w:tc>
        <w:tc>
          <w:tcPr>
            <w:tcW w:w="988" w:type="pct"/>
            <w:vMerge w:val="restart"/>
            <w:vAlign w:val="center"/>
          </w:tcPr>
          <w:p w14:paraId="48A3583A"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105</w:t>
            </w:r>
          </w:p>
        </w:tc>
      </w:tr>
      <w:tr w:rsidR="00A1218F" w:rsidRPr="000A3B60" w14:paraId="3E3A82E7" w14:textId="77777777" w:rsidTr="00635E00">
        <w:trPr>
          <w:cantSplit/>
          <w:trHeight w:val="20"/>
          <w:jc w:val="center"/>
        </w:trPr>
        <w:tc>
          <w:tcPr>
            <w:tcW w:w="997" w:type="pct"/>
            <w:vMerge/>
            <w:vAlign w:val="center"/>
          </w:tcPr>
          <w:p w14:paraId="6DC52A28" w14:textId="77777777" w:rsidR="00A1218F" w:rsidRPr="000B7538" w:rsidRDefault="00A1218F" w:rsidP="00A1218F">
            <w:pPr>
              <w:widowControl w:val="0"/>
              <w:spacing w:before="60" w:line="288" w:lineRule="auto"/>
              <w:jc w:val="center"/>
              <w:rPr>
                <w:noProof/>
                <w:sz w:val="28"/>
                <w:szCs w:val="28"/>
              </w:rPr>
            </w:pPr>
          </w:p>
        </w:tc>
        <w:tc>
          <w:tcPr>
            <w:tcW w:w="275" w:type="pct"/>
            <w:vMerge/>
            <w:vAlign w:val="center"/>
          </w:tcPr>
          <w:p w14:paraId="3FEF3C8A" w14:textId="77777777" w:rsidR="00A1218F" w:rsidRPr="000B7538" w:rsidRDefault="00A1218F" w:rsidP="00A1218F">
            <w:pPr>
              <w:widowControl w:val="0"/>
              <w:spacing w:before="60" w:line="288" w:lineRule="auto"/>
              <w:jc w:val="center"/>
              <w:rPr>
                <w:noProof/>
                <w:sz w:val="28"/>
                <w:szCs w:val="28"/>
              </w:rPr>
            </w:pPr>
          </w:p>
        </w:tc>
        <w:tc>
          <w:tcPr>
            <w:tcW w:w="397" w:type="pct"/>
            <w:vAlign w:val="center"/>
          </w:tcPr>
          <w:p w14:paraId="57F24549" w14:textId="4D83E662" w:rsidR="00A1218F" w:rsidRPr="000B7538" w:rsidRDefault="00A1218F" w:rsidP="00A1218F">
            <w:pPr>
              <w:widowControl w:val="0"/>
              <w:spacing w:before="60" w:line="288" w:lineRule="auto"/>
              <w:jc w:val="center"/>
              <w:rPr>
                <w:noProof/>
                <w:sz w:val="28"/>
                <w:szCs w:val="28"/>
              </w:rPr>
            </w:pPr>
            <w:r>
              <w:rPr>
                <w:noProof/>
                <w:sz w:val="28"/>
                <w:szCs w:val="28"/>
              </w:rPr>
              <w:t>15</w:t>
            </w:r>
            <w:r w:rsidRPr="000B7538">
              <w:rPr>
                <w:noProof/>
                <w:sz w:val="28"/>
                <w:szCs w:val="28"/>
              </w:rPr>
              <w:t>/7</w:t>
            </w:r>
          </w:p>
        </w:tc>
        <w:tc>
          <w:tcPr>
            <w:tcW w:w="547" w:type="pct"/>
          </w:tcPr>
          <w:p w14:paraId="0458E27B" w14:textId="35F2E15E" w:rsidR="00A1218F" w:rsidRPr="000B7538" w:rsidRDefault="00A1218F" w:rsidP="00A1218F">
            <w:pPr>
              <w:widowControl w:val="0"/>
              <w:spacing w:before="60" w:line="288" w:lineRule="auto"/>
              <w:jc w:val="center"/>
              <w:rPr>
                <w:sz w:val="28"/>
                <w:szCs w:val="28"/>
              </w:rPr>
            </w:pPr>
            <w:r w:rsidRPr="00A1218F">
              <w:rPr>
                <w:sz w:val="28"/>
                <w:szCs w:val="28"/>
              </w:rPr>
              <w:t>108,56</w:t>
            </w:r>
          </w:p>
        </w:tc>
        <w:tc>
          <w:tcPr>
            <w:tcW w:w="547" w:type="pct"/>
          </w:tcPr>
          <w:p w14:paraId="60F53DCE" w14:textId="02BF0A55" w:rsidR="00A1218F" w:rsidRPr="000B7538" w:rsidRDefault="00A1218F" w:rsidP="00A1218F">
            <w:pPr>
              <w:widowControl w:val="0"/>
              <w:spacing w:before="60" w:line="288" w:lineRule="auto"/>
              <w:jc w:val="center"/>
              <w:rPr>
                <w:sz w:val="28"/>
                <w:szCs w:val="28"/>
              </w:rPr>
            </w:pPr>
            <w:r w:rsidRPr="00A1218F">
              <w:rPr>
                <w:sz w:val="28"/>
                <w:szCs w:val="28"/>
              </w:rPr>
              <w:t>13,48</w:t>
            </w:r>
          </w:p>
        </w:tc>
        <w:tc>
          <w:tcPr>
            <w:tcW w:w="585" w:type="pct"/>
          </w:tcPr>
          <w:p w14:paraId="3B50FFB9" w14:textId="22295F04" w:rsidR="00A1218F" w:rsidRPr="000B7538" w:rsidRDefault="00A1218F" w:rsidP="00A1218F">
            <w:pPr>
              <w:widowControl w:val="0"/>
              <w:spacing w:before="60" w:line="288" w:lineRule="auto"/>
              <w:jc w:val="center"/>
              <w:rPr>
                <w:sz w:val="28"/>
                <w:szCs w:val="28"/>
              </w:rPr>
            </w:pPr>
            <w:r w:rsidRPr="00A1218F">
              <w:rPr>
                <w:sz w:val="28"/>
                <w:szCs w:val="28"/>
              </w:rPr>
              <w:t>3.903</w:t>
            </w:r>
          </w:p>
        </w:tc>
        <w:tc>
          <w:tcPr>
            <w:tcW w:w="663" w:type="pct"/>
          </w:tcPr>
          <w:p w14:paraId="2D6F27A9" w14:textId="18130476" w:rsidR="00A1218F" w:rsidRPr="000B7538" w:rsidRDefault="00A1218F" w:rsidP="00A1218F">
            <w:pPr>
              <w:widowControl w:val="0"/>
              <w:spacing w:before="60" w:line="288" w:lineRule="auto"/>
              <w:jc w:val="center"/>
              <w:rPr>
                <w:sz w:val="28"/>
                <w:szCs w:val="28"/>
              </w:rPr>
            </w:pPr>
            <w:r w:rsidRPr="00A1218F">
              <w:rPr>
                <w:sz w:val="28"/>
                <w:szCs w:val="28"/>
              </w:rPr>
              <w:t>3.903</w:t>
            </w:r>
          </w:p>
        </w:tc>
        <w:tc>
          <w:tcPr>
            <w:tcW w:w="988" w:type="pct"/>
            <w:vMerge/>
            <w:vAlign w:val="center"/>
          </w:tcPr>
          <w:p w14:paraId="77316D49" w14:textId="77777777" w:rsidR="00A1218F" w:rsidRPr="000B7538" w:rsidRDefault="00A1218F" w:rsidP="00A1218F">
            <w:pPr>
              <w:widowControl w:val="0"/>
              <w:spacing w:before="60" w:line="288" w:lineRule="auto"/>
              <w:jc w:val="center"/>
              <w:rPr>
                <w:noProof/>
                <w:sz w:val="28"/>
                <w:szCs w:val="28"/>
              </w:rPr>
            </w:pPr>
          </w:p>
        </w:tc>
      </w:tr>
      <w:tr w:rsidR="00D750B4" w:rsidRPr="000A3B60" w14:paraId="08F7BF29" w14:textId="77777777" w:rsidTr="007E2970">
        <w:trPr>
          <w:cantSplit/>
          <w:trHeight w:val="20"/>
          <w:jc w:val="center"/>
        </w:trPr>
        <w:tc>
          <w:tcPr>
            <w:tcW w:w="997" w:type="pct"/>
            <w:vMerge w:val="restart"/>
            <w:vAlign w:val="center"/>
          </w:tcPr>
          <w:p w14:paraId="65BCBBA5"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Tuyên Quang</w:t>
            </w:r>
          </w:p>
        </w:tc>
        <w:tc>
          <w:tcPr>
            <w:tcW w:w="275" w:type="pct"/>
            <w:vMerge w:val="restart"/>
            <w:vAlign w:val="center"/>
          </w:tcPr>
          <w:p w14:paraId="1477A015"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7h</w:t>
            </w:r>
          </w:p>
        </w:tc>
        <w:tc>
          <w:tcPr>
            <w:tcW w:w="397" w:type="pct"/>
            <w:vAlign w:val="center"/>
          </w:tcPr>
          <w:p w14:paraId="4C44F1C3" w14:textId="645BBE7E" w:rsidR="00D750B4" w:rsidRPr="000B7538" w:rsidRDefault="00D750B4" w:rsidP="00D750B4">
            <w:pPr>
              <w:widowControl w:val="0"/>
              <w:spacing w:before="60" w:line="288" w:lineRule="auto"/>
              <w:jc w:val="center"/>
              <w:rPr>
                <w:noProof/>
                <w:sz w:val="28"/>
                <w:szCs w:val="28"/>
              </w:rPr>
            </w:pPr>
            <w:r w:rsidRPr="000B7538">
              <w:rPr>
                <w:noProof/>
                <w:sz w:val="28"/>
                <w:szCs w:val="28"/>
              </w:rPr>
              <w:t>1</w:t>
            </w:r>
            <w:r>
              <w:rPr>
                <w:noProof/>
                <w:sz w:val="28"/>
                <w:szCs w:val="28"/>
              </w:rPr>
              <w:t>4</w:t>
            </w:r>
            <w:r w:rsidRPr="000B7538">
              <w:rPr>
                <w:noProof/>
                <w:sz w:val="28"/>
                <w:szCs w:val="28"/>
              </w:rPr>
              <w:t>/7</w:t>
            </w:r>
          </w:p>
        </w:tc>
        <w:tc>
          <w:tcPr>
            <w:tcW w:w="547" w:type="pct"/>
          </w:tcPr>
          <w:p w14:paraId="0BFB9F28" w14:textId="3CFF54F4" w:rsidR="00D750B4" w:rsidRPr="000B7538" w:rsidRDefault="00D750B4" w:rsidP="00D750B4">
            <w:pPr>
              <w:widowControl w:val="0"/>
              <w:spacing w:before="60" w:line="288" w:lineRule="auto"/>
              <w:jc w:val="center"/>
              <w:rPr>
                <w:noProof/>
                <w:sz w:val="28"/>
                <w:szCs w:val="28"/>
              </w:rPr>
            </w:pPr>
            <w:r w:rsidRPr="000B7538">
              <w:rPr>
                <w:sz w:val="28"/>
                <w:szCs w:val="28"/>
              </w:rPr>
              <w:t>108,96</w:t>
            </w:r>
          </w:p>
        </w:tc>
        <w:tc>
          <w:tcPr>
            <w:tcW w:w="547" w:type="pct"/>
          </w:tcPr>
          <w:p w14:paraId="4F1588CA" w14:textId="2A6AE0EB" w:rsidR="00D750B4" w:rsidRPr="000B7538" w:rsidRDefault="00D750B4" w:rsidP="00D750B4">
            <w:pPr>
              <w:widowControl w:val="0"/>
              <w:spacing w:before="60" w:line="288" w:lineRule="auto"/>
              <w:jc w:val="center"/>
              <w:rPr>
                <w:noProof/>
                <w:sz w:val="28"/>
                <w:szCs w:val="28"/>
              </w:rPr>
            </w:pPr>
            <w:r w:rsidRPr="000B7538">
              <w:rPr>
                <w:sz w:val="28"/>
                <w:szCs w:val="28"/>
              </w:rPr>
              <w:t>50,40</w:t>
            </w:r>
          </w:p>
        </w:tc>
        <w:tc>
          <w:tcPr>
            <w:tcW w:w="585" w:type="pct"/>
          </w:tcPr>
          <w:p w14:paraId="082D7D43" w14:textId="61436DC3" w:rsidR="00D750B4" w:rsidRPr="000B7538" w:rsidRDefault="00D750B4" w:rsidP="00D750B4">
            <w:pPr>
              <w:widowControl w:val="0"/>
              <w:spacing w:before="60" w:line="288" w:lineRule="auto"/>
              <w:jc w:val="center"/>
              <w:rPr>
                <w:noProof/>
                <w:sz w:val="28"/>
                <w:szCs w:val="28"/>
              </w:rPr>
            </w:pPr>
            <w:r w:rsidRPr="000B7538">
              <w:rPr>
                <w:sz w:val="28"/>
                <w:szCs w:val="28"/>
              </w:rPr>
              <w:t>1.012</w:t>
            </w:r>
          </w:p>
        </w:tc>
        <w:tc>
          <w:tcPr>
            <w:tcW w:w="663" w:type="pct"/>
          </w:tcPr>
          <w:p w14:paraId="542B1894" w14:textId="09EA9CC6" w:rsidR="00D750B4" w:rsidRPr="000B7538" w:rsidRDefault="00D750B4" w:rsidP="00D750B4">
            <w:pPr>
              <w:widowControl w:val="0"/>
              <w:spacing w:before="60" w:line="288" w:lineRule="auto"/>
              <w:jc w:val="center"/>
              <w:rPr>
                <w:noProof/>
                <w:sz w:val="28"/>
                <w:szCs w:val="28"/>
              </w:rPr>
            </w:pPr>
            <w:r w:rsidRPr="000B7538">
              <w:rPr>
                <w:sz w:val="28"/>
                <w:szCs w:val="28"/>
              </w:rPr>
              <w:t>680</w:t>
            </w:r>
          </w:p>
        </w:tc>
        <w:tc>
          <w:tcPr>
            <w:tcW w:w="988" w:type="pct"/>
            <w:vMerge w:val="restart"/>
            <w:vAlign w:val="center"/>
          </w:tcPr>
          <w:p w14:paraId="7A0ABCBE"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105,2</w:t>
            </w:r>
          </w:p>
        </w:tc>
      </w:tr>
      <w:tr w:rsidR="004A1245" w:rsidRPr="000A3B60" w14:paraId="2B61AD15" w14:textId="77777777" w:rsidTr="004A1245">
        <w:trPr>
          <w:cantSplit/>
          <w:trHeight w:val="20"/>
          <w:jc w:val="center"/>
        </w:trPr>
        <w:tc>
          <w:tcPr>
            <w:tcW w:w="997" w:type="pct"/>
            <w:vMerge/>
            <w:vAlign w:val="center"/>
          </w:tcPr>
          <w:p w14:paraId="236D3E5F" w14:textId="77777777" w:rsidR="004A1245" w:rsidRPr="000B7538" w:rsidRDefault="004A1245" w:rsidP="004A1245">
            <w:pPr>
              <w:widowControl w:val="0"/>
              <w:spacing w:before="60" w:line="288" w:lineRule="auto"/>
              <w:jc w:val="center"/>
              <w:rPr>
                <w:noProof/>
                <w:sz w:val="28"/>
                <w:szCs w:val="28"/>
              </w:rPr>
            </w:pPr>
          </w:p>
        </w:tc>
        <w:tc>
          <w:tcPr>
            <w:tcW w:w="275" w:type="pct"/>
            <w:vMerge/>
            <w:vAlign w:val="center"/>
          </w:tcPr>
          <w:p w14:paraId="30FE7803" w14:textId="77777777" w:rsidR="004A1245" w:rsidRPr="000B7538" w:rsidRDefault="004A1245" w:rsidP="004A1245">
            <w:pPr>
              <w:widowControl w:val="0"/>
              <w:spacing w:before="60" w:line="288" w:lineRule="auto"/>
              <w:jc w:val="center"/>
              <w:rPr>
                <w:noProof/>
                <w:sz w:val="28"/>
                <w:szCs w:val="28"/>
              </w:rPr>
            </w:pPr>
          </w:p>
        </w:tc>
        <w:tc>
          <w:tcPr>
            <w:tcW w:w="397" w:type="pct"/>
            <w:vAlign w:val="center"/>
          </w:tcPr>
          <w:p w14:paraId="2D4ED917" w14:textId="78D1C6A1" w:rsidR="004A1245" w:rsidRPr="000B7538" w:rsidRDefault="004A1245" w:rsidP="004A1245">
            <w:pPr>
              <w:widowControl w:val="0"/>
              <w:spacing w:before="60" w:line="288" w:lineRule="auto"/>
              <w:jc w:val="center"/>
              <w:rPr>
                <w:noProof/>
                <w:sz w:val="28"/>
                <w:szCs w:val="28"/>
              </w:rPr>
            </w:pPr>
            <w:r>
              <w:rPr>
                <w:noProof/>
                <w:sz w:val="28"/>
                <w:szCs w:val="28"/>
              </w:rPr>
              <w:t>15</w:t>
            </w:r>
            <w:r w:rsidRPr="000B7538">
              <w:rPr>
                <w:noProof/>
                <w:sz w:val="28"/>
                <w:szCs w:val="28"/>
              </w:rPr>
              <w:t>/7</w:t>
            </w:r>
          </w:p>
        </w:tc>
        <w:tc>
          <w:tcPr>
            <w:tcW w:w="547" w:type="pct"/>
            <w:vAlign w:val="center"/>
          </w:tcPr>
          <w:p w14:paraId="44EB2491" w14:textId="22E9E79A" w:rsidR="004A1245" w:rsidRPr="000B7538" w:rsidRDefault="004A1245" w:rsidP="004A1245">
            <w:pPr>
              <w:widowControl w:val="0"/>
              <w:spacing w:before="60" w:line="288" w:lineRule="auto"/>
              <w:jc w:val="center"/>
              <w:rPr>
                <w:sz w:val="28"/>
                <w:szCs w:val="28"/>
              </w:rPr>
            </w:pPr>
            <w:r w:rsidRPr="004A1245">
              <w:rPr>
                <w:sz w:val="28"/>
                <w:szCs w:val="28"/>
              </w:rPr>
              <w:t>109</w:t>
            </w:r>
            <w:r>
              <w:rPr>
                <w:sz w:val="28"/>
                <w:szCs w:val="28"/>
              </w:rPr>
              <w:t>,</w:t>
            </w:r>
            <w:r w:rsidRPr="004A1245">
              <w:rPr>
                <w:sz w:val="28"/>
                <w:szCs w:val="28"/>
              </w:rPr>
              <w:t>32</w:t>
            </w:r>
          </w:p>
        </w:tc>
        <w:tc>
          <w:tcPr>
            <w:tcW w:w="547" w:type="pct"/>
            <w:vAlign w:val="center"/>
          </w:tcPr>
          <w:p w14:paraId="0BE6A705" w14:textId="036C90CF" w:rsidR="004A1245" w:rsidRPr="000B7538" w:rsidRDefault="004A1245" w:rsidP="004A1245">
            <w:pPr>
              <w:widowControl w:val="0"/>
              <w:spacing w:before="60" w:line="288" w:lineRule="auto"/>
              <w:jc w:val="center"/>
              <w:rPr>
                <w:sz w:val="28"/>
                <w:szCs w:val="28"/>
              </w:rPr>
            </w:pPr>
            <w:r w:rsidRPr="004A1245">
              <w:rPr>
                <w:sz w:val="28"/>
                <w:szCs w:val="28"/>
              </w:rPr>
              <w:t>50</w:t>
            </w:r>
            <w:r>
              <w:rPr>
                <w:sz w:val="28"/>
                <w:szCs w:val="28"/>
              </w:rPr>
              <w:t>,</w:t>
            </w:r>
            <w:r w:rsidRPr="004A1245">
              <w:rPr>
                <w:sz w:val="28"/>
                <w:szCs w:val="28"/>
              </w:rPr>
              <w:t>30</w:t>
            </w:r>
          </w:p>
        </w:tc>
        <w:tc>
          <w:tcPr>
            <w:tcW w:w="585" w:type="pct"/>
            <w:vAlign w:val="center"/>
          </w:tcPr>
          <w:p w14:paraId="2AA22437" w14:textId="1336BA5C" w:rsidR="004A1245" w:rsidRPr="000B7538" w:rsidRDefault="004A1245" w:rsidP="004A1245">
            <w:pPr>
              <w:widowControl w:val="0"/>
              <w:spacing w:before="60" w:line="288" w:lineRule="auto"/>
              <w:jc w:val="center"/>
              <w:rPr>
                <w:sz w:val="28"/>
                <w:szCs w:val="28"/>
              </w:rPr>
            </w:pPr>
            <w:r w:rsidRPr="004A1245">
              <w:rPr>
                <w:sz w:val="28"/>
                <w:szCs w:val="28"/>
              </w:rPr>
              <w:t>840</w:t>
            </w:r>
          </w:p>
        </w:tc>
        <w:tc>
          <w:tcPr>
            <w:tcW w:w="663" w:type="pct"/>
            <w:vAlign w:val="center"/>
          </w:tcPr>
          <w:p w14:paraId="29540AB4" w14:textId="61FE0761" w:rsidR="004A1245" w:rsidRPr="000B7538" w:rsidRDefault="004A1245" w:rsidP="004A1245">
            <w:pPr>
              <w:widowControl w:val="0"/>
              <w:spacing w:before="60" w:line="288" w:lineRule="auto"/>
              <w:jc w:val="center"/>
              <w:rPr>
                <w:sz w:val="28"/>
                <w:szCs w:val="28"/>
              </w:rPr>
            </w:pPr>
            <w:r w:rsidRPr="004A1245">
              <w:rPr>
                <w:sz w:val="28"/>
                <w:szCs w:val="28"/>
              </w:rPr>
              <w:t>674</w:t>
            </w:r>
          </w:p>
        </w:tc>
        <w:tc>
          <w:tcPr>
            <w:tcW w:w="988" w:type="pct"/>
            <w:vMerge/>
            <w:vAlign w:val="center"/>
          </w:tcPr>
          <w:p w14:paraId="53602B15" w14:textId="77777777" w:rsidR="004A1245" w:rsidRPr="000B7538" w:rsidRDefault="004A1245" w:rsidP="004A1245">
            <w:pPr>
              <w:widowControl w:val="0"/>
              <w:spacing w:before="60" w:line="288" w:lineRule="auto"/>
              <w:jc w:val="center"/>
              <w:rPr>
                <w:noProof/>
                <w:sz w:val="28"/>
                <w:szCs w:val="28"/>
              </w:rPr>
            </w:pPr>
          </w:p>
        </w:tc>
      </w:tr>
      <w:tr w:rsidR="00D750B4" w:rsidRPr="000A3B60" w14:paraId="7ABC6824" w14:textId="77777777" w:rsidTr="007E2970">
        <w:trPr>
          <w:cantSplit/>
          <w:trHeight w:val="20"/>
          <w:jc w:val="center"/>
        </w:trPr>
        <w:tc>
          <w:tcPr>
            <w:tcW w:w="997" w:type="pct"/>
            <w:vMerge w:val="restart"/>
            <w:vAlign w:val="center"/>
          </w:tcPr>
          <w:p w14:paraId="5D39BA0C"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Thác Bà</w:t>
            </w:r>
          </w:p>
        </w:tc>
        <w:tc>
          <w:tcPr>
            <w:tcW w:w="275" w:type="pct"/>
            <w:vMerge w:val="restart"/>
            <w:vAlign w:val="center"/>
          </w:tcPr>
          <w:p w14:paraId="0AA339C7"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7h</w:t>
            </w:r>
          </w:p>
        </w:tc>
        <w:tc>
          <w:tcPr>
            <w:tcW w:w="397" w:type="pct"/>
            <w:vAlign w:val="center"/>
          </w:tcPr>
          <w:p w14:paraId="32EC2B7C" w14:textId="6F9FB58C" w:rsidR="00D750B4" w:rsidRPr="000B7538" w:rsidRDefault="00D750B4" w:rsidP="00D750B4">
            <w:pPr>
              <w:widowControl w:val="0"/>
              <w:spacing w:before="60" w:line="288" w:lineRule="auto"/>
              <w:jc w:val="center"/>
              <w:rPr>
                <w:noProof/>
                <w:sz w:val="28"/>
                <w:szCs w:val="28"/>
              </w:rPr>
            </w:pPr>
            <w:r w:rsidRPr="000B7538">
              <w:rPr>
                <w:noProof/>
                <w:sz w:val="28"/>
                <w:szCs w:val="28"/>
              </w:rPr>
              <w:t>1</w:t>
            </w:r>
            <w:r>
              <w:rPr>
                <w:noProof/>
                <w:sz w:val="28"/>
                <w:szCs w:val="28"/>
              </w:rPr>
              <w:t>4</w:t>
            </w:r>
            <w:r w:rsidRPr="000B7538">
              <w:rPr>
                <w:noProof/>
                <w:sz w:val="28"/>
                <w:szCs w:val="28"/>
              </w:rPr>
              <w:t>/7</w:t>
            </w:r>
          </w:p>
        </w:tc>
        <w:tc>
          <w:tcPr>
            <w:tcW w:w="547" w:type="pct"/>
          </w:tcPr>
          <w:p w14:paraId="294D039F" w14:textId="3300474E" w:rsidR="00D750B4" w:rsidRPr="000B7538" w:rsidRDefault="00D750B4" w:rsidP="00D750B4">
            <w:pPr>
              <w:widowControl w:val="0"/>
              <w:spacing w:before="60" w:line="288" w:lineRule="auto"/>
              <w:jc w:val="center"/>
              <w:rPr>
                <w:noProof/>
                <w:sz w:val="28"/>
                <w:szCs w:val="28"/>
              </w:rPr>
            </w:pPr>
            <w:r w:rsidRPr="000B7538">
              <w:rPr>
                <w:sz w:val="28"/>
                <w:szCs w:val="28"/>
              </w:rPr>
              <w:t>54,92</w:t>
            </w:r>
          </w:p>
        </w:tc>
        <w:tc>
          <w:tcPr>
            <w:tcW w:w="547" w:type="pct"/>
          </w:tcPr>
          <w:p w14:paraId="0A90C0DC" w14:textId="2CBC3867" w:rsidR="00D750B4" w:rsidRPr="000B7538" w:rsidRDefault="00D750B4" w:rsidP="00D750B4">
            <w:pPr>
              <w:widowControl w:val="0"/>
              <w:spacing w:before="60" w:line="288" w:lineRule="auto"/>
              <w:jc w:val="center"/>
              <w:rPr>
                <w:noProof/>
                <w:sz w:val="28"/>
                <w:szCs w:val="28"/>
              </w:rPr>
            </w:pPr>
            <w:r w:rsidRPr="000B7538">
              <w:rPr>
                <w:sz w:val="28"/>
                <w:szCs w:val="28"/>
              </w:rPr>
              <w:t>23,33</w:t>
            </w:r>
          </w:p>
        </w:tc>
        <w:tc>
          <w:tcPr>
            <w:tcW w:w="585" w:type="pct"/>
          </w:tcPr>
          <w:p w14:paraId="6E436015" w14:textId="4BCCA2AE" w:rsidR="00D750B4" w:rsidRPr="000B7538" w:rsidRDefault="00D750B4" w:rsidP="00D750B4">
            <w:pPr>
              <w:widowControl w:val="0"/>
              <w:spacing w:before="60" w:line="288" w:lineRule="auto"/>
              <w:jc w:val="center"/>
              <w:rPr>
                <w:noProof/>
                <w:sz w:val="28"/>
                <w:szCs w:val="28"/>
              </w:rPr>
            </w:pPr>
            <w:r w:rsidRPr="000B7538">
              <w:rPr>
                <w:sz w:val="28"/>
                <w:szCs w:val="28"/>
              </w:rPr>
              <w:t>678</w:t>
            </w:r>
          </w:p>
        </w:tc>
        <w:tc>
          <w:tcPr>
            <w:tcW w:w="663" w:type="pct"/>
          </w:tcPr>
          <w:p w14:paraId="29C9ED42" w14:textId="0489D032" w:rsidR="00D750B4" w:rsidRPr="000B7538" w:rsidRDefault="00D750B4" w:rsidP="00D750B4">
            <w:pPr>
              <w:widowControl w:val="0"/>
              <w:spacing w:before="60" w:line="288" w:lineRule="auto"/>
              <w:jc w:val="center"/>
              <w:rPr>
                <w:noProof/>
                <w:sz w:val="28"/>
                <w:szCs w:val="28"/>
              </w:rPr>
            </w:pPr>
            <w:r w:rsidRPr="000B7538">
              <w:rPr>
                <w:sz w:val="28"/>
                <w:szCs w:val="28"/>
              </w:rPr>
              <w:t>291</w:t>
            </w:r>
          </w:p>
        </w:tc>
        <w:tc>
          <w:tcPr>
            <w:tcW w:w="988" w:type="pct"/>
            <w:vMerge w:val="restart"/>
            <w:vAlign w:val="center"/>
          </w:tcPr>
          <w:p w14:paraId="047795D9" w14:textId="77777777" w:rsidR="00D750B4" w:rsidRPr="000B7538" w:rsidRDefault="00D750B4" w:rsidP="00D750B4">
            <w:pPr>
              <w:widowControl w:val="0"/>
              <w:spacing w:before="60" w:line="288" w:lineRule="auto"/>
              <w:jc w:val="center"/>
              <w:rPr>
                <w:noProof/>
                <w:sz w:val="28"/>
                <w:szCs w:val="28"/>
              </w:rPr>
            </w:pPr>
            <w:r w:rsidRPr="000B7538">
              <w:rPr>
                <w:noProof/>
                <w:sz w:val="28"/>
                <w:szCs w:val="28"/>
              </w:rPr>
              <w:t>56</w:t>
            </w:r>
          </w:p>
        </w:tc>
      </w:tr>
      <w:tr w:rsidR="00A1218F" w:rsidRPr="000A3B60" w14:paraId="4E48C074" w14:textId="77777777" w:rsidTr="00D815D0">
        <w:trPr>
          <w:cantSplit/>
          <w:trHeight w:val="20"/>
          <w:jc w:val="center"/>
        </w:trPr>
        <w:tc>
          <w:tcPr>
            <w:tcW w:w="997" w:type="pct"/>
            <w:vMerge/>
            <w:vAlign w:val="center"/>
          </w:tcPr>
          <w:p w14:paraId="28F423C4" w14:textId="77777777" w:rsidR="00A1218F" w:rsidRPr="000B7538" w:rsidRDefault="00A1218F" w:rsidP="00A1218F">
            <w:pPr>
              <w:widowControl w:val="0"/>
              <w:spacing w:before="60" w:line="288" w:lineRule="auto"/>
              <w:jc w:val="center"/>
              <w:rPr>
                <w:noProof/>
                <w:color w:val="FF0000"/>
                <w:sz w:val="28"/>
                <w:szCs w:val="28"/>
              </w:rPr>
            </w:pPr>
          </w:p>
        </w:tc>
        <w:tc>
          <w:tcPr>
            <w:tcW w:w="275" w:type="pct"/>
            <w:vMerge/>
            <w:vAlign w:val="center"/>
          </w:tcPr>
          <w:p w14:paraId="390CE541" w14:textId="77777777" w:rsidR="00A1218F" w:rsidRPr="000B7538" w:rsidRDefault="00A1218F" w:rsidP="00A1218F">
            <w:pPr>
              <w:widowControl w:val="0"/>
              <w:spacing w:before="60" w:line="288" w:lineRule="auto"/>
              <w:jc w:val="center"/>
              <w:rPr>
                <w:noProof/>
                <w:color w:val="FF0000"/>
                <w:sz w:val="28"/>
                <w:szCs w:val="28"/>
              </w:rPr>
            </w:pPr>
          </w:p>
        </w:tc>
        <w:tc>
          <w:tcPr>
            <w:tcW w:w="397" w:type="pct"/>
            <w:vAlign w:val="center"/>
          </w:tcPr>
          <w:p w14:paraId="3EC3BA4B" w14:textId="163D0B31" w:rsidR="00A1218F" w:rsidRPr="000B7538" w:rsidRDefault="00A1218F" w:rsidP="00A1218F">
            <w:pPr>
              <w:widowControl w:val="0"/>
              <w:spacing w:before="60" w:line="288" w:lineRule="auto"/>
              <w:jc w:val="center"/>
              <w:rPr>
                <w:noProof/>
                <w:sz w:val="28"/>
                <w:szCs w:val="28"/>
              </w:rPr>
            </w:pPr>
            <w:r>
              <w:rPr>
                <w:noProof/>
                <w:sz w:val="28"/>
                <w:szCs w:val="28"/>
              </w:rPr>
              <w:t>15</w:t>
            </w:r>
            <w:r w:rsidRPr="000B7538">
              <w:rPr>
                <w:noProof/>
                <w:sz w:val="28"/>
                <w:szCs w:val="28"/>
              </w:rPr>
              <w:t>/7</w:t>
            </w:r>
          </w:p>
        </w:tc>
        <w:tc>
          <w:tcPr>
            <w:tcW w:w="547" w:type="pct"/>
          </w:tcPr>
          <w:p w14:paraId="75CE9441" w14:textId="5C14D372" w:rsidR="00A1218F" w:rsidRPr="000B7538" w:rsidRDefault="00A1218F" w:rsidP="00A1218F">
            <w:pPr>
              <w:widowControl w:val="0"/>
              <w:spacing w:before="60" w:line="288" w:lineRule="auto"/>
              <w:jc w:val="center"/>
              <w:rPr>
                <w:sz w:val="28"/>
                <w:szCs w:val="28"/>
              </w:rPr>
            </w:pPr>
            <w:r w:rsidRPr="00A1218F">
              <w:rPr>
                <w:sz w:val="28"/>
                <w:szCs w:val="28"/>
              </w:rPr>
              <w:t>55,27</w:t>
            </w:r>
          </w:p>
        </w:tc>
        <w:tc>
          <w:tcPr>
            <w:tcW w:w="547" w:type="pct"/>
          </w:tcPr>
          <w:p w14:paraId="111A669F" w14:textId="1D469C0C" w:rsidR="00A1218F" w:rsidRPr="000B7538" w:rsidRDefault="00A1218F" w:rsidP="00A1218F">
            <w:pPr>
              <w:widowControl w:val="0"/>
              <w:spacing w:before="60" w:line="288" w:lineRule="auto"/>
              <w:jc w:val="center"/>
              <w:rPr>
                <w:sz w:val="28"/>
                <w:szCs w:val="28"/>
              </w:rPr>
            </w:pPr>
            <w:r w:rsidRPr="00A1218F">
              <w:rPr>
                <w:sz w:val="28"/>
                <w:szCs w:val="28"/>
              </w:rPr>
              <w:t>20,75</w:t>
            </w:r>
          </w:p>
        </w:tc>
        <w:tc>
          <w:tcPr>
            <w:tcW w:w="585" w:type="pct"/>
          </w:tcPr>
          <w:p w14:paraId="3CDF8F8B" w14:textId="6BE81EF7" w:rsidR="00A1218F" w:rsidRPr="000B7538" w:rsidRDefault="00A1218F" w:rsidP="00A1218F">
            <w:pPr>
              <w:widowControl w:val="0"/>
              <w:spacing w:before="60" w:line="288" w:lineRule="auto"/>
              <w:jc w:val="center"/>
              <w:rPr>
                <w:sz w:val="28"/>
                <w:szCs w:val="28"/>
              </w:rPr>
            </w:pPr>
            <w:r w:rsidRPr="00A1218F">
              <w:rPr>
                <w:sz w:val="28"/>
                <w:szCs w:val="28"/>
              </w:rPr>
              <w:t>690</w:t>
            </w:r>
          </w:p>
        </w:tc>
        <w:tc>
          <w:tcPr>
            <w:tcW w:w="663" w:type="pct"/>
          </w:tcPr>
          <w:p w14:paraId="6792A0A9" w14:textId="6470CD56" w:rsidR="00A1218F" w:rsidRPr="000B7538" w:rsidRDefault="00A1218F" w:rsidP="00A1218F">
            <w:pPr>
              <w:widowControl w:val="0"/>
              <w:spacing w:before="60" w:line="288" w:lineRule="auto"/>
              <w:jc w:val="center"/>
              <w:rPr>
                <w:sz w:val="28"/>
                <w:szCs w:val="28"/>
              </w:rPr>
            </w:pPr>
            <w:r>
              <w:rPr>
                <w:sz w:val="28"/>
                <w:szCs w:val="28"/>
              </w:rPr>
              <w:t>0</w:t>
            </w:r>
          </w:p>
        </w:tc>
        <w:tc>
          <w:tcPr>
            <w:tcW w:w="988" w:type="pct"/>
            <w:vMerge/>
            <w:vAlign w:val="center"/>
          </w:tcPr>
          <w:p w14:paraId="15C1FE62" w14:textId="77777777" w:rsidR="00A1218F" w:rsidRPr="000A3B60" w:rsidRDefault="00A1218F" w:rsidP="00A1218F">
            <w:pPr>
              <w:widowControl w:val="0"/>
              <w:spacing w:before="60" w:line="288" w:lineRule="auto"/>
              <w:jc w:val="center"/>
              <w:rPr>
                <w:noProof/>
                <w:color w:val="FF0000"/>
                <w:sz w:val="26"/>
                <w:szCs w:val="26"/>
              </w:rPr>
            </w:pPr>
          </w:p>
        </w:tc>
      </w:tr>
    </w:tbl>
    <w:p w14:paraId="37AD2485" w14:textId="420283E2" w:rsidR="001D57BF" w:rsidRPr="002901FA" w:rsidRDefault="0003212A" w:rsidP="00072A33">
      <w:pPr>
        <w:widowControl w:val="0"/>
        <w:spacing w:before="60" w:line="288" w:lineRule="auto"/>
        <w:ind w:firstLine="709"/>
        <w:jc w:val="both"/>
        <w:rPr>
          <w:bCs/>
          <w:i/>
          <w:sz w:val="28"/>
          <w:szCs w:val="28"/>
        </w:rPr>
      </w:pPr>
      <w:r w:rsidRPr="002901FA">
        <w:rPr>
          <w:bCs/>
          <w:i/>
          <w:sz w:val="28"/>
          <w:szCs w:val="28"/>
        </w:rPr>
        <w:t>*</w:t>
      </w:r>
      <w:r w:rsidR="0069313A" w:rsidRPr="002901FA">
        <w:rPr>
          <w:bCs/>
          <w:i/>
          <w:sz w:val="28"/>
          <w:szCs w:val="28"/>
        </w:rPr>
        <w:t xml:space="preserve"> </w:t>
      </w:r>
      <w:r w:rsidR="0097547E">
        <w:rPr>
          <w:bCs/>
          <w:i/>
          <w:sz w:val="28"/>
          <w:szCs w:val="28"/>
        </w:rPr>
        <w:t>H</w:t>
      </w:r>
      <w:r w:rsidR="00564AE0" w:rsidRPr="002901FA">
        <w:rPr>
          <w:bCs/>
          <w:i/>
          <w:sz w:val="28"/>
          <w:szCs w:val="28"/>
        </w:rPr>
        <w:t xml:space="preserve">ồ thuỷ điện Hoà Bình </w:t>
      </w:r>
      <w:r w:rsidR="005311CB">
        <w:rPr>
          <w:bCs/>
          <w:i/>
          <w:sz w:val="28"/>
          <w:szCs w:val="28"/>
        </w:rPr>
        <w:t xml:space="preserve">đang </w:t>
      </w:r>
      <w:r w:rsidR="00564AE0" w:rsidRPr="002901FA">
        <w:rPr>
          <w:bCs/>
          <w:i/>
          <w:sz w:val="28"/>
          <w:szCs w:val="28"/>
        </w:rPr>
        <w:t>mở 01 cửa xả đáy.</w:t>
      </w:r>
    </w:p>
    <w:p w14:paraId="363CCEF6" w14:textId="4F006212" w:rsidR="002D2403" w:rsidRPr="002D2403" w:rsidRDefault="000B4E94" w:rsidP="002C75F1">
      <w:pPr>
        <w:widowControl w:val="0"/>
        <w:spacing w:before="20" w:after="20" w:line="288" w:lineRule="auto"/>
        <w:ind w:firstLine="709"/>
        <w:jc w:val="both"/>
        <w:rPr>
          <w:b/>
          <w:bCs/>
          <w:sz w:val="28"/>
          <w:szCs w:val="28"/>
        </w:rPr>
      </w:pPr>
      <w:r>
        <w:rPr>
          <w:b/>
          <w:bCs/>
          <w:sz w:val="28"/>
          <w:szCs w:val="28"/>
        </w:rPr>
        <w:t>b) Hồ chứa thuỷ lợi</w:t>
      </w:r>
    </w:p>
    <w:p w14:paraId="6A6020B6" w14:textId="77777777" w:rsidR="002D2403" w:rsidRPr="002D2403" w:rsidRDefault="002D2403" w:rsidP="002C75F1">
      <w:pPr>
        <w:shd w:val="clear" w:color="auto" w:fill="FFFFFF"/>
        <w:spacing w:before="20" w:after="20" w:line="252" w:lineRule="auto"/>
        <w:ind w:firstLine="709"/>
        <w:jc w:val="both"/>
        <w:rPr>
          <w:sz w:val="28"/>
          <w:szCs w:val="28"/>
        </w:rPr>
      </w:pPr>
      <w:r w:rsidRPr="002D2403">
        <w:rPr>
          <w:sz w:val="28"/>
          <w:szCs w:val="28"/>
        </w:rPr>
        <w:t>- Bắc Bộ: Tổng số 2.543 hồ chứa, dung tích đạt 61-95% dung tích thiết kế</w:t>
      </w:r>
      <w:r w:rsidRPr="008136CA">
        <w:rPr>
          <w:vertAlign w:val="superscript"/>
        </w:rPr>
        <w:footnoteReference w:id="1"/>
      </w:r>
      <w:r w:rsidRPr="002D2403">
        <w:rPr>
          <w:sz w:val="28"/>
          <w:szCs w:val="28"/>
        </w:rPr>
        <w:t>; hiện có 120 hồ chứa hư hỏng, xuống cấp và 77 hồ chứa đang thi công.</w:t>
      </w:r>
    </w:p>
    <w:p w14:paraId="04D3E56D" w14:textId="77777777" w:rsidR="002D2403" w:rsidRPr="002D2403" w:rsidRDefault="002D2403" w:rsidP="002C75F1">
      <w:pPr>
        <w:shd w:val="clear" w:color="auto" w:fill="FFFFFF"/>
        <w:spacing w:before="20" w:after="20" w:line="252" w:lineRule="auto"/>
        <w:ind w:firstLine="709"/>
        <w:jc w:val="both"/>
        <w:rPr>
          <w:sz w:val="28"/>
          <w:szCs w:val="28"/>
        </w:rPr>
      </w:pPr>
      <w:r w:rsidRPr="002D2403">
        <w:rPr>
          <w:sz w:val="28"/>
          <w:szCs w:val="28"/>
        </w:rPr>
        <w:t>- Bắc Trung Bộ: Tổng số 2.323 hồ chứa, dung tích đạt 44-56% dung tích thiết kế; hiện có 141 hồ chứa hư hỏng, xuống cấp và 63 hồ chứa đang thi công.</w:t>
      </w:r>
    </w:p>
    <w:p w14:paraId="4CE0C15B" w14:textId="20B347F9" w:rsidR="00BE3BF6" w:rsidRPr="002901FA" w:rsidRDefault="000B4E94" w:rsidP="002C75F1">
      <w:pPr>
        <w:widowControl w:val="0"/>
        <w:spacing w:before="20" w:after="20" w:line="288" w:lineRule="auto"/>
        <w:ind w:firstLine="709"/>
        <w:jc w:val="both"/>
        <w:rPr>
          <w:sz w:val="28"/>
          <w:szCs w:val="28"/>
        </w:rPr>
      </w:pPr>
      <w:r>
        <w:rPr>
          <w:b/>
          <w:bCs/>
          <w:sz w:val="28"/>
          <w:szCs w:val="28"/>
          <w:lang w:val="vi-VN"/>
        </w:rPr>
        <w:t>2. Tình hình đê điều</w:t>
      </w:r>
    </w:p>
    <w:p w14:paraId="402F7C01" w14:textId="77777777" w:rsidR="00654F80" w:rsidRPr="000A2ED1" w:rsidRDefault="00654F80" w:rsidP="002C75F1">
      <w:pPr>
        <w:pStyle w:val="BodyText"/>
        <w:widowControl w:val="0"/>
        <w:spacing w:before="20" w:after="20" w:line="252" w:lineRule="auto"/>
        <w:ind w:firstLine="709"/>
        <w:jc w:val="both"/>
        <w:rPr>
          <w:rFonts w:ascii="Times New Roman" w:hAnsi="Times New Roman"/>
          <w:szCs w:val="28"/>
          <w:lang w:val="vi-VN"/>
        </w:rPr>
      </w:pPr>
      <w:r w:rsidRPr="000A2ED1">
        <w:rPr>
          <w:rFonts w:ascii="Times New Roman" w:hAnsi="Times New Roman"/>
          <w:szCs w:val="28"/>
          <w:lang w:val="vi-VN"/>
        </w:rPr>
        <w:t>Tr</w:t>
      </w:r>
      <w:r w:rsidRPr="00BE7A14">
        <w:rPr>
          <w:rFonts w:ascii="Times New Roman" w:hAnsi="Times New Roman"/>
          <w:szCs w:val="28"/>
          <w:lang w:val="vi-VN"/>
        </w:rPr>
        <w:t xml:space="preserve">ên các tuyến đê biển, đê cửa sông từ </w:t>
      </w:r>
      <w:r w:rsidRPr="000A2ED1">
        <w:rPr>
          <w:rFonts w:ascii="Times New Roman" w:hAnsi="Times New Roman"/>
          <w:szCs w:val="28"/>
          <w:lang w:val="vi-VN"/>
        </w:rPr>
        <w:t xml:space="preserve">Quảng </w:t>
      </w:r>
      <w:r w:rsidRPr="00BE7A14">
        <w:rPr>
          <w:rFonts w:ascii="Times New Roman" w:hAnsi="Times New Roman"/>
          <w:szCs w:val="28"/>
          <w:lang w:val="vi-VN"/>
        </w:rPr>
        <w:t xml:space="preserve">Bình đến Quảng Ngãi hiện có </w:t>
      </w:r>
      <w:r w:rsidRPr="000A2ED1">
        <w:rPr>
          <w:rFonts w:ascii="Times New Roman" w:hAnsi="Times New Roman"/>
          <w:szCs w:val="28"/>
          <w:lang w:val="vi-VN"/>
        </w:rPr>
        <w:t>42 trọng điểm</w:t>
      </w:r>
      <w:r w:rsidRPr="00BE7A14">
        <w:rPr>
          <w:rFonts w:ascii="Times New Roman" w:hAnsi="Times New Roman"/>
          <w:szCs w:val="28"/>
          <w:lang w:val="vi-VN"/>
        </w:rPr>
        <w:t xml:space="preserve">, vị trí đê điều xung yếu </w:t>
      </w:r>
      <w:r w:rsidRPr="000A2ED1">
        <w:rPr>
          <w:rFonts w:ascii="Times New Roman" w:hAnsi="Times New Roman"/>
          <w:szCs w:val="28"/>
          <w:lang w:val="vi-VN"/>
        </w:rPr>
        <w:t xml:space="preserve">(Quảng Bình: 10; Quảng Trị: 05; Thừa Thiên Huế: 08; Đà Nẵng: 03; Quảng Nam: 13; Quảng Ngãi: 03) </w:t>
      </w:r>
      <w:r w:rsidRPr="00BE7A14">
        <w:rPr>
          <w:rFonts w:ascii="Times New Roman" w:hAnsi="Times New Roman"/>
          <w:szCs w:val="28"/>
          <w:lang w:val="vi-VN"/>
        </w:rPr>
        <w:t xml:space="preserve">và </w:t>
      </w:r>
      <w:r w:rsidRPr="000A2ED1">
        <w:rPr>
          <w:rFonts w:ascii="Times New Roman" w:hAnsi="Times New Roman"/>
          <w:szCs w:val="28"/>
          <w:lang w:val="vi-VN"/>
        </w:rPr>
        <w:t>02 công trình</w:t>
      </w:r>
      <w:r w:rsidRPr="00BE7A14">
        <w:rPr>
          <w:rFonts w:ascii="Times New Roman" w:hAnsi="Times New Roman"/>
          <w:szCs w:val="28"/>
          <w:lang w:val="vi-VN"/>
        </w:rPr>
        <w:t xml:space="preserve"> đê</w:t>
      </w:r>
      <w:r w:rsidRPr="000A2ED1">
        <w:rPr>
          <w:rFonts w:ascii="Times New Roman" w:hAnsi="Times New Roman"/>
          <w:szCs w:val="28"/>
          <w:lang w:val="vi-VN"/>
        </w:rPr>
        <w:t xml:space="preserve"> biển</w:t>
      </w:r>
      <w:r w:rsidRPr="00BE7A14">
        <w:rPr>
          <w:rFonts w:ascii="Times New Roman" w:hAnsi="Times New Roman"/>
          <w:szCs w:val="28"/>
          <w:lang w:val="vi-VN"/>
        </w:rPr>
        <w:t xml:space="preserve"> đang </w:t>
      </w:r>
      <w:r w:rsidRPr="000A2ED1">
        <w:rPr>
          <w:rFonts w:ascii="Times New Roman" w:hAnsi="Times New Roman"/>
          <w:szCs w:val="28"/>
          <w:lang w:val="vi-VN"/>
        </w:rPr>
        <w:t>thi công dở dang.</w:t>
      </w:r>
    </w:p>
    <w:p w14:paraId="03F4FD4D" w14:textId="70CFCC8A" w:rsidR="00BF046C" w:rsidRDefault="00BF046C" w:rsidP="002C75F1">
      <w:pPr>
        <w:widowControl w:val="0"/>
        <w:spacing w:before="20" w:after="20" w:line="288" w:lineRule="auto"/>
        <w:ind w:firstLine="709"/>
        <w:jc w:val="both"/>
        <w:rPr>
          <w:b/>
          <w:bCs/>
          <w:sz w:val="28"/>
          <w:szCs w:val="28"/>
        </w:rPr>
      </w:pPr>
      <w:r>
        <w:rPr>
          <w:b/>
          <w:bCs/>
          <w:sz w:val="28"/>
          <w:szCs w:val="28"/>
        </w:rPr>
        <w:t>V. TÌNH HÌNH THIỆT HẠI</w:t>
      </w:r>
    </w:p>
    <w:p w14:paraId="2D455312" w14:textId="051CD095" w:rsidR="001817AE" w:rsidRPr="008C537A" w:rsidRDefault="00BF046C" w:rsidP="002C75F1">
      <w:pPr>
        <w:widowControl w:val="0"/>
        <w:spacing w:before="20" w:after="20" w:line="288" w:lineRule="auto"/>
        <w:ind w:firstLine="709"/>
        <w:jc w:val="both"/>
        <w:rPr>
          <w:bCs/>
          <w:sz w:val="28"/>
          <w:szCs w:val="28"/>
        </w:rPr>
      </w:pPr>
      <w:r w:rsidRPr="008C537A">
        <w:rPr>
          <w:bCs/>
          <w:sz w:val="28"/>
          <w:szCs w:val="28"/>
        </w:rPr>
        <w:t xml:space="preserve">Theo </w:t>
      </w:r>
      <w:r w:rsidR="00204579" w:rsidRPr="008C537A">
        <w:rPr>
          <w:bCs/>
          <w:sz w:val="28"/>
          <w:szCs w:val="28"/>
        </w:rPr>
        <w:t xml:space="preserve">Báo cáo của </w:t>
      </w:r>
      <w:r w:rsidR="0057504A" w:rsidRPr="008C537A">
        <w:rPr>
          <w:bCs/>
          <w:sz w:val="28"/>
          <w:szCs w:val="28"/>
        </w:rPr>
        <w:t>Ban chỉ huy</w:t>
      </w:r>
      <w:r w:rsidRPr="008C537A">
        <w:rPr>
          <w:bCs/>
          <w:sz w:val="28"/>
          <w:szCs w:val="28"/>
        </w:rPr>
        <w:t xml:space="preserve"> PCTT&amp;TKCN tỉnh Hà Giang,</w:t>
      </w:r>
      <w:r w:rsidR="00F07132">
        <w:rPr>
          <w:bCs/>
          <w:sz w:val="28"/>
          <w:szCs w:val="28"/>
        </w:rPr>
        <w:t xml:space="preserve"> cập nhật thiệt hại do</w:t>
      </w:r>
      <w:r w:rsidR="001817AE" w:rsidRPr="008C537A">
        <w:rPr>
          <w:bCs/>
          <w:sz w:val="28"/>
          <w:szCs w:val="28"/>
        </w:rPr>
        <w:t xml:space="preserve"> mưa lớn, sạt lở đất ngày 12-13/7</w:t>
      </w:r>
      <w:r w:rsidR="006903AC" w:rsidRPr="008C537A">
        <w:rPr>
          <w:bCs/>
          <w:sz w:val="28"/>
          <w:szCs w:val="28"/>
        </w:rPr>
        <w:t>/2024</w:t>
      </w:r>
      <w:r w:rsidR="001817AE" w:rsidRPr="008C537A">
        <w:rPr>
          <w:bCs/>
          <w:sz w:val="28"/>
          <w:szCs w:val="28"/>
        </w:rPr>
        <w:t xml:space="preserve"> </w:t>
      </w:r>
      <w:r w:rsidR="00F07132">
        <w:rPr>
          <w:bCs/>
          <w:sz w:val="28"/>
          <w:szCs w:val="28"/>
        </w:rPr>
        <w:t>như sau</w:t>
      </w:r>
      <w:r w:rsidR="001817AE" w:rsidRPr="008C537A">
        <w:rPr>
          <w:bCs/>
          <w:sz w:val="28"/>
          <w:szCs w:val="28"/>
        </w:rPr>
        <w:t>:</w:t>
      </w:r>
    </w:p>
    <w:p w14:paraId="26A6AFE8" w14:textId="3990E89C" w:rsidR="001817AE" w:rsidRDefault="001817AE" w:rsidP="002C75F1">
      <w:pPr>
        <w:widowControl w:val="0"/>
        <w:spacing w:before="20" w:after="20" w:line="288" w:lineRule="auto"/>
        <w:ind w:firstLine="709"/>
        <w:jc w:val="both"/>
        <w:rPr>
          <w:bCs/>
          <w:sz w:val="28"/>
          <w:szCs w:val="28"/>
        </w:rPr>
      </w:pPr>
      <w:r w:rsidRPr="008C537A">
        <w:rPr>
          <w:bCs/>
          <w:sz w:val="28"/>
          <w:szCs w:val="28"/>
        </w:rPr>
        <w:t>- Về người: 11 người chết, 04 người bị thương (</w:t>
      </w:r>
      <w:r w:rsidR="00F07132" w:rsidRPr="008C537A">
        <w:rPr>
          <w:bCs/>
          <w:sz w:val="28"/>
          <w:szCs w:val="28"/>
        </w:rPr>
        <w:t>01 người mất tích</w:t>
      </w:r>
      <w:r w:rsidR="00F07132">
        <w:rPr>
          <w:bCs/>
          <w:sz w:val="28"/>
          <w:szCs w:val="28"/>
        </w:rPr>
        <w:t xml:space="preserve"> tại báo cáo nhanh ngày 13/7 đã trở về nhà</w:t>
      </w:r>
      <w:r w:rsidRPr="008C537A">
        <w:rPr>
          <w:bCs/>
          <w:sz w:val="28"/>
          <w:szCs w:val="28"/>
        </w:rPr>
        <w:t xml:space="preserve">).  </w:t>
      </w:r>
    </w:p>
    <w:p w14:paraId="07387F71" w14:textId="02FCAE9E" w:rsidR="00F07132" w:rsidRPr="008C537A" w:rsidRDefault="00F07132" w:rsidP="002C75F1">
      <w:pPr>
        <w:widowControl w:val="0"/>
        <w:spacing w:before="20" w:after="20" w:line="288" w:lineRule="auto"/>
        <w:ind w:firstLine="709"/>
        <w:jc w:val="both"/>
        <w:rPr>
          <w:bCs/>
          <w:sz w:val="28"/>
          <w:szCs w:val="28"/>
        </w:rPr>
      </w:pPr>
      <w:r>
        <w:rPr>
          <w:bCs/>
          <w:sz w:val="28"/>
          <w:szCs w:val="28"/>
        </w:rPr>
        <w:t xml:space="preserve">- Các thiệt hại khác không thay </w:t>
      </w:r>
      <w:r w:rsidR="00302AF5">
        <w:rPr>
          <w:bCs/>
          <w:sz w:val="28"/>
          <w:szCs w:val="28"/>
        </w:rPr>
        <w:t>đổi so với báo cáo nhanh ngày 13</w:t>
      </w:r>
      <w:bookmarkStart w:id="1" w:name="_GoBack"/>
      <w:bookmarkEnd w:id="1"/>
      <w:r>
        <w:rPr>
          <w:bCs/>
          <w:sz w:val="28"/>
          <w:szCs w:val="28"/>
        </w:rPr>
        <w:t>/7/2024.</w:t>
      </w:r>
    </w:p>
    <w:p w14:paraId="166FFEEF" w14:textId="307AF25C" w:rsidR="001B18BA" w:rsidRPr="0051014B" w:rsidRDefault="00A14E35" w:rsidP="002C75F1">
      <w:pPr>
        <w:widowControl w:val="0"/>
        <w:spacing w:before="20" w:after="20" w:line="288" w:lineRule="auto"/>
        <w:ind w:firstLine="709"/>
        <w:jc w:val="both"/>
        <w:rPr>
          <w:sz w:val="28"/>
          <w:szCs w:val="28"/>
        </w:rPr>
      </w:pPr>
      <w:r w:rsidRPr="0051014B">
        <w:rPr>
          <w:b/>
          <w:bCs/>
          <w:sz w:val="28"/>
          <w:szCs w:val="28"/>
        </w:rPr>
        <w:t>V</w:t>
      </w:r>
      <w:r w:rsidR="00654F80">
        <w:rPr>
          <w:b/>
          <w:bCs/>
          <w:sz w:val="28"/>
          <w:szCs w:val="28"/>
        </w:rPr>
        <w:t>I</w:t>
      </w:r>
      <w:r w:rsidR="001B18BA" w:rsidRPr="0051014B">
        <w:rPr>
          <w:b/>
          <w:bCs/>
          <w:sz w:val="28"/>
          <w:szCs w:val="28"/>
        </w:rPr>
        <w:t xml:space="preserve">. </w:t>
      </w:r>
      <w:r w:rsidR="001B18BA" w:rsidRPr="0051014B">
        <w:rPr>
          <w:b/>
          <w:sz w:val="28"/>
          <w:szCs w:val="28"/>
        </w:rPr>
        <w:t>CÔNG TÁC CHỈ ĐẠO ỨNG PHÓ</w:t>
      </w:r>
    </w:p>
    <w:p w14:paraId="60A495C0" w14:textId="046D0CA6" w:rsidR="006903D7" w:rsidRPr="0051014B" w:rsidRDefault="006903D7" w:rsidP="002C75F1">
      <w:pPr>
        <w:widowControl w:val="0"/>
        <w:spacing w:before="20" w:after="20" w:line="288" w:lineRule="auto"/>
        <w:ind w:firstLine="709"/>
        <w:jc w:val="both"/>
        <w:rPr>
          <w:b/>
          <w:bCs/>
          <w:sz w:val="28"/>
          <w:szCs w:val="28"/>
        </w:rPr>
      </w:pPr>
      <w:r w:rsidRPr="0051014B">
        <w:rPr>
          <w:b/>
          <w:bCs/>
          <w:sz w:val="28"/>
          <w:szCs w:val="28"/>
        </w:rPr>
        <w:t>1. Trung ương</w:t>
      </w:r>
    </w:p>
    <w:p w14:paraId="432673B9" w14:textId="695B1435" w:rsidR="00617D8E" w:rsidRPr="00AB3665" w:rsidRDefault="006903D7" w:rsidP="002C75F1">
      <w:pPr>
        <w:widowControl w:val="0"/>
        <w:spacing w:before="20" w:after="20" w:line="288" w:lineRule="auto"/>
        <w:ind w:firstLine="709"/>
        <w:jc w:val="both"/>
        <w:rPr>
          <w:bCs/>
          <w:color w:val="000000" w:themeColor="text1"/>
          <w:sz w:val="28"/>
          <w:szCs w:val="28"/>
        </w:rPr>
      </w:pPr>
      <w:r w:rsidRPr="0051014B">
        <w:rPr>
          <w:bCs/>
          <w:sz w:val="28"/>
          <w:szCs w:val="28"/>
        </w:rPr>
        <w:t>-</w:t>
      </w:r>
      <w:r w:rsidR="00617D8E" w:rsidRPr="0051014B">
        <w:rPr>
          <w:bCs/>
          <w:sz w:val="28"/>
          <w:szCs w:val="28"/>
        </w:rPr>
        <w:t xml:space="preserve"> Thủ tướng Chính phủ đã ban hành Công điện số </w:t>
      </w:r>
      <w:r w:rsidR="00584227" w:rsidRPr="0051014B">
        <w:rPr>
          <w:bCs/>
          <w:sz w:val="28"/>
          <w:szCs w:val="28"/>
        </w:rPr>
        <w:t xml:space="preserve">65/CĐ-TTg </w:t>
      </w:r>
      <w:r w:rsidR="00AB3665" w:rsidRPr="0051014B">
        <w:rPr>
          <w:bCs/>
          <w:sz w:val="28"/>
          <w:szCs w:val="28"/>
        </w:rPr>
        <w:t>ngày 02/7</w:t>
      </w:r>
      <w:r w:rsidR="00B9532F">
        <w:rPr>
          <w:bCs/>
          <w:sz w:val="28"/>
          <w:szCs w:val="28"/>
        </w:rPr>
        <w:t>/2024</w:t>
      </w:r>
      <w:r w:rsidR="00AB3665" w:rsidRPr="0051014B">
        <w:rPr>
          <w:bCs/>
          <w:sz w:val="28"/>
          <w:szCs w:val="28"/>
        </w:rPr>
        <w:t xml:space="preserve"> </w:t>
      </w:r>
      <w:r w:rsidR="00584227" w:rsidRPr="0051014B">
        <w:rPr>
          <w:bCs/>
          <w:sz w:val="28"/>
          <w:szCs w:val="28"/>
        </w:rPr>
        <w:t>về việc chủ động ứng phó với</w:t>
      </w:r>
      <w:r w:rsidR="00AB3665" w:rsidRPr="0051014B">
        <w:rPr>
          <w:bCs/>
          <w:sz w:val="28"/>
          <w:szCs w:val="28"/>
        </w:rPr>
        <w:t xml:space="preserve"> đợt mưa lớn tại khu vực Bắc Bộ; Công điện số 67/CĐ-TTg ngày 13/7/2024 về việc tập trung khắc phục sự cố sạt lở đất </w:t>
      </w:r>
      <w:r w:rsidR="00AB3665" w:rsidRPr="00AB3665">
        <w:rPr>
          <w:bCs/>
          <w:color w:val="000000" w:themeColor="text1"/>
          <w:sz w:val="28"/>
          <w:szCs w:val="28"/>
        </w:rPr>
        <w:t>tại tỉnh Hà Giang và chủ động ứng phó với mưa lũ, sạt lở.</w:t>
      </w:r>
    </w:p>
    <w:p w14:paraId="7AA66DF8" w14:textId="2B442F90" w:rsidR="00A2460C" w:rsidRPr="00AB3665" w:rsidRDefault="006903D7" w:rsidP="00072A33">
      <w:pPr>
        <w:widowControl w:val="0"/>
        <w:spacing w:before="60" w:line="288" w:lineRule="auto"/>
        <w:ind w:firstLine="709"/>
        <w:jc w:val="both"/>
        <w:rPr>
          <w:bCs/>
          <w:color w:val="000000" w:themeColor="text1"/>
          <w:sz w:val="28"/>
          <w:szCs w:val="28"/>
        </w:rPr>
      </w:pPr>
      <w:r>
        <w:rPr>
          <w:bCs/>
          <w:color w:val="000000" w:themeColor="text1"/>
          <w:sz w:val="28"/>
          <w:szCs w:val="28"/>
        </w:rPr>
        <w:lastRenderedPageBreak/>
        <w:t>-</w:t>
      </w:r>
      <w:r w:rsidR="00A2460C" w:rsidRPr="00AB3665">
        <w:rPr>
          <w:bCs/>
          <w:color w:val="000000" w:themeColor="text1"/>
          <w:sz w:val="28"/>
          <w:szCs w:val="28"/>
        </w:rPr>
        <w:t xml:space="preserve"> Bộ Nông nghiệp và PTNT đã </w:t>
      </w:r>
      <w:r w:rsidR="00AB3665" w:rsidRPr="00AB3665">
        <w:rPr>
          <w:bCs/>
          <w:color w:val="000000" w:themeColor="text1"/>
          <w:sz w:val="28"/>
          <w:szCs w:val="28"/>
        </w:rPr>
        <w:t>ban hành</w:t>
      </w:r>
      <w:r w:rsidR="00A2460C" w:rsidRPr="00AB3665">
        <w:rPr>
          <w:bCs/>
          <w:color w:val="000000" w:themeColor="text1"/>
          <w:sz w:val="28"/>
          <w:szCs w:val="28"/>
        </w:rPr>
        <w:t xml:space="preserve"> Công điện số 4978/CĐ-BNN-ĐĐ </w:t>
      </w:r>
      <w:r w:rsidR="00B9532F">
        <w:rPr>
          <w:bCs/>
          <w:color w:val="000000" w:themeColor="text1"/>
          <w:sz w:val="28"/>
          <w:szCs w:val="28"/>
        </w:rPr>
        <w:t>n</w:t>
      </w:r>
      <w:r w:rsidR="00B9532F" w:rsidRPr="00AB3665">
        <w:rPr>
          <w:bCs/>
          <w:color w:val="000000" w:themeColor="text1"/>
          <w:sz w:val="28"/>
          <w:szCs w:val="28"/>
        </w:rPr>
        <w:t>gày 13/7</w:t>
      </w:r>
      <w:r w:rsidR="00B9532F">
        <w:rPr>
          <w:bCs/>
          <w:color w:val="000000" w:themeColor="text1"/>
          <w:sz w:val="28"/>
          <w:szCs w:val="28"/>
        </w:rPr>
        <w:t>/2024</w:t>
      </w:r>
      <w:r w:rsidR="003820C3">
        <w:rPr>
          <w:bCs/>
          <w:color w:val="000000" w:themeColor="text1"/>
          <w:sz w:val="28"/>
          <w:szCs w:val="28"/>
        </w:rPr>
        <w:t xml:space="preserve"> </w:t>
      </w:r>
      <w:r w:rsidR="00A2460C" w:rsidRPr="00AB3665">
        <w:rPr>
          <w:bCs/>
          <w:color w:val="000000" w:themeColor="text1"/>
          <w:sz w:val="28"/>
          <w:szCs w:val="28"/>
        </w:rPr>
        <w:t>về việc ứng phó với áp thấp nhiệt đới và mưa lớn.</w:t>
      </w:r>
    </w:p>
    <w:p w14:paraId="0E3CA09E" w14:textId="10E19932" w:rsidR="00AB3665" w:rsidRDefault="006903D7" w:rsidP="00072A33">
      <w:pPr>
        <w:widowControl w:val="0"/>
        <w:spacing w:before="60" w:line="288" w:lineRule="auto"/>
        <w:ind w:firstLine="709"/>
        <w:jc w:val="both"/>
        <w:rPr>
          <w:bCs/>
          <w:color w:val="000000" w:themeColor="text1"/>
          <w:sz w:val="28"/>
          <w:szCs w:val="28"/>
        </w:rPr>
      </w:pPr>
      <w:r>
        <w:rPr>
          <w:bCs/>
          <w:color w:val="000000" w:themeColor="text1"/>
          <w:sz w:val="28"/>
          <w:szCs w:val="28"/>
        </w:rPr>
        <w:t>-</w:t>
      </w:r>
      <w:r w:rsidR="00AB3665" w:rsidRPr="00AB3665">
        <w:rPr>
          <w:bCs/>
          <w:color w:val="000000" w:themeColor="text1"/>
          <w:sz w:val="28"/>
          <w:szCs w:val="28"/>
        </w:rPr>
        <w:t xml:space="preserve"> Bộ Công an đã ban hành Công điện số 04/CĐ-BCA-V01</w:t>
      </w:r>
      <w:r w:rsidR="00B9532F">
        <w:rPr>
          <w:bCs/>
          <w:color w:val="000000" w:themeColor="text1"/>
          <w:sz w:val="28"/>
          <w:szCs w:val="28"/>
        </w:rPr>
        <w:t xml:space="preserve"> n</w:t>
      </w:r>
      <w:r w:rsidR="00B9532F" w:rsidRPr="00AB3665">
        <w:rPr>
          <w:bCs/>
          <w:color w:val="000000" w:themeColor="text1"/>
          <w:sz w:val="28"/>
          <w:szCs w:val="28"/>
        </w:rPr>
        <w:t>gày 13/7</w:t>
      </w:r>
      <w:r w:rsidR="00B9532F">
        <w:rPr>
          <w:bCs/>
          <w:color w:val="000000" w:themeColor="text1"/>
          <w:sz w:val="28"/>
          <w:szCs w:val="28"/>
        </w:rPr>
        <w:t>/2024</w:t>
      </w:r>
      <w:r w:rsidR="00AB3665" w:rsidRPr="00AB3665">
        <w:rPr>
          <w:bCs/>
          <w:color w:val="000000" w:themeColor="text1"/>
          <w:sz w:val="28"/>
          <w:szCs w:val="28"/>
        </w:rPr>
        <w:t xml:space="preserve"> về việc tập trung khắc phục sự cố sạt lở đất tại tỉnh Hà Giang và chủ  động ứng phó với mưa lũ, sạt lở đất.</w:t>
      </w:r>
    </w:p>
    <w:p w14:paraId="552DE0BC" w14:textId="1AC48DFD" w:rsidR="006903D7" w:rsidRDefault="006903D7" w:rsidP="00072A33">
      <w:pPr>
        <w:widowControl w:val="0"/>
        <w:spacing w:before="60" w:line="288" w:lineRule="auto"/>
        <w:ind w:firstLine="709"/>
        <w:jc w:val="both"/>
        <w:rPr>
          <w:bCs/>
          <w:color w:val="000000" w:themeColor="text1"/>
          <w:sz w:val="28"/>
          <w:szCs w:val="28"/>
        </w:rPr>
      </w:pPr>
      <w:r>
        <w:rPr>
          <w:bCs/>
          <w:color w:val="000000" w:themeColor="text1"/>
          <w:sz w:val="28"/>
          <w:szCs w:val="28"/>
        </w:rPr>
        <w:t>- Bộ Giao thông vận tải đã ban hành Công điện số 22/CĐ-BGTVT</w:t>
      </w:r>
      <w:r w:rsidR="00B9532F">
        <w:rPr>
          <w:bCs/>
          <w:color w:val="000000" w:themeColor="text1"/>
          <w:sz w:val="28"/>
          <w:szCs w:val="28"/>
        </w:rPr>
        <w:t xml:space="preserve"> n</w:t>
      </w:r>
      <w:r w:rsidR="00B9532F" w:rsidRPr="00AB3665">
        <w:rPr>
          <w:bCs/>
          <w:color w:val="000000" w:themeColor="text1"/>
          <w:sz w:val="28"/>
          <w:szCs w:val="28"/>
        </w:rPr>
        <w:t>gày 13/7</w:t>
      </w:r>
      <w:r w:rsidR="00B9532F">
        <w:rPr>
          <w:bCs/>
          <w:color w:val="000000" w:themeColor="text1"/>
          <w:sz w:val="28"/>
          <w:szCs w:val="28"/>
        </w:rPr>
        <w:t>/2024</w:t>
      </w:r>
      <w:r>
        <w:rPr>
          <w:bCs/>
          <w:color w:val="000000" w:themeColor="text1"/>
          <w:sz w:val="28"/>
          <w:szCs w:val="28"/>
        </w:rPr>
        <w:t xml:space="preserve"> về </w:t>
      </w:r>
      <w:r w:rsidR="00B9532F">
        <w:rPr>
          <w:bCs/>
          <w:color w:val="000000" w:themeColor="text1"/>
          <w:sz w:val="28"/>
          <w:szCs w:val="28"/>
        </w:rPr>
        <w:t xml:space="preserve">việc </w:t>
      </w:r>
      <w:r>
        <w:rPr>
          <w:bCs/>
          <w:color w:val="000000" w:themeColor="text1"/>
          <w:sz w:val="28"/>
          <w:szCs w:val="28"/>
        </w:rPr>
        <w:t>tập trung khắc phục hậu quả sạt lở đất nghiêm trọng gây thiệt hại về người tại tỉnh Hà Giang.</w:t>
      </w:r>
    </w:p>
    <w:p w14:paraId="1E9DF913" w14:textId="3DF0D933" w:rsidR="000A0F79" w:rsidRDefault="000A0F79" w:rsidP="00072A33">
      <w:pPr>
        <w:widowControl w:val="0"/>
        <w:spacing w:before="60" w:line="288" w:lineRule="auto"/>
        <w:ind w:firstLine="709"/>
        <w:jc w:val="both"/>
        <w:rPr>
          <w:bCs/>
          <w:color w:val="000000" w:themeColor="text1"/>
          <w:sz w:val="28"/>
          <w:szCs w:val="28"/>
        </w:rPr>
      </w:pPr>
      <w:r>
        <w:rPr>
          <w:bCs/>
          <w:color w:val="000000" w:themeColor="text1"/>
          <w:sz w:val="28"/>
          <w:szCs w:val="28"/>
        </w:rPr>
        <w:t xml:space="preserve">- Ngày 13/7/2024, </w:t>
      </w:r>
      <w:r w:rsidRPr="00DB49D3">
        <w:rPr>
          <w:bCs/>
          <w:color w:val="000000" w:themeColor="text1"/>
          <w:sz w:val="28"/>
          <w:szCs w:val="28"/>
        </w:rPr>
        <w:t xml:space="preserve">Đoàn công tác </w:t>
      </w:r>
      <w:r>
        <w:rPr>
          <w:bCs/>
          <w:color w:val="000000" w:themeColor="text1"/>
          <w:sz w:val="28"/>
          <w:szCs w:val="28"/>
        </w:rPr>
        <w:t xml:space="preserve">của </w:t>
      </w:r>
      <w:r w:rsidR="00DC5136">
        <w:rPr>
          <w:bCs/>
          <w:color w:val="000000" w:themeColor="text1"/>
          <w:sz w:val="28"/>
          <w:szCs w:val="28"/>
        </w:rPr>
        <w:t>Cục Quản lý đê điều và Phòng, chống thiên tai</w:t>
      </w:r>
      <w:r>
        <w:rPr>
          <w:bCs/>
          <w:color w:val="000000" w:themeColor="text1"/>
          <w:sz w:val="28"/>
          <w:szCs w:val="28"/>
        </w:rPr>
        <w:t xml:space="preserve"> </w:t>
      </w:r>
      <w:r w:rsidRPr="00DB49D3">
        <w:rPr>
          <w:bCs/>
          <w:color w:val="000000" w:themeColor="text1"/>
          <w:sz w:val="28"/>
          <w:szCs w:val="28"/>
        </w:rPr>
        <w:t>phối hợp địa phương kiểm tra, nắm bắt tình hình thiệt hại, ứng phó và khắc phục hậu quả sạt lở đất tại huyện Bắc Mê</w:t>
      </w:r>
      <w:r w:rsidR="00B9532F">
        <w:rPr>
          <w:bCs/>
          <w:color w:val="000000" w:themeColor="text1"/>
          <w:sz w:val="28"/>
          <w:szCs w:val="28"/>
        </w:rPr>
        <w:t>, tỉnh Hà Giang</w:t>
      </w:r>
      <w:r>
        <w:rPr>
          <w:bCs/>
          <w:color w:val="000000" w:themeColor="text1"/>
          <w:sz w:val="28"/>
          <w:szCs w:val="28"/>
        </w:rPr>
        <w:t>.</w:t>
      </w:r>
    </w:p>
    <w:p w14:paraId="1A848A6F" w14:textId="7E42103C" w:rsidR="006903D7" w:rsidRPr="00466BDF" w:rsidRDefault="006903D7" w:rsidP="00072A33">
      <w:pPr>
        <w:widowControl w:val="0"/>
        <w:spacing w:before="60" w:line="288" w:lineRule="auto"/>
        <w:ind w:firstLine="709"/>
        <w:jc w:val="both"/>
        <w:rPr>
          <w:b/>
          <w:bCs/>
          <w:color w:val="000000" w:themeColor="text1"/>
          <w:sz w:val="28"/>
          <w:szCs w:val="28"/>
        </w:rPr>
      </w:pPr>
      <w:r w:rsidRPr="00466BDF">
        <w:rPr>
          <w:b/>
          <w:bCs/>
          <w:color w:val="000000" w:themeColor="text1"/>
          <w:sz w:val="28"/>
          <w:szCs w:val="28"/>
        </w:rPr>
        <w:t>2. Địa phương</w:t>
      </w:r>
    </w:p>
    <w:p w14:paraId="630DCBAB" w14:textId="40A439E9" w:rsidR="00BB2640" w:rsidRPr="008C537A" w:rsidRDefault="00466BDF" w:rsidP="00072A33">
      <w:pPr>
        <w:widowControl w:val="0"/>
        <w:spacing w:before="60" w:line="288" w:lineRule="auto"/>
        <w:ind w:firstLine="709"/>
        <w:jc w:val="both"/>
        <w:rPr>
          <w:bCs/>
          <w:sz w:val="28"/>
          <w:szCs w:val="28"/>
        </w:rPr>
      </w:pPr>
      <w:r>
        <w:rPr>
          <w:bCs/>
          <w:color w:val="000000" w:themeColor="text1"/>
          <w:sz w:val="28"/>
          <w:szCs w:val="28"/>
        </w:rPr>
        <w:t xml:space="preserve">- </w:t>
      </w:r>
      <w:r w:rsidR="006903AC">
        <w:rPr>
          <w:bCs/>
          <w:color w:val="000000" w:themeColor="text1"/>
          <w:sz w:val="28"/>
          <w:szCs w:val="28"/>
        </w:rPr>
        <w:t>N</w:t>
      </w:r>
      <w:r w:rsidR="006903AC">
        <w:rPr>
          <w:bCs/>
          <w:sz w:val="28"/>
          <w:szCs w:val="28"/>
        </w:rPr>
        <w:t xml:space="preserve">gày 13/7/2024, </w:t>
      </w:r>
      <w:r w:rsidR="00F07132">
        <w:rPr>
          <w:bCs/>
          <w:color w:val="000000" w:themeColor="text1"/>
          <w:sz w:val="28"/>
          <w:szCs w:val="28"/>
        </w:rPr>
        <w:t xml:space="preserve">lãnh đạo Tỉnh ủy, UBND tỉnh Hà Giang </w:t>
      </w:r>
      <w:r w:rsidR="006903D7" w:rsidRPr="006903D7">
        <w:rPr>
          <w:bCs/>
          <w:color w:val="000000" w:themeColor="text1"/>
          <w:sz w:val="28"/>
          <w:szCs w:val="28"/>
        </w:rPr>
        <w:t xml:space="preserve">đã trực tiếp đến hiện trường chỉ đạo các ngành chức năng, cấp ủy, chính quyền địa phương huy động lực lượng tìm kiếm, cứu hộ, </w:t>
      </w:r>
      <w:r w:rsidR="006903D7" w:rsidRPr="00466BDF">
        <w:rPr>
          <w:bCs/>
          <w:sz w:val="28"/>
          <w:szCs w:val="28"/>
        </w:rPr>
        <w:t>cứu nạn</w:t>
      </w:r>
      <w:r w:rsidR="00F07132">
        <w:rPr>
          <w:bCs/>
          <w:sz w:val="28"/>
          <w:szCs w:val="28"/>
        </w:rPr>
        <w:t xml:space="preserve">; đến ngày 14/7 </w:t>
      </w:r>
      <w:r w:rsidR="00991B4F">
        <w:rPr>
          <w:bCs/>
          <w:sz w:val="28"/>
          <w:szCs w:val="28"/>
        </w:rPr>
        <w:t xml:space="preserve">đã kết thúc tìm kiếm cứu hộ, cứu nạn và thông tuyến </w:t>
      </w:r>
      <w:r w:rsidR="00F07132">
        <w:rPr>
          <w:bCs/>
          <w:sz w:val="28"/>
          <w:szCs w:val="28"/>
        </w:rPr>
        <w:t>quốc lộ 34</w:t>
      </w:r>
      <w:r w:rsidR="00BB2640" w:rsidRPr="008C537A">
        <w:rPr>
          <w:bCs/>
          <w:sz w:val="28"/>
          <w:szCs w:val="28"/>
        </w:rPr>
        <w:t>.</w:t>
      </w:r>
    </w:p>
    <w:p w14:paraId="0A1672D0" w14:textId="7368B3EA" w:rsidR="001B18BA" w:rsidRPr="008C537A" w:rsidRDefault="00466BDF" w:rsidP="00072A33">
      <w:pPr>
        <w:widowControl w:val="0"/>
        <w:spacing w:before="60" w:line="288" w:lineRule="auto"/>
        <w:ind w:firstLine="709"/>
        <w:jc w:val="both"/>
        <w:rPr>
          <w:bCs/>
          <w:sz w:val="28"/>
          <w:szCs w:val="28"/>
        </w:rPr>
      </w:pPr>
      <w:r w:rsidRPr="008C537A">
        <w:rPr>
          <w:bCs/>
          <w:sz w:val="28"/>
          <w:szCs w:val="28"/>
        </w:rPr>
        <w:t>-</w:t>
      </w:r>
      <w:r w:rsidR="001B18BA" w:rsidRPr="008C537A">
        <w:rPr>
          <w:bCs/>
          <w:sz w:val="28"/>
          <w:szCs w:val="28"/>
        </w:rPr>
        <w:t xml:space="preserve"> Các địa phương tổ chức trực ban, theo dõi diễn biến thời tiết, thông tin dự báo</w:t>
      </w:r>
      <w:r w:rsidR="006903AC" w:rsidRPr="008C537A">
        <w:rPr>
          <w:bCs/>
          <w:sz w:val="28"/>
          <w:szCs w:val="28"/>
        </w:rPr>
        <w:t>, chỉ đạo ứng phó với ATNĐ, mưa lớn</w:t>
      </w:r>
      <w:r w:rsidR="006B763D" w:rsidRPr="008C537A">
        <w:rPr>
          <w:bCs/>
          <w:sz w:val="28"/>
          <w:szCs w:val="28"/>
        </w:rPr>
        <w:t>.</w:t>
      </w:r>
    </w:p>
    <w:p w14:paraId="1A3F4166" w14:textId="6EC974AE" w:rsidR="001B18BA" w:rsidRPr="008C537A" w:rsidRDefault="00321A29" w:rsidP="00072A33">
      <w:pPr>
        <w:widowControl w:val="0"/>
        <w:spacing w:before="60" w:line="288" w:lineRule="auto"/>
        <w:ind w:firstLine="709"/>
        <w:jc w:val="both"/>
        <w:rPr>
          <w:b/>
          <w:bCs/>
          <w:sz w:val="28"/>
          <w:szCs w:val="28"/>
        </w:rPr>
      </w:pPr>
      <w:r w:rsidRPr="008C537A">
        <w:rPr>
          <w:b/>
          <w:bCs/>
          <w:sz w:val="28"/>
          <w:szCs w:val="28"/>
        </w:rPr>
        <w:t>V</w:t>
      </w:r>
      <w:r w:rsidR="00654F80">
        <w:rPr>
          <w:b/>
          <w:bCs/>
          <w:sz w:val="28"/>
          <w:szCs w:val="28"/>
        </w:rPr>
        <w:t>I</w:t>
      </w:r>
      <w:r w:rsidR="005715B5" w:rsidRPr="008C537A">
        <w:rPr>
          <w:b/>
          <w:bCs/>
          <w:sz w:val="28"/>
          <w:szCs w:val="28"/>
        </w:rPr>
        <w:t>I</w:t>
      </w:r>
      <w:r w:rsidR="001B18BA" w:rsidRPr="008C537A">
        <w:rPr>
          <w:b/>
          <w:bCs/>
          <w:sz w:val="28"/>
          <w:szCs w:val="28"/>
        </w:rPr>
        <w:t>. CÔNG VIỆC CẦN TRIỂN KHAI TIẾP THEO</w:t>
      </w:r>
    </w:p>
    <w:p w14:paraId="28178AC8" w14:textId="50782AD5" w:rsidR="004E39AD" w:rsidRPr="008C537A" w:rsidRDefault="00CF559B" w:rsidP="00072A33">
      <w:pPr>
        <w:widowControl w:val="0"/>
        <w:spacing w:before="60" w:line="288" w:lineRule="auto"/>
        <w:ind w:firstLine="709"/>
        <w:jc w:val="both"/>
        <w:rPr>
          <w:bCs/>
          <w:spacing w:val="-4"/>
          <w:sz w:val="28"/>
          <w:szCs w:val="28"/>
        </w:rPr>
      </w:pPr>
      <w:r w:rsidRPr="008C537A">
        <w:rPr>
          <w:bCs/>
          <w:spacing w:val="-4"/>
          <w:sz w:val="28"/>
          <w:szCs w:val="28"/>
        </w:rPr>
        <w:t>1</w:t>
      </w:r>
      <w:r w:rsidR="001B18BA" w:rsidRPr="008C537A">
        <w:rPr>
          <w:bCs/>
          <w:spacing w:val="-4"/>
          <w:sz w:val="28"/>
          <w:szCs w:val="28"/>
        </w:rPr>
        <w:t xml:space="preserve">. </w:t>
      </w:r>
      <w:r w:rsidR="004E39AD" w:rsidRPr="008C537A">
        <w:rPr>
          <w:bCs/>
          <w:spacing w:val="-4"/>
          <w:sz w:val="28"/>
          <w:szCs w:val="28"/>
        </w:rPr>
        <w:t>Các tỉnh miền núi phía Bắc thực hiện nghiêm Công điện số 67/CĐ-TTg ngày 13/7/2024 của Thủ tướng C</w:t>
      </w:r>
      <w:r w:rsidR="00EC5BDC">
        <w:rPr>
          <w:bCs/>
          <w:spacing w:val="-4"/>
          <w:sz w:val="28"/>
          <w:szCs w:val="28"/>
        </w:rPr>
        <w:t>hính phủ</w:t>
      </w:r>
      <w:r w:rsidR="000A0F79" w:rsidRPr="008C537A">
        <w:rPr>
          <w:bCs/>
          <w:spacing w:val="-4"/>
          <w:sz w:val="28"/>
          <w:szCs w:val="28"/>
        </w:rPr>
        <w:t xml:space="preserve">. </w:t>
      </w:r>
    </w:p>
    <w:p w14:paraId="1BA38863" w14:textId="4746ED13" w:rsidR="00A92973" w:rsidRPr="000A0F79" w:rsidRDefault="004E39AD" w:rsidP="00072A33">
      <w:pPr>
        <w:widowControl w:val="0"/>
        <w:spacing w:before="60" w:line="288" w:lineRule="auto"/>
        <w:ind w:firstLine="709"/>
        <w:jc w:val="both"/>
        <w:rPr>
          <w:bCs/>
          <w:spacing w:val="-4"/>
          <w:sz w:val="28"/>
          <w:szCs w:val="28"/>
        </w:rPr>
      </w:pPr>
      <w:r w:rsidRPr="008C537A">
        <w:rPr>
          <w:bCs/>
          <w:spacing w:val="-4"/>
          <w:sz w:val="28"/>
          <w:szCs w:val="28"/>
        </w:rPr>
        <w:t>2. Các tỉnh, thành phố khu vực Tây Bắc, Việt Bắc, đồng bằng và ven biển Bắc Bộ, Trung Bộ, Tây Nguyên và Nam Bộ</w:t>
      </w:r>
      <w:r w:rsidR="00466BDF" w:rsidRPr="008C537A">
        <w:rPr>
          <w:bCs/>
          <w:spacing w:val="-4"/>
          <w:sz w:val="28"/>
          <w:szCs w:val="28"/>
        </w:rPr>
        <w:t xml:space="preserve"> </w:t>
      </w:r>
      <w:r w:rsidRPr="008C537A">
        <w:rPr>
          <w:bCs/>
          <w:spacing w:val="-4"/>
          <w:sz w:val="28"/>
          <w:szCs w:val="28"/>
        </w:rPr>
        <w:t>thực hiện</w:t>
      </w:r>
      <w:r w:rsidRPr="000A0F79">
        <w:rPr>
          <w:bCs/>
          <w:spacing w:val="-4"/>
          <w:sz w:val="28"/>
          <w:szCs w:val="28"/>
        </w:rPr>
        <w:t xml:space="preserve"> nghiêm Công điện </w:t>
      </w:r>
      <w:r w:rsidRPr="000A0F79">
        <w:rPr>
          <w:bCs/>
          <w:sz w:val="28"/>
          <w:szCs w:val="28"/>
        </w:rPr>
        <w:t xml:space="preserve">4978/CĐ-BNN-ĐĐ ngày 13/7/2024 của Bộ Nông nghiệp và PTNT.  </w:t>
      </w:r>
      <w:r w:rsidRPr="000A0F79">
        <w:rPr>
          <w:bCs/>
          <w:spacing w:val="-4"/>
          <w:sz w:val="28"/>
          <w:szCs w:val="28"/>
        </w:rPr>
        <w:t xml:space="preserve"> </w:t>
      </w:r>
    </w:p>
    <w:p w14:paraId="5C2656EE" w14:textId="3D001284" w:rsidR="004A5A2B" w:rsidRPr="001817AE" w:rsidRDefault="004E39AD" w:rsidP="00072A33">
      <w:pPr>
        <w:widowControl w:val="0"/>
        <w:spacing w:before="60" w:line="288" w:lineRule="auto"/>
        <w:ind w:firstLine="709"/>
        <w:jc w:val="both"/>
        <w:rPr>
          <w:bCs/>
          <w:color w:val="FF0000"/>
          <w:sz w:val="28"/>
          <w:szCs w:val="28"/>
        </w:rPr>
      </w:pPr>
      <w:r w:rsidRPr="000A0F79">
        <w:rPr>
          <w:bCs/>
          <w:sz w:val="28"/>
          <w:szCs w:val="28"/>
        </w:rPr>
        <w:t>3</w:t>
      </w:r>
      <w:r w:rsidR="004A5A2B" w:rsidRPr="000A0F79">
        <w:rPr>
          <w:bCs/>
          <w:sz w:val="28"/>
          <w:szCs w:val="28"/>
        </w:rPr>
        <w:t xml:space="preserve">. Tổ chức trực ban, thường xuyên báo cáo về Bộ Nông nghiệp và </w:t>
      </w:r>
      <w:r w:rsidR="00D46A45" w:rsidRPr="000A0F79">
        <w:rPr>
          <w:bCs/>
          <w:sz w:val="28"/>
          <w:szCs w:val="28"/>
        </w:rPr>
        <w:t>PTNT</w:t>
      </w:r>
      <w:r w:rsidR="004A5A2B" w:rsidRPr="000A0F79">
        <w:rPr>
          <w:bCs/>
          <w:sz w:val="28"/>
          <w:szCs w:val="28"/>
        </w:rPr>
        <w:t xml:space="preserve"> qua Cục Quản lý đê điều và Phòng, chống thiên tai./.</w:t>
      </w:r>
    </w:p>
    <w:p w14:paraId="6A700C57" w14:textId="475DDF30" w:rsidR="00483193" w:rsidRPr="00F641FD" w:rsidRDefault="00483193" w:rsidP="00D73B75">
      <w:pPr>
        <w:widowControl w:val="0"/>
        <w:spacing w:before="60" w:line="252" w:lineRule="auto"/>
        <w:ind w:firstLine="567"/>
        <w:jc w:val="both"/>
        <w:rPr>
          <w:color w:val="FF0000"/>
          <w:sz w:val="6"/>
          <w:szCs w:val="27"/>
        </w:rPr>
      </w:pPr>
    </w:p>
    <w:tbl>
      <w:tblPr>
        <w:tblW w:w="8930" w:type="dxa"/>
        <w:tblInd w:w="142" w:type="dxa"/>
        <w:tblLook w:val="04A0" w:firstRow="1" w:lastRow="0" w:firstColumn="1" w:lastColumn="0" w:noHBand="0" w:noVBand="1"/>
      </w:tblPr>
      <w:tblGrid>
        <w:gridCol w:w="5528"/>
        <w:gridCol w:w="3402"/>
      </w:tblGrid>
      <w:tr w:rsidR="002A7540" w:rsidRPr="005627E2" w14:paraId="328BACD8" w14:textId="77777777" w:rsidTr="00505620">
        <w:trPr>
          <w:trHeight w:val="2397"/>
        </w:trPr>
        <w:tc>
          <w:tcPr>
            <w:tcW w:w="5528" w:type="dxa"/>
            <w:hideMark/>
          </w:tcPr>
          <w:p w14:paraId="5F397917" w14:textId="7A235C5C" w:rsidR="00D25CD2" w:rsidRPr="005627E2" w:rsidRDefault="00D25CD2" w:rsidP="007C1ED5">
            <w:pPr>
              <w:widowControl w:val="0"/>
              <w:ind w:left="-57"/>
              <w:rPr>
                <w:b/>
                <w:i/>
                <w:noProof/>
                <w:szCs w:val="26"/>
                <w:lang w:val="it-IT"/>
              </w:rPr>
            </w:pPr>
            <w:r w:rsidRPr="005627E2">
              <w:rPr>
                <w:b/>
                <w:i/>
                <w:noProof/>
                <w:szCs w:val="26"/>
                <w:lang w:val="vi-VN"/>
              </w:rPr>
              <w:t>Nơi nhận</w:t>
            </w:r>
            <w:r w:rsidRPr="005627E2">
              <w:rPr>
                <w:b/>
                <w:i/>
                <w:noProof/>
                <w:szCs w:val="26"/>
                <w:lang w:val="it-IT"/>
              </w:rPr>
              <w:t>:</w:t>
            </w:r>
          </w:p>
          <w:p w14:paraId="3AE7587F" w14:textId="11B770EB" w:rsidR="00D25CD2" w:rsidRPr="005627E2" w:rsidRDefault="00D25CD2" w:rsidP="007C1ED5">
            <w:pPr>
              <w:widowControl w:val="0"/>
              <w:ind w:left="-57"/>
              <w:rPr>
                <w:sz w:val="22"/>
                <w:lang w:val="it-IT"/>
              </w:rPr>
            </w:pPr>
            <w:r w:rsidRPr="005627E2">
              <w:rPr>
                <w:sz w:val="22"/>
                <w:lang w:val="it-IT"/>
              </w:rPr>
              <w:t xml:space="preserve">- </w:t>
            </w:r>
            <w:r w:rsidR="00056C13">
              <w:rPr>
                <w:sz w:val="22"/>
                <w:lang w:val="it-IT"/>
              </w:rPr>
              <w:t>Bộ trưởng</w:t>
            </w:r>
            <w:r w:rsidR="0092654F">
              <w:rPr>
                <w:sz w:val="22"/>
                <w:lang w:val="it-IT"/>
              </w:rPr>
              <w:t xml:space="preserve"> </w:t>
            </w:r>
            <w:r w:rsidRPr="005627E2">
              <w:rPr>
                <w:sz w:val="22"/>
                <w:lang w:val="it-IT"/>
              </w:rPr>
              <w:t>(để b/c);</w:t>
            </w:r>
          </w:p>
          <w:p w14:paraId="2BBD72AC" w14:textId="7BD94AC3" w:rsidR="00AC14DE" w:rsidRDefault="00D25CD2" w:rsidP="000F1B59">
            <w:pPr>
              <w:widowControl w:val="0"/>
              <w:ind w:left="-57"/>
              <w:rPr>
                <w:sz w:val="22"/>
                <w:lang w:val="it-IT"/>
              </w:rPr>
            </w:pPr>
            <w:r w:rsidRPr="005627E2">
              <w:rPr>
                <w:sz w:val="22"/>
                <w:lang w:val="it-IT"/>
              </w:rPr>
              <w:t xml:space="preserve">- </w:t>
            </w:r>
            <w:r w:rsidR="00056C13">
              <w:rPr>
                <w:sz w:val="22"/>
                <w:lang w:val="it-IT"/>
              </w:rPr>
              <w:t>Thứ trưởng</w:t>
            </w:r>
            <w:r w:rsidRPr="005627E2">
              <w:rPr>
                <w:sz w:val="22"/>
                <w:lang w:val="it-IT"/>
              </w:rPr>
              <w:t xml:space="preserve"> (để b/c);</w:t>
            </w:r>
          </w:p>
          <w:p w14:paraId="5A161DBD" w14:textId="612B5230" w:rsidR="00033FF4" w:rsidRDefault="00033FF4" w:rsidP="000F1B59">
            <w:pPr>
              <w:widowControl w:val="0"/>
              <w:ind w:left="-57"/>
              <w:rPr>
                <w:sz w:val="22"/>
                <w:lang w:val="it-IT"/>
              </w:rPr>
            </w:pPr>
            <w:r w:rsidRPr="005627E2">
              <w:rPr>
                <w:sz w:val="22"/>
                <w:lang w:val="it-IT"/>
              </w:rPr>
              <w:t>- Văn phòng Chính phủ (để b/c);</w:t>
            </w:r>
          </w:p>
          <w:p w14:paraId="0D42C8A1" w14:textId="168627D2" w:rsidR="004A5A2B" w:rsidRPr="005627E2" w:rsidRDefault="00FB6B6F" w:rsidP="00033FF4">
            <w:pPr>
              <w:widowControl w:val="0"/>
              <w:ind w:left="-57"/>
              <w:rPr>
                <w:sz w:val="22"/>
                <w:lang w:val="it-IT"/>
              </w:rPr>
            </w:pPr>
            <w:r>
              <w:rPr>
                <w:sz w:val="22"/>
                <w:lang w:val="it-IT"/>
              </w:rPr>
              <w:t>- Cục trưởng</w:t>
            </w:r>
            <w:r w:rsidR="0092654F">
              <w:rPr>
                <w:sz w:val="22"/>
                <w:lang w:val="it-IT"/>
              </w:rPr>
              <w:t xml:space="preserve"> </w:t>
            </w:r>
            <w:r>
              <w:rPr>
                <w:sz w:val="22"/>
                <w:lang w:val="it-IT"/>
              </w:rPr>
              <w:t>(để b/c);</w:t>
            </w:r>
          </w:p>
          <w:p w14:paraId="3F014A47" w14:textId="700FD53E" w:rsidR="00D25CD2" w:rsidRPr="005627E2" w:rsidRDefault="00D25CD2" w:rsidP="007C1ED5">
            <w:pPr>
              <w:widowControl w:val="0"/>
              <w:ind w:left="-57"/>
              <w:rPr>
                <w:spacing w:val="-10"/>
                <w:sz w:val="22"/>
                <w:lang w:val="it-IT"/>
              </w:rPr>
            </w:pPr>
            <w:r w:rsidRPr="005627E2">
              <w:rPr>
                <w:spacing w:val="-10"/>
                <w:sz w:val="22"/>
                <w:lang w:val="it-IT"/>
              </w:rPr>
              <w:t>-</w:t>
            </w:r>
            <w:r w:rsidR="00FD1356" w:rsidRPr="005627E2">
              <w:rPr>
                <w:spacing w:val="-10"/>
                <w:sz w:val="22"/>
                <w:lang w:val="it-IT"/>
              </w:rPr>
              <w:t xml:space="preserve"> </w:t>
            </w:r>
            <w:r w:rsidRPr="005627E2">
              <w:rPr>
                <w:spacing w:val="-10"/>
                <w:sz w:val="22"/>
                <w:lang w:val="it-IT"/>
              </w:rPr>
              <w:t>Các Cục: Trồng trọt, Chăn nuôi, Thủy lợi, Thủy sản, Kiểm ngư;</w:t>
            </w:r>
          </w:p>
          <w:p w14:paraId="2F8B5033" w14:textId="4772926F" w:rsidR="00D25CD2" w:rsidRPr="005627E2" w:rsidRDefault="00D25CD2" w:rsidP="007C1ED5">
            <w:pPr>
              <w:widowControl w:val="0"/>
              <w:ind w:left="-57"/>
              <w:rPr>
                <w:sz w:val="22"/>
                <w:lang w:val="vi-VN"/>
              </w:rPr>
            </w:pPr>
            <w:r w:rsidRPr="005627E2">
              <w:rPr>
                <w:sz w:val="22"/>
                <w:lang w:val="it-IT"/>
              </w:rPr>
              <w:t xml:space="preserve">- </w:t>
            </w:r>
            <w:r w:rsidR="004A5A2B">
              <w:rPr>
                <w:sz w:val="22"/>
                <w:lang w:val="it-IT"/>
              </w:rPr>
              <w:t xml:space="preserve">Sở Nông nghiệp và PTNT các tỉnh/TP </w:t>
            </w:r>
            <w:r w:rsidRPr="005627E2">
              <w:rPr>
                <w:sz w:val="22"/>
                <w:lang w:val="it-IT"/>
              </w:rPr>
              <w:t>(qua Website);</w:t>
            </w:r>
          </w:p>
          <w:p w14:paraId="0E90762B" w14:textId="7B20D502" w:rsidR="00D25CD2" w:rsidRPr="005627E2" w:rsidRDefault="00D25CD2" w:rsidP="007C1ED5">
            <w:pPr>
              <w:widowControl w:val="0"/>
              <w:ind w:left="-57"/>
              <w:rPr>
                <w:sz w:val="22"/>
              </w:rPr>
            </w:pPr>
            <w:r w:rsidRPr="005627E2">
              <w:rPr>
                <w:sz w:val="22"/>
              </w:rPr>
              <w:t>- Lưu: VT.</w:t>
            </w:r>
          </w:p>
        </w:tc>
        <w:tc>
          <w:tcPr>
            <w:tcW w:w="3402" w:type="dxa"/>
          </w:tcPr>
          <w:p w14:paraId="625C30AD" w14:textId="725F559D" w:rsidR="00DE6F98" w:rsidRDefault="00853CF4" w:rsidP="00555968">
            <w:pPr>
              <w:widowControl w:val="0"/>
              <w:jc w:val="center"/>
              <w:rPr>
                <w:b/>
                <w:sz w:val="27"/>
                <w:szCs w:val="27"/>
                <w:lang w:val="it-IT"/>
              </w:rPr>
            </w:pPr>
            <w:r>
              <w:rPr>
                <w:b/>
                <w:sz w:val="27"/>
                <w:szCs w:val="27"/>
                <w:lang w:val="it-IT"/>
              </w:rPr>
              <w:t>KT. CỤC TRƯỞNG</w:t>
            </w:r>
            <w:r w:rsidR="008B2E60">
              <w:rPr>
                <w:b/>
                <w:sz w:val="27"/>
                <w:szCs w:val="27"/>
                <w:lang w:val="it-IT"/>
              </w:rPr>
              <w:t xml:space="preserve"> </w:t>
            </w:r>
          </w:p>
          <w:p w14:paraId="5FFF4C0B" w14:textId="2499515F" w:rsidR="00495A67" w:rsidRPr="005627E2" w:rsidRDefault="00853CF4" w:rsidP="00555968">
            <w:pPr>
              <w:widowControl w:val="0"/>
              <w:jc w:val="center"/>
              <w:rPr>
                <w:b/>
                <w:sz w:val="27"/>
                <w:szCs w:val="27"/>
                <w:lang w:val="it-IT"/>
              </w:rPr>
            </w:pPr>
            <w:r>
              <w:rPr>
                <w:b/>
                <w:sz w:val="27"/>
                <w:szCs w:val="27"/>
                <w:lang w:val="it-IT"/>
              </w:rPr>
              <w:t>PHÓ CỤC TRƯỞNG</w:t>
            </w:r>
          </w:p>
          <w:p w14:paraId="19BA0563" w14:textId="1B821072" w:rsidR="0010510D" w:rsidRPr="00273C21" w:rsidRDefault="009646DF" w:rsidP="00555968">
            <w:pPr>
              <w:widowControl w:val="0"/>
              <w:jc w:val="center"/>
              <w:rPr>
                <w:b/>
                <w:sz w:val="17"/>
                <w:szCs w:val="27"/>
                <w:lang w:val="it-IT"/>
              </w:rPr>
            </w:pPr>
            <w:r w:rsidRPr="005627E2">
              <w:rPr>
                <w:b/>
                <w:sz w:val="27"/>
                <w:szCs w:val="27"/>
                <w:lang w:val="it-IT"/>
              </w:rPr>
              <w:br/>
            </w:r>
          </w:p>
          <w:p w14:paraId="67BDA613" w14:textId="77777777" w:rsidR="000C586D" w:rsidRPr="00D24920" w:rsidRDefault="000C586D" w:rsidP="00555968">
            <w:pPr>
              <w:widowControl w:val="0"/>
              <w:jc w:val="center"/>
              <w:rPr>
                <w:b/>
                <w:sz w:val="15"/>
                <w:szCs w:val="27"/>
                <w:lang w:val="it-IT"/>
              </w:rPr>
            </w:pPr>
          </w:p>
          <w:p w14:paraId="2FF3AEF5" w14:textId="46E1581B" w:rsidR="00D25CD2" w:rsidRPr="005627E2" w:rsidRDefault="004B3B11" w:rsidP="00224028">
            <w:pPr>
              <w:widowControl w:val="0"/>
              <w:spacing w:before="840"/>
              <w:jc w:val="center"/>
              <w:rPr>
                <w:b/>
                <w:sz w:val="28"/>
                <w:szCs w:val="28"/>
              </w:rPr>
            </w:pPr>
            <w:r>
              <w:rPr>
                <w:b/>
                <w:sz w:val="27"/>
                <w:szCs w:val="27"/>
              </w:rPr>
              <w:t>Vũ Xuân Thành</w:t>
            </w:r>
          </w:p>
        </w:tc>
      </w:tr>
    </w:tbl>
    <w:p w14:paraId="40634169" w14:textId="67BC5EC9" w:rsidR="00D25CD2" w:rsidRPr="005627E2" w:rsidRDefault="00CC5F1D" w:rsidP="007C1ED5">
      <w:pPr>
        <w:widowControl w:val="0"/>
        <w:jc w:val="both"/>
        <w:rPr>
          <w:sz w:val="2"/>
          <w:szCs w:val="27"/>
          <w:lang w:val="vi-VN" w:eastAsia="vi-VN"/>
        </w:rPr>
      </w:pPr>
      <w:r w:rsidRPr="005627E2">
        <w:rPr>
          <w:sz w:val="2"/>
          <w:szCs w:val="27"/>
          <w:lang w:val="vi-VN" w:eastAsia="vi-VN"/>
        </w:rPr>
        <w:t>d</w:t>
      </w:r>
    </w:p>
    <w:p w14:paraId="68587AA8" w14:textId="774805A8" w:rsidR="00B300B2" w:rsidRPr="002A7540" w:rsidRDefault="00D3331F">
      <w:pPr>
        <w:widowControl w:val="0"/>
        <w:jc w:val="both"/>
        <w:rPr>
          <w:sz w:val="2"/>
          <w:szCs w:val="27"/>
          <w:lang w:val="vi-VN" w:eastAsia="vi-VN"/>
        </w:rPr>
      </w:pPr>
      <w:r w:rsidRPr="005627E2">
        <w:rPr>
          <w:noProof/>
          <w:sz w:val="27"/>
          <w:szCs w:val="27"/>
        </w:rPr>
        <mc:AlternateContent>
          <mc:Choice Requires="wps">
            <w:drawing>
              <wp:anchor distT="0" distB="0" distL="114300" distR="114300" simplePos="0" relativeHeight="251680768" behindDoc="0" locked="0" layoutInCell="1" allowOverlap="1" wp14:anchorId="0EAE4196" wp14:editId="78E23600">
                <wp:simplePos x="0" y="0"/>
                <wp:positionH relativeFrom="margin">
                  <wp:posOffset>-80010</wp:posOffset>
                </wp:positionH>
                <wp:positionV relativeFrom="paragraph">
                  <wp:posOffset>92710</wp:posOffset>
                </wp:positionV>
                <wp:extent cx="3362325" cy="7524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362325" cy="752475"/>
                        </a:xfrm>
                        <a:prstGeom prst="rect">
                          <a:avLst/>
                        </a:prstGeom>
                        <a:noFill/>
                        <a:ln w="6350">
                          <a:noFill/>
                        </a:ln>
                      </wps:spPr>
                      <wps:txbx>
                        <w:txbxContent>
                          <w:p w14:paraId="5E7C844F" w14:textId="392D2CB2" w:rsidR="001B74BE" w:rsidRPr="00E477D0" w:rsidRDefault="001B74BE" w:rsidP="00D3331F">
                            <w:pPr>
                              <w:spacing w:line="228" w:lineRule="auto"/>
                              <w:rPr>
                                <w:color w:val="FFFFFF" w:themeColor="background1"/>
                                <w:position w:val="12"/>
                                <w:sz w:val="22"/>
                                <w:szCs w:val="22"/>
                              </w:rPr>
                            </w:pPr>
                            <w:r w:rsidRPr="00E477D0">
                              <w:rPr>
                                <w:color w:val="FFFFFF" w:themeColor="background1"/>
                                <w:position w:val="12"/>
                                <w:sz w:val="22"/>
                                <w:szCs w:val="22"/>
                              </w:rPr>
                              <w:t xml:space="preserve">Trưởng ca trực:  </w:t>
                            </w:r>
                            <w:r w:rsidRPr="00E477D0">
                              <w:rPr>
                                <w:color w:val="FFFFFF" w:themeColor="background1"/>
                                <w:position w:val="12"/>
                                <w:sz w:val="22"/>
                                <w:szCs w:val="22"/>
                              </w:rPr>
                              <w:tab/>
                            </w:r>
                            <w:r w:rsidRPr="00E477D0">
                              <w:rPr>
                                <w:color w:val="FFFFFF" w:themeColor="background1"/>
                                <w:position w:val="12"/>
                                <w:sz w:val="22"/>
                                <w:szCs w:val="22"/>
                              </w:rPr>
                              <w:tab/>
                            </w:r>
                            <w:r w:rsidR="00EA618E" w:rsidRPr="00E477D0">
                              <w:rPr>
                                <w:color w:val="FFFFFF" w:themeColor="background1"/>
                                <w:position w:val="12"/>
                                <w:sz w:val="22"/>
                                <w:szCs w:val="22"/>
                              </w:rPr>
                              <w:t xml:space="preserve">Nguyễn </w:t>
                            </w:r>
                            <w:r w:rsidR="00F47618" w:rsidRPr="00E477D0">
                              <w:rPr>
                                <w:color w:val="FFFFFF" w:themeColor="background1"/>
                                <w:position w:val="12"/>
                                <w:sz w:val="22"/>
                                <w:szCs w:val="22"/>
                              </w:rPr>
                              <w:t>Xuân</w:t>
                            </w:r>
                            <w:r w:rsidR="00EA618E" w:rsidRPr="00E477D0">
                              <w:rPr>
                                <w:color w:val="FFFFFF" w:themeColor="background1"/>
                                <w:position w:val="12"/>
                                <w:sz w:val="22"/>
                                <w:szCs w:val="22"/>
                              </w:rPr>
                              <w:t xml:space="preserve"> Tùng</w:t>
                            </w:r>
                          </w:p>
                          <w:p w14:paraId="69ECAD9A" w14:textId="659BDA4C" w:rsidR="001B74BE" w:rsidRPr="00E477D0" w:rsidRDefault="001B74BE" w:rsidP="00D3331F">
                            <w:pPr>
                              <w:spacing w:line="228" w:lineRule="auto"/>
                              <w:rPr>
                                <w:color w:val="FFFFFF" w:themeColor="background1"/>
                                <w:position w:val="12"/>
                                <w:sz w:val="22"/>
                                <w:szCs w:val="22"/>
                              </w:rPr>
                            </w:pPr>
                            <w:r w:rsidRPr="00E477D0">
                              <w:rPr>
                                <w:color w:val="FFFFFF" w:themeColor="background1"/>
                                <w:position w:val="12"/>
                                <w:sz w:val="22"/>
                                <w:szCs w:val="22"/>
                              </w:rPr>
                              <w:t>Trực ban 1:</w:t>
                            </w:r>
                            <w:r w:rsidRPr="00E477D0">
                              <w:rPr>
                                <w:color w:val="FFFFFF" w:themeColor="background1"/>
                                <w:position w:val="12"/>
                                <w:sz w:val="22"/>
                                <w:szCs w:val="22"/>
                              </w:rPr>
                              <w:tab/>
                              <w:t xml:space="preserve">   </w:t>
                            </w:r>
                            <w:r w:rsidRPr="00E477D0">
                              <w:rPr>
                                <w:color w:val="FFFFFF" w:themeColor="background1"/>
                                <w:position w:val="12"/>
                                <w:sz w:val="22"/>
                                <w:szCs w:val="22"/>
                              </w:rPr>
                              <w:tab/>
                            </w:r>
                            <w:r w:rsidRPr="00E477D0">
                              <w:rPr>
                                <w:color w:val="FFFFFF" w:themeColor="background1"/>
                                <w:position w:val="12"/>
                                <w:sz w:val="22"/>
                                <w:szCs w:val="22"/>
                              </w:rPr>
                              <w:tab/>
                            </w:r>
                            <w:r w:rsidR="00F47618" w:rsidRPr="00E477D0">
                              <w:rPr>
                                <w:color w:val="FFFFFF" w:themeColor="background1"/>
                                <w:position w:val="12"/>
                                <w:sz w:val="22"/>
                                <w:szCs w:val="22"/>
                              </w:rPr>
                              <w:t>Lương Ngọc Khánh</w:t>
                            </w:r>
                          </w:p>
                          <w:p w14:paraId="2A7FC1A1" w14:textId="032826F9" w:rsidR="001B74BE" w:rsidRPr="00E477D0" w:rsidRDefault="001F2A74" w:rsidP="00D3331F">
                            <w:pPr>
                              <w:spacing w:line="228" w:lineRule="auto"/>
                              <w:rPr>
                                <w:color w:val="FFFFFF" w:themeColor="background1"/>
                                <w:position w:val="12"/>
                                <w:sz w:val="22"/>
                              </w:rPr>
                            </w:pPr>
                            <w:r w:rsidRPr="00E477D0">
                              <w:rPr>
                                <w:color w:val="FFFFFF" w:themeColor="background1"/>
                                <w:position w:val="12"/>
                                <w:sz w:val="22"/>
                                <w:szCs w:val="22"/>
                              </w:rPr>
                              <w:t>Trực ban 2:</w:t>
                            </w:r>
                            <w:r w:rsidRPr="00E477D0">
                              <w:rPr>
                                <w:color w:val="FFFFFF" w:themeColor="background1"/>
                                <w:position w:val="12"/>
                                <w:sz w:val="22"/>
                                <w:szCs w:val="22"/>
                              </w:rPr>
                              <w:tab/>
                              <w:t xml:space="preserve">   </w:t>
                            </w:r>
                            <w:r w:rsidRPr="00E477D0">
                              <w:rPr>
                                <w:color w:val="FFFFFF" w:themeColor="background1"/>
                                <w:position w:val="12"/>
                                <w:sz w:val="22"/>
                                <w:szCs w:val="22"/>
                              </w:rPr>
                              <w:tab/>
                            </w:r>
                            <w:r w:rsidRPr="00E477D0">
                              <w:rPr>
                                <w:color w:val="FFFFFF" w:themeColor="background1"/>
                                <w:position w:val="12"/>
                                <w:sz w:val="22"/>
                                <w:szCs w:val="22"/>
                              </w:rPr>
                              <w:tab/>
                            </w:r>
                            <w:r w:rsidR="00F47618" w:rsidRPr="00E477D0">
                              <w:rPr>
                                <w:color w:val="FFFFFF" w:themeColor="background1"/>
                                <w:position w:val="12"/>
                                <w:sz w:val="22"/>
                                <w:szCs w:val="22"/>
                              </w:rPr>
                              <w:t>Hoàng Trần Kiên</w:t>
                            </w:r>
                          </w:p>
                          <w:p w14:paraId="449C3DF4" w14:textId="23973136" w:rsidR="001B74BE" w:rsidRPr="00E477D0" w:rsidRDefault="00A91573" w:rsidP="009376D5">
                            <w:pPr>
                              <w:rPr>
                                <w:color w:val="FFFFFF" w:themeColor="background1"/>
                                <w:position w:val="12"/>
                                <w:sz w:val="22"/>
                              </w:rPr>
                            </w:pPr>
                            <w:r w:rsidRPr="00E477D0">
                              <w:rPr>
                                <w:color w:val="FFFFFF" w:themeColor="background1"/>
                                <w:position w:val="12"/>
                                <w:sz w:val="22"/>
                              </w:rPr>
                              <w:t xml:space="preserve"> </w:t>
                            </w:r>
                          </w:p>
                          <w:p w14:paraId="19B6C005" w14:textId="106F3709" w:rsidR="001B74BE" w:rsidRPr="00E477D0" w:rsidRDefault="001B74BE" w:rsidP="009376D5">
                            <w:pPr>
                              <w:rPr>
                                <w:color w:val="FFFFFF" w:themeColor="background1"/>
                                <w:position w:val="12"/>
                                <w:sz w:val="22"/>
                              </w:rPr>
                            </w:pPr>
                          </w:p>
                          <w:p w14:paraId="159F05A6" w14:textId="77777777" w:rsidR="001B74BE" w:rsidRPr="00E477D0" w:rsidRDefault="001B74BE" w:rsidP="009376D5">
                            <w:pPr>
                              <w:rPr>
                                <w:color w:val="FFFFFF" w:themeColor="background1"/>
                                <w:position w:val="12"/>
                                <w:sz w:val="22"/>
                              </w:rPr>
                            </w:pPr>
                          </w:p>
                          <w:p w14:paraId="4A59ABFF" w14:textId="77777777" w:rsidR="001B74BE" w:rsidRPr="00E477D0" w:rsidRDefault="001B74BE" w:rsidP="009376D5">
                            <w:pPr>
                              <w:rPr>
                                <w:color w:val="FFFFFF" w:themeColor="background1"/>
                                <w:position w:val="12"/>
                                <w:sz w:val="22"/>
                              </w:rPr>
                            </w:pPr>
                          </w:p>
                          <w:p w14:paraId="6D282AD4" w14:textId="77777777" w:rsidR="001B74BE" w:rsidRPr="00E477D0" w:rsidRDefault="001B74BE" w:rsidP="009376D5">
                            <w:pPr>
                              <w:rPr>
                                <w:color w:val="FFFFFF" w:themeColor="background1"/>
                                <w:position w:val="12"/>
                                <w:sz w:val="22"/>
                              </w:rPr>
                            </w:pPr>
                          </w:p>
                          <w:p w14:paraId="38FFF503" w14:textId="77777777" w:rsidR="001B74BE" w:rsidRPr="00E477D0" w:rsidRDefault="001B74BE" w:rsidP="009376D5">
                            <w:pPr>
                              <w:rPr>
                                <w:color w:val="FFFFFF" w:themeColor="background1"/>
                                <w:position w:val="12"/>
                                <w:sz w:val="22"/>
                              </w:rPr>
                            </w:pPr>
                          </w:p>
                          <w:p w14:paraId="4E674071" w14:textId="77777777" w:rsidR="001B74BE" w:rsidRPr="00E477D0" w:rsidRDefault="001B74BE" w:rsidP="009376D5">
                            <w:pPr>
                              <w:rPr>
                                <w:color w:val="FFFFFF" w:themeColor="background1"/>
                                <w:position w:val="12"/>
                                <w:sz w:val="22"/>
                              </w:rPr>
                            </w:pPr>
                          </w:p>
                          <w:p w14:paraId="6A200C69" w14:textId="77777777" w:rsidR="001B74BE" w:rsidRPr="00E477D0" w:rsidRDefault="001B74BE" w:rsidP="009376D5">
                            <w:pPr>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6.3pt;margin-top:7.3pt;width:264.75pt;height:59.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" filled="f" stroked="f" strokeweight=".5pt">
                <v:textbox>
                  <w:txbxContent>
                    <w:p w14:paraId="5E7C844F" w14:textId="392D2CB2" w:rsidR="001B74BE" w:rsidRPr="00E477D0" w:rsidRDefault="001B74BE" w:rsidP="00D3331F">
                      <w:pPr>
                        <w:spacing w:line="228" w:lineRule="auto"/>
                        <w:rPr>
                          <w:color w:val="FFFFFF" w:themeColor="background1"/>
                          <w:position w:val="12"/>
                          <w:sz w:val="22"/>
                          <w:szCs w:val="22"/>
                        </w:rPr>
                      </w:pPr>
                      <w:r w:rsidRPr="00E477D0">
                        <w:rPr>
                          <w:color w:val="FFFFFF" w:themeColor="background1"/>
                          <w:position w:val="12"/>
                          <w:sz w:val="22"/>
                          <w:szCs w:val="22"/>
                        </w:rPr>
                        <w:t xml:space="preserve">Trưởng ca trực:  </w:t>
                      </w:r>
                      <w:r w:rsidRPr="00E477D0">
                        <w:rPr>
                          <w:color w:val="FFFFFF" w:themeColor="background1"/>
                          <w:position w:val="12"/>
                          <w:sz w:val="22"/>
                          <w:szCs w:val="22"/>
                        </w:rPr>
                        <w:tab/>
                      </w:r>
                      <w:r w:rsidRPr="00E477D0">
                        <w:rPr>
                          <w:color w:val="FFFFFF" w:themeColor="background1"/>
                          <w:position w:val="12"/>
                          <w:sz w:val="22"/>
                          <w:szCs w:val="22"/>
                        </w:rPr>
                        <w:tab/>
                      </w:r>
                      <w:r w:rsidR="00EA618E" w:rsidRPr="00E477D0">
                        <w:rPr>
                          <w:color w:val="FFFFFF" w:themeColor="background1"/>
                          <w:position w:val="12"/>
                          <w:sz w:val="22"/>
                          <w:szCs w:val="22"/>
                        </w:rPr>
                        <w:t xml:space="preserve">Nguyễn </w:t>
                      </w:r>
                      <w:r w:rsidR="00F47618" w:rsidRPr="00E477D0">
                        <w:rPr>
                          <w:color w:val="FFFFFF" w:themeColor="background1"/>
                          <w:position w:val="12"/>
                          <w:sz w:val="22"/>
                          <w:szCs w:val="22"/>
                        </w:rPr>
                        <w:t>Xuân</w:t>
                      </w:r>
                      <w:r w:rsidR="00EA618E" w:rsidRPr="00E477D0">
                        <w:rPr>
                          <w:color w:val="FFFFFF" w:themeColor="background1"/>
                          <w:position w:val="12"/>
                          <w:sz w:val="22"/>
                          <w:szCs w:val="22"/>
                        </w:rPr>
                        <w:t xml:space="preserve"> Tùng</w:t>
                      </w:r>
                    </w:p>
                    <w:p w14:paraId="69ECAD9A" w14:textId="659BDA4C" w:rsidR="001B74BE" w:rsidRPr="00E477D0" w:rsidRDefault="001B74BE" w:rsidP="00D3331F">
                      <w:pPr>
                        <w:spacing w:line="228" w:lineRule="auto"/>
                        <w:rPr>
                          <w:color w:val="FFFFFF" w:themeColor="background1"/>
                          <w:position w:val="12"/>
                          <w:sz w:val="22"/>
                          <w:szCs w:val="22"/>
                        </w:rPr>
                      </w:pPr>
                      <w:r w:rsidRPr="00E477D0">
                        <w:rPr>
                          <w:color w:val="FFFFFF" w:themeColor="background1"/>
                          <w:position w:val="12"/>
                          <w:sz w:val="22"/>
                          <w:szCs w:val="22"/>
                        </w:rPr>
                        <w:t>Trực ban 1:</w:t>
                      </w:r>
                      <w:r w:rsidRPr="00E477D0">
                        <w:rPr>
                          <w:color w:val="FFFFFF" w:themeColor="background1"/>
                          <w:position w:val="12"/>
                          <w:sz w:val="22"/>
                          <w:szCs w:val="22"/>
                        </w:rPr>
                        <w:tab/>
                        <w:t xml:space="preserve">   </w:t>
                      </w:r>
                      <w:r w:rsidRPr="00E477D0">
                        <w:rPr>
                          <w:color w:val="FFFFFF" w:themeColor="background1"/>
                          <w:position w:val="12"/>
                          <w:sz w:val="22"/>
                          <w:szCs w:val="22"/>
                        </w:rPr>
                        <w:tab/>
                      </w:r>
                      <w:r w:rsidRPr="00E477D0">
                        <w:rPr>
                          <w:color w:val="FFFFFF" w:themeColor="background1"/>
                          <w:position w:val="12"/>
                          <w:sz w:val="22"/>
                          <w:szCs w:val="22"/>
                        </w:rPr>
                        <w:tab/>
                      </w:r>
                      <w:r w:rsidR="00F47618" w:rsidRPr="00E477D0">
                        <w:rPr>
                          <w:color w:val="FFFFFF" w:themeColor="background1"/>
                          <w:position w:val="12"/>
                          <w:sz w:val="22"/>
                          <w:szCs w:val="22"/>
                        </w:rPr>
                        <w:t>Lương Ngọc Khánh</w:t>
                      </w:r>
                    </w:p>
                    <w:p w14:paraId="2A7FC1A1" w14:textId="032826F9" w:rsidR="001B74BE" w:rsidRPr="00E477D0" w:rsidRDefault="001F2A74" w:rsidP="00D3331F">
                      <w:pPr>
                        <w:spacing w:line="228" w:lineRule="auto"/>
                        <w:rPr>
                          <w:color w:val="FFFFFF" w:themeColor="background1"/>
                          <w:position w:val="12"/>
                          <w:sz w:val="22"/>
                        </w:rPr>
                      </w:pPr>
                      <w:r w:rsidRPr="00E477D0">
                        <w:rPr>
                          <w:color w:val="FFFFFF" w:themeColor="background1"/>
                          <w:position w:val="12"/>
                          <w:sz w:val="22"/>
                          <w:szCs w:val="22"/>
                        </w:rPr>
                        <w:t>Trực ban 2:</w:t>
                      </w:r>
                      <w:r w:rsidRPr="00E477D0">
                        <w:rPr>
                          <w:color w:val="FFFFFF" w:themeColor="background1"/>
                          <w:position w:val="12"/>
                          <w:sz w:val="22"/>
                          <w:szCs w:val="22"/>
                        </w:rPr>
                        <w:tab/>
                        <w:t xml:space="preserve">   </w:t>
                      </w:r>
                      <w:r w:rsidRPr="00E477D0">
                        <w:rPr>
                          <w:color w:val="FFFFFF" w:themeColor="background1"/>
                          <w:position w:val="12"/>
                          <w:sz w:val="22"/>
                          <w:szCs w:val="22"/>
                        </w:rPr>
                        <w:tab/>
                      </w:r>
                      <w:r w:rsidRPr="00E477D0">
                        <w:rPr>
                          <w:color w:val="FFFFFF" w:themeColor="background1"/>
                          <w:position w:val="12"/>
                          <w:sz w:val="22"/>
                          <w:szCs w:val="22"/>
                        </w:rPr>
                        <w:tab/>
                      </w:r>
                      <w:r w:rsidR="00F47618" w:rsidRPr="00E477D0">
                        <w:rPr>
                          <w:color w:val="FFFFFF" w:themeColor="background1"/>
                          <w:position w:val="12"/>
                          <w:sz w:val="22"/>
                          <w:szCs w:val="22"/>
                        </w:rPr>
                        <w:t>Hoàng Trần Kiên</w:t>
                      </w:r>
                    </w:p>
                    <w:p w14:paraId="449C3DF4" w14:textId="23973136" w:rsidR="001B74BE" w:rsidRPr="00E477D0" w:rsidRDefault="00A91573" w:rsidP="009376D5">
                      <w:pPr>
                        <w:rPr>
                          <w:color w:val="FFFFFF" w:themeColor="background1"/>
                          <w:position w:val="12"/>
                          <w:sz w:val="22"/>
                        </w:rPr>
                      </w:pPr>
                      <w:r w:rsidRPr="00E477D0">
                        <w:rPr>
                          <w:color w:val="FFFFFF" w:themeColor="background1"/>
                          <w:position w:val="12"/>
                          <w:sz w:val="22"/>
                        </w:rPr>
                        <w:t xml:space="preserve"> </w:t>
                      </w:r>
                    </w:p>
                    <w:p w14:paraId="19B6C005" w14:textId="106F3709" w:rsidR="001B74BE" w:rsidRPr="00E477D0" w:rsidRDefault="001B74BE" w:rsidP="009376D5">
                      <w:pPr>
                        <w:rPr>
                          <w:color w:val="FFFFFF" w:themeColor="background1"/>
                          <w:position w:val="12"/>
                          <w:sz w:val="22"/>
                        </w:rPr>
                      </w:pPr>
                    </w:p>
                    <w:p w14:paraId="159F05A6" w14:textId="77777777" w:rsidR="001B74BE" w:rsidRPr="00E477D0" w:rsidRDefault="001B74BE" w:rsidP="009376D5">
                      <w:pPr>
                        <w:rPr>
                          <w:color w:val="FFFFFF" w:themeColor="background1"/>
                          <w:position w:val="12"/>
                          <w:sz w:val="22"/>
                        </w:rPr>
                      </w:pPr>
                    </w:p>
                    <w:p w14:paraId="4A59ABFF" w14:textId="77777777" w:rsidR="001B74BE" w:rsidRPr="00E477D0" w:rsidRDefault="001B74BE" w:rsidP="009376D5">
                      <w:pPr>
                        <w:rPr>
                          <w:color w:val="FFFFFF" w:themeColor="background1"/>
                          <w:position w:val="12"/>
                          <w:sz w:val="22"/>
                        </w:rPr>
                      </w:pPr>
                    </w:p>
                    <w:p w14:paraId="6D282AD4" w14:textId="77777777" w:rsidR="001B74BE" w:rsidRPr="00E477D0" w:rsidRDefault="001B74BE" w:rsidP="009376D5">
                      <w:pPr>
                        <w:rPr>
                          <w:color w:val="FFFFFF" w:themeColor="background1"/>
                          <w:position w:val="12"/>
                          <w:sz w:val="22"/>
                        </w:rPr>
                      </w:pPr>
                    </w:p>
                    <w:p w14:paraId="38FFF503" w14:textId="77777777" w:rsidR="001B74BE" w:rsidRPr="00E477D0" w:rsidRDefault="001B74BE" w:rsidP="009376D5">
                      <w:pPr>
                        <w:rPr>
                          <w:color w:val="FFFFFF" w:themeColor="background1"/>
                          <w:position w:val="12"/>
                          <w:sz w:val="22"/>
                        </w:rPr>
                      </w:pPr>
                    </w:p>
                    <w:p w14:paraId="4E674071" w14:textId="77777777" w:rsidR="001B74BE" w:rsidRPr="00E477D0" w:rsidRDefault="001B74BE" w:rsidP="009376D5">
                      <w:pPr>
                        <w:rPr>
                          <w:color w:val="FFFFFF" w:themeColor="background1"/>
                          <w:position w:val="12"/>
                          <w:sz w:val="22"/>
                        </w:rPr>
                      </w:pPr>
                    </w:p>
                    <w:p w14:paraId="6A200C69" w14:textId="77777777" w:rsidR="001B74BE" w:rsidRPr="00E477D0" w:rsidRDefault="001B74BE" w:rsidP="009376D5">
                      <w:pPr>
                        <w:rPr>
                          <w:color w:val="FFFFFF" w:themeColor="background1"/>
                          <w:sz w:val="22"/>
                        </w:rPr>
                      </w:pPr>
                    </w:p>
                  </w:txbxContent>
                </v:textbox>
                <w10:wrap anchorx="margin"/>
              </v:shape>
            </w:pict>
          </mc:Fallback>
        </mc:AlternateContent>
      </w:r>
    </w:p>
    <w:sectPr w:rsidR="00B300B2" w:rsidRPr="002A7540" w:rsidSect="00072A33">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209F4" w14:textId="77777777" w:rsidR="0027510C" w:rsidRDefault="0027510C">
      <w:r>
        <w:separator/>
      </w:r>
    </w:p>
  </w:endnote>
  <w:endnote w:type="continuationSeparator" w:id="0">
    <w:p w14:paraId="38DDFBE0" w14:textId="77777777" w:rsidR="0027510C" w:rsidRDefault="0027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62D0" w14:textId="77777777" w:rsidR="0027510C" w:rsidRDefault="0027510C">
      <w:r>
        <w:separator/>
      </w:r>
    </w:p>
  </w:footnote>
  <w:footnote w:type="continuationSeparator" w:id="0">
    <w:p w14:paraId="1AF1442E" w14:textId="77777777" w:rsidR="0027510C" w:rsidRDefault="0027510C">
      <w:r>
        <w:continuationSeparator/>
      </w:r>
    </w:p>
  </w:footnote>
  <w:footnote w:id="1">
    <w:p w14:paraId="50152B03" w14:textId="77777777" w:rsidR="002D2403" w:rsidRDefault="002D2403" w:rsidP="002D2403">
      <w:pPr>
        <w:pStyle w:val="FootnoteText"/>
        <w:jc w:val="both"/>
      </w:pPr>
      <w:r>
        <w:rPr>
          <w:rStyle w:val="FootnoteReference"/>
          <w:rFonts w:eastAsiaTheme="majorEastAsia"/>
        </w:rPr>
        <w:footnoteRef/>
      </w:r>
      <w:r>
        <w:t xml:space="preserve"> Các tỉnh trên 80% dung tích TK: </w:t>
      </w:r>
      <w:r w:rsidRPr="00FE21DD">
        <w:t>Yên Bái 95%, Tuyên Quang 90%, Hà Giang 94%, Lạng Sơn 88%, Vĩnh Phúc 90%, Phú Thọ 87%, Thái Nguyên 80%, Cao Bằng 92%, Ninh Bình 88%.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0C390BAF" w:rsidR="001B74BE" w:rsidRDefault="001B74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302AF5">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72F"/>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ABA"/>
    <w:rsid w:val="00051BD9"/>
    <w:rsid w:val="00051DAA"/>
    <w:rsid w:val="00051E13"/>
    <w:rsid w:val="00052113"/>
    <w:rsid w:val="00052252"/>
    <w:rsid w:val="00052257"/>
    <w:rsid w:val="00052399"/>
    <w:rsid w:val="000526B9"/>
    <w:rsid w:val="000527AD"/>
    <w:rsid w:val="00052A49"/>
    <w:rsid w:val="00052A55"/>
    <w:rsid w:val="00052AB0"/>
    <w:rsid w:val="00052C3D"/>
    <w:rsid w:val="00052CAA"/>
    <w:rsid w:val="00052D1B"/>
    <w:rsid w:val="00052E32"/>
    <w:rsid w:val="00052E5C"/>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072"/>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677"/>
    <w:rsid w:val="000A194D"/>
    <w:rsid w:val="000A1989"/>
    <w:rsid w:val="000A1A20"/>
    <w:rsid w:val="000A1A7F"/>
    <w:rsid w:val="000A1AC3"/>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8E1"/>
    <w:rsid w:val="000B3958"/>
    <w:rsid w:val="000B39E2"/>
    <w:rsid w:val="000B3BC0"/>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77E"/>
    <w:rsid w:val="000C6892"/>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E7"/>
    <w:rsid w:val="00112FE9"/>
    <w:rsid w:val="00113015"/>
    <w:rsid w:val="001133D8"/>
    <w:rsid w:val="0011368B"/>
    <w:rsid w:val="00113AB1"/>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0F1A"/>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73A"/>
    <w:rsid w:val="0019085C"/>
    <w:rsid w:val="00190975"/>
    <w:rsid w:val="001909CA"/>
    <w:rsid w:val="00190B47"/>
    <w:rsid w:val="00190C77"/>
    <w:rsid w:val="00190D29"/>
    <w:rsid w:val="00190FCC"/>
    <w:rsid w:val="00191044"/>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3FE"/>
    <w:rsid w:val="001F14D7"/>
    <w:rsid w:val="001F14D9"/>
    <w:rsid w:val="001F15E8"/>
    <w:rsid w:val="001F17EE"/>
    <w:rsid w:val="001F1BB7"/>
    <w:rsid w:val="001F1ED3"/>
    <w:rsid w:val="001F24E6"/>
    <w:rsid w:val="001F26D4"/>
    <w:rsid w:val="001F293E"/>
    <w:rsid w:val="001F2A74"/>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A"/>
    <w:rsid w:val="002655CF"/>
    <w:rsid w:val="002656B5"/>
    <w:rsid w:val="002656C9"/>
    <w:rsid w:val="002656E0"/>
    <w:rsid w:val="0026576F"/>
    <w:rsid w:val="00265A3D"/>
    <w:rsid w:val="00265CCE"/>
    <w:rsid w:val="00265DF7"/>
    <w:rsid w:val="00265F24"/>
    <w:rsid w:val="0026606B"/>
    <w:rsid w:val="00266246"/>
    <w:rsid w:val="0026663D"/>
    <w:rsid w:val="00266990"/>
    <w:rsid w:val="00266A45"/>
    <w:rsid w:val="00266C91"/>
    <w:rsid w:val="00266E60"/>
    <w:rsid w:val="00267257"/>
    <w:rsid w:val="002674DF"/>
    <w:rsid w:val="00267561"/>
    <w:rsid w:val="00267562"/>
    <w:rsid w:val="0026769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0C2D"/>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DB6"/>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0C3"/>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44"/>
    <w:rsid w:val="00392698"/>
    <w:rsid w:val="00392887"/>
    <w:rsid w:val="00392C4A"/>
    <w:rsid w:val="00392E51"/>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6BA"/>
    <w:rsid w:val="003B17BD"/>
    <w:rsid w:val="003B1A0A"/>
    <w:rsid w:val="003B1AC6"/>
    <w:rsid w:val="003B1BD0"/>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492"/>
    <w:rsid w:val="003C452E"/>
    <w:rsid w:val="003C4843"/>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1F44"/>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E0E"/>
    <w:rsid w:val="003E0F60"/>
    <w:rsid w:val="003E1182"/>
    <w:rsid w:val="003E11B6"/>
    <w:rsid w:val="003E150E"/>
    <w:rsid w:val="003E1682"/>
    <w:rsid w:val="003E1A3F"/>
    <w:rsid w:val="003E1AD1"/>
    <w:rsid w:val="003E1C69"/>
    <w:rsid w:val="003E1F46"/>
    <w:rsid w:val="003E1FD8"/>
    <w:rsid w:val="003E21CE"/>
    <w:rsid w:val="003E257C"/>
    <w:rsid w:val="003E265A"/>
    <w:rsid w:val="003E2756"/>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EEC"/>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1F3"/>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11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1F46"/>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175F"/>
    <w:rsid w:val="004C1A5F"/>
    <w:rsid w:val="004C1E0B"/>
    <w:rsid w:val="004C2023"/>
    <w:rsid w:val="004C237E"/>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0F"/>
    <w:rsid w:val="0053544E"/>
    <w:rsid w:val="00535716"/>
    <w:rsid w:val="00535880"/>
    <w:rsid w:val="00535BAA"/>
    <w:rsid w:val="00535C9C"/>
    <w:rsid w:val="00535CDE"/>
    <w:rsid w:val="00535D42"/>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7E2"/>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C1"/>
    <w:rsid w:val="005717E7"/>
    <w:rsid w:val="00571869"/>
    <w:rsid w:val="00571913"/>
    <w:rsid w:val="00571E75"/>
    <w:rsid w:val="00572347"/>
    <w:rsid w:val="005725E3"/>
    <w:rsid w:val="00572A25"/>
    <w:rsid w:val="00572D27"/>
    <w:rsid w:val="00572D91"/>
    <w:rsid w:val="0057311D"/>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7EA"/>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C5"/>
    <w:rsid w:val="005962A1"/>
    <w:rsid w:val="005963C0"/>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8E2"/>
    <w:rsid w:val="0059791F"/>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68"/>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BCF"/>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2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71A"/>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1E4"/>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D80"/>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85B"/>
    <w:rsid w:val="007238C2"/>
    <w:rsid w:val="007238FB"/>
    <w:rsid w:val="00723BB1"/>
    <w:rsid w:val="00723C86"/>
    <w:rsid w:val="00723CCB"/>
    <w:rsid w:val="00723D53"/>
    <w:rsid w:val="00723F0B"/>
    <w:rsid w:val="007240F0"/>
    <w:rsid w:val="0072415F"/>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BDF"/>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3C4"/>
    <w:rsid w:val="00826459"/>
    <w:rsid w:val="00826520"/>
    <w:rsid w:val="008265D3"/>
    <w:rsid w:val="0082664B"/>
    <w:rsid w:val="00826912"/>
    <w:rsid w:val="00826B15"/>
    <w:rsid w:val="00826CDC"/>
    <w:rsid w:val="00826CFD"/>
    <w:rsid w:val="00826E96"/>
    <w:rsid w:val="00826F15"/>
    <w:rsid w:val="00827106"/>
    <w:rsid w:val="00827162"/>
    <w:rsid w:val="00827341"/>
    <w:rsid w:val="00827432"/>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D8"/>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8D2"/>
    <w:rsid w:val="0090591E"/>
    <w:rsid w:val="009059EA"/>
    <w:rsid w:val="00905BE3"/>
    <w:rsid w:val="00905CFD"/>
    <w:rsid w:val="00905EF9"/>
    <w:rsid w:val="00905F45"/>
    <w:rsid w:val="00906092"/>
    <w:rsid w:val="0090610A"/>
    <w:rsid w:val="00906195"/>
    <w:rsid w:val="00906296"/>
    <w:rsid w:val="00906446"/>
    <w:rsid w:val="009064DD"/>
    <w:rsid w:val="00906627"/>
    <w:rsid w:val="0090672E"/>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7116"/>
    <w:rsid w:val="00927350"/>
    <w:rsid w:val="009273A3"/>
    <w:rsid w:val="00927429"/>
    <w:rsid w:val="00927554"/>
    <w:rsid w:val="00927705"/>
    <w:rsid w:val="00927846"/>
    <w:rsid w:val="00927918"/>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6D5"/>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2F67"/>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3F3"/>
    <w:rsid w:val="009C04B5"/>
    <w:rsid w:val="009C04E2"/>
    <w:rsid w:val="009C05AA"/>
    <w:rsid w:val="009C05C8"/>
    <w:rsid w:val="009C062D"/>
    <w:rsid w:val="009C0655"/>
    <w:rsid w:val="009C06D1"/>
    <w:rsid w:val="009C071D"/>
    <w:rsid w:val="009C0BE9"/>
    <w:rsid w:val="009C0CB1"/>
    <w:rsid w:val="009C0D37"/>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210"/>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59D"/>
    <w:rsid w:val="00A0362C"/>
    <w:rsid w:val="00A036E0"/>
    <w:rsid w:val="00A03701"/>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18F"/>
    <w:rsid w:val="00A1236E"/>
    <w:rsid w:val="00A1241D"/>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B5"/>
    <w:rsid w:val="00A85A65"/>
    <w:rsid w:val="00A85B0E"/>
    <w:rsid w:val="00A85BAC"/>
    <w:rsid w:val="00A85FCB"/>
    <w:rsid w:val="00A8615F"/>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846"/>
    <w:rsid w:val="00A91932"/>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1A18"/>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BAD"/>
    <w:rsid w:val="00AD7C13"/>
    <w:rsid w:val="00AD7C80"/>
    <w:rsid w:val="00AD7D35"/>
    <w:rsid w:val="00AD7EEA"/>
    <w:rsid w:val="00AD7F70"/>
    <w:rsid w:val="00AE000A"/>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0"/>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A26"/>
    <w:rsid w:val="00C22C0F"/>
    <w:rsid w:val="00C22C54"/>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8A0"/>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1A"/>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65"/>
    <w:rsid w:val="00DD2899"/>
    <w:rsid w:val="00DD293E"/>
    <w:rsid w:val="00DD2E31"/>
    <w:rsid w:val="00DD2F6A"/>
    <w:rsid w:val="00DD2FD2"/>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958"/>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18"/>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1FD"/>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44C"/>
    <w:rsid w:val="00F96641"/>
    <w:rsid w:val="00F96953"/>
    <w:rsid w:val="00F9696C"/>
    <w:rsid w:val="00F96AE5"/>
    <w:rsid w:val="00F96E0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005C03-6C70-4934-9942-E80C904D7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6458</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672</cp:revision>
  <cp:lastPrinted>2024-07-15T00:35:00Z</cp:lastPrinted>
  <dcterms:created xsi:type="dcterms:W3CDTF">2024-07-03T00:46:00Z</dcterms:created>
  <dcterms:modified xsi:type="dcterms:W3CDTF">2024-07-15T03:20:00Z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