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27"/>
        <w:tblW w:w="9072" w:type="dxa"/>
        <w:tblLayout w:type="fixed"/>
        <w:tblLook w:val="0000" w:firstRow="0" w:lastRow="0" w:firstColumn="0" w:lastColumn="0" w:noHBand="0" w:noVBand="0"/>
      </w:tblPr>
      <w:tblGrid>
        <w:gridCol w:w="9072"/>
      </w:tblGrid>
      <w:tr w:rsidR="0001572F" w:rsidRPr="005627E2" w14:paraId="4D6B39C4" w14:textId="77777777" w:rsidTr="0001572F">
        <w:trPr>
          <w:trHeight w:val="842"/>
        </w:trPr>
        <w:tc>
          <w:tcPr>
            <w:tcW w:w="9072" w:type="dxa"/>
            <w:shd w:val="clear" w:color="auto" w:fill="auto"/>
          </w:tcPr>
          <w:p w14:paraId="00ECEFF6" w14:textId="77777777" w:rsidR="0001572F" w:rsidRPr="005627E2" w:rsidRDefault="0001572F" w:rsidP="00F778C5">
            <w:pPr>
              <w:widowControl w:val="0"/>
              <w:ind w:left="-112" w:right="-105"/>
              <w:jc w:val="center"/>
              <w:rPr>
                <w:b/>
                <w:sz w:val="26"/>
                <w:szCs w:val="26"/>
              </w:rPr>
            </w:pPr>
            <w:r w:rsidRPr="005627E2">
              <w:rPr>
                <w:b/>
                <w:sz w:val="26"/>
                <w:szCs w:val="26"/>
              </w:rPr>
              <w:t>CỘNG HÒA XÃ HỘI CHỦ NGHĨA VIỆT NAM</w:t>
            </w:r>
          </w:p>
          <w:p w14:paraId="1CBE590E" w14:textId="77777777" w:rsidR="0001572F" w:rsidRPr="005627E2" w:rsidRDefault="0001572F" w:rsidP="00F778C5">
            <w:pPr>
              <w:pStyle w:val="Heading2"/>
              <w:keepNext w:val="0"/>
              <w:widowControl w:val="0"/>
              <w:spacing w:before="0"/>
              <w:ind w:left="-112" w:right="-105"/>
              <w:rPr>
                <w:color w:val="auto"/>
                <w:sz w:val="28"/>
                <w:szCs w:val="28"/>
              </w:rPr>
            </w:pPr>
            <w:r w:rsidRPr="005627E2">
              <w:rPr>
                <w:noProof/>
                <w:color w:val="auto"/>
                <w:sz w:val="28"/>
                <w:szCs w:val="28"/>
              </w:rPr>
              <mc:AlternateContent>
                <mc:Choice Requires="wps">
                  <w:drawing>
                    <wp:anchor distT="0" distB="0" distL="114300" distR="114300" simplePos="0" relativeHeight="251687936" behindDoc="0" locked="0" layoutInCell="1" allowOverlap="1" wp14:anchorId="2E2E4B06" wp14:editId="6FEC25DE">
                      <wp:simplePos x="0" y="0"/>
                      <wp:positionH relativeFrom="column">
                        <wp:posOffset>1827530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CB8322" id="Straight Connector 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9pt,17.95pt" to="29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" strokecolor="black [3200]" strokeweight=".5pt">
                      <v:stroke joinstyle="miter"/>
                    </v:line>
                  </w:pict>
                </mc:Fallback>
              </mc:AlternateContent>
            </w:r>
            <w:r w:rsidRPr="005627E2">
              <w:rPr>
                <w:color w:val="auto"/>
                <w:sz w:val="28"/>
                <w:szCs w:val="28"/>
              </w:rPr>
              <w:t>Độc lập - Tự do - Hạnh phúc</w:t>
            </w:r>
            <w:r w:rsidRPr="005627E2">
              <w:rPr>
                <w:noProof/>
                <w:color w:val="auto"/>
                <w:sz w:val="28"/>
                <w:szCs w:val="28"/>
              </w:rPr>
              <mc:AlternateContent>
                <mc:Choice Requires="wps">
                  <w:drawing>
                    <wp:anchor distT="4294967291" distB="4294967291" distL="114300" distR="114300" simplePos="0" relativeHeight="251686912" behindDoc="0" locked="0" layoutInCell="1" hidden="0" allowOverlap="1" wp14:anchorId="5A72E075" wp14:editId="0419D5F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930849A"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691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1572F" w:rsidRPr="005627E2" w14:paraId="3DB0830F" w14:textId="77777777" w:rsidTr="0001572F">
        <w:trPr>
          <w:trHeight w:val="382"/>
        </w:trPr>
        <w:tc>
          <w:tcPr>
            <w:tcW w:w="9072" w:type="dxa"/>
            <w:shd w:val="clear" w:color="auto" w:fill="auto"/>
          </w:tcPr>
          <w:p w14:paraId="35BA0DCF" w14:textId="5069F625" w:rsidR="0001572F" w:rsidRPr="005627E2" w:rsidRDefault="0001572F" w:rsidP="00D84880">
            <w:pPr>
              <w:widowControl w:val="0"/>
              <w:spacing w:before="40"/>
              <w:jc w:val="right"/>
              <w:rPr>
                <w:b/>
                <w:sz w:val="28"/>
                <w:szCs w:val="28"/>
              </w:rPr>
            </w:pPr>
            <w:r w:rsidRPr="005627E2">
              <w:rPr>
                <w:i/>
                <w:sz w:val="28"/>
                <w:szCs w:val="28"/>
              </w:rPr>
              <w:t>Hà Nội, ngày 0</w:t>
            </w:r>
            <w:r w:rsidR="00D84880">
              <w:rPr>
                <w:i/>
                <w:sz w:val="28"/>
                <w:szCs w:val="28"/>
              </w:rPr>
              <w:t>5</w:t>
            </w:r>
            <w:r w:rsidRPr="005627E2">
              <w:rPr>
                <w:i/>
                <w:sz w:val="28"/>
                <w:szCs w:val="28"/>
              </w:rPr>
              <w:t xml:space="preserve"> tháng 7 năm 2024</w:t>
            </w:r>
          </w:p>
        </w:tc>
      </w:tr>
    </w:tbl>
    <w:p w14:paraId="7B03B420" w14:textId="30CF31CD" w:rsidR="004B66D6" w:rsidRPr="005627E2" w:rsidRDefault="004B66D6" w:rsidP="00887261">
      <w:pPr>
        <w:widowControl w:val="0"/>
        <w:spacing w:before="240"/>
        <w:jc w:val="center"/>
        <w:rPr>
          <w:b/>
          <w:sz w:val="28"/>
          <w:szCs w:val="28"/>
        </w:rPr>
      </w:pPr>
      <w:r w:rsidRPr="005627E2">
        <w:rPr>
          <w:b/>
          <w:sz w:val="28"/>
          <w:szCs w:val="28"/>
        </w:rPr>
        <w:t>BÁO CÁO NHANH</w:t>
      </w:r>
    </w:p>
    <w:bookmarkStart w:id="0" w:name="_heading=h.gjdgxs" w:colFirst="0" w:colLast="0"/>
    <w:bookmarkEnd w:id="0"/>
    <w:p w14:paraId="7C2DD1B2" w14:textId="092F23C7" w:rsidR="009F2E6F" w:rsidRPr="000A1AC3" w:rsidRDefault="00AD03EC" w:rsidP="009C1F41">
      <w:pPr>
        <w:widowControl w:val="0"/>
        <w:spacing w:before="40" w:after="240"/>
        <w:jc w:val="center"/>
        <w:rPr>
          <w:b/>
          <w:sz w:val="28"/>
          <w:szCs w:val="28"/>
        </w:rPr>
      </w:pPr>
      <w:r w:rsidRPr="000A1AC3">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A1AC3">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D12A9E">
        <w:rPr>
          <w:b/>
          <w:sz w:val="28"/>
          <w:szCs w:val="28"/>
        </w:rPr>
        <w:t>0</w:t>
      </w:r>
      <w:r w:rsidR="00D84880">
        <w:rPr>
          <w:b/>
          <w:sz w:val="28"/>
          <w:szCs w:val="28"/>
        </w:rPr>
        <w:t>4</w:t>
      </w:r>
      <w:r w:rsidR="00845B93" w:rsidRPr="000A1AC3">
        <w:rPr>
          <w:b/>
          <w:sz w:val="28"/>
          <w:szCs w:val="28"/>
        </w:rPr>
        <w:t>/</w:t>
      </w:r>
      <w:r w:rsidR="006B7AB0" w:rsidRPr="000A1AC3">
        <w:rPr>
          <w:b/>
          <w:sz w:val="28"/>
          <w:szCs w:val="28"/>
        </w:rPr>
        <w:t>7</w:t>
      </w:r>
      <w:r w:rsidR="001563E7" w:rsidRPr="000A1AC3">
        <w:rPr>
          <w:b/>
          <w:sz w:val="28"/>
          <w:szCs w:val="28"/>
        </w:rPr>
        <w:t>/202</w:t>
      </w:r>
      <w:r w:rsidR="00250E2C" w:rsidRPr="000A1AC3">
        <w:rPr>
          <w:b/>
          <w:sz w:val="28"/>
          <w:szCs w:val="28"/>
        </w:rPr>
        <w:t>4</w:t>
      </w:r>
    </w:p>
    <w:p w14:paraId="24E157EA" w14:textId="3933CF51" w:rsidR="0056186E" w:rsidRPr="000A1AC3" w:rsidRDefault="00C93D9C" w:rsidP="007B25C6">
      <w:pPr>
        <w:widowControl w:val="0"/>
        <w:tabs>
          <w:tab w:val="left" w:pos="3386"/>
          <w:tab w:val="center" w:pos="4536"/>
        </w:tabs>
        <w:spacing w:before="120" w:line="264" w:lineRule="auto"/>
        <w:rPr>
          <w:b/>
          <w:sz w:val="2"/>
          <w:szCs w:val="28"/>
        </w:rPr>
      </w:pPr>
      <w:r w:rsidRPr="000A1AC3">
        <w:rPr>
          <w:b/>
          <w:sz w:val="28"/>
          <w:szCs w:val="28"/>
        </w:rPr>
        <w:tab/>
      </w:r>
    </w:p>
    <w:p w14:paraId="41C28D70" w14:textId="14F1D78B" w:rsidR="006E2F68" w:rsidRPr="002901FA" w:rsidRDefault="00D32770" w:rsidP="0046563B">
      <w:pPr>
        <w:widowControl w:val="0"/>
        <w:spacing w:before="120" w:line="276" w:lineRule="auto"/>
        <w:ind w:firstLine="709"/>
        <w:jc w:val="both"/>
        <w:rPr>
          <w:b/>
          <w:sz w:val="28"/>
          <w:szCs w:val="28"/>
        </w:rPr>
      </w:pPr>
      <w:r w:rsidRPr="002901FA">
        <w:rPr>
          <w:b/>
          <w:sz w:val="28"/>
          <w:szCs w:val="28"/>
        </w:rPr>
        <w:t>I. TÌNH HÌNH THỜI TIẾT, THIÊN TAI</w:t>
      </w:r>
    </w:p>
    <w:p w14:paraId="7B72E909" w14:textId="4EBE67A4" w:rsidR="00363280" w:rsidRPr="002901FA" w:rsidRDefault="00C96340" w:rsidP="0046563B">
      <w:pPr>
        <w:spacing w:before="60" w:line="276" w:lineRule="auto"/>
        <w:ind w:firstLine="709"/>
        <w:jc w:val="both"/>
        <w:rPr>
          <w:b/>
          <w:bCs/>
          <w:sz w:val="28"/>
          <w:szCs w:val="28"/>
        </w:rPr>
      </w:pPr>
      <w:r w:rsidRPr="002901FA">
        <w:rPr>
          <w:b/>
          <w:bCs/>
          <w:sz w:val="28"/>
          <w:szCs w:val="28"/>
        </w:rPr>
        <w:t>1</w:t>
      </w:r>
      <w:r w:rsidR="00363280" w:rsidRPr="002901FA">
        <w:rPr>
          <w:b/>
          <w:bCs/>
          <w:sz w:val="28"/>
          <w:szCs w:val="28"/>
        </w:rPr>
        <w:t xml:space="preserve">. </w:t>
      </w:r>
      <w:r w:rsidR="00A67BA9" w:rsidRPr="002901FA">
        <w:rPr>
          <w:b/>
          <w:bCs/>
          <w:sz w:val="28"/>
          <w:szCs w:val="28"/>
        </w:rPr>
        <w:t xml:space="preserve">Tin </w:t>
      </w:r>
      <w:r w:rsidR="00782CB3" w:rsidRPr="002901FA">
        <w:rPr>
          <w:b/>
          <w:bCs/>
          <w:sz w:val="28"/>
          <w:szCs w:val="28"/>
        </w:rPr>
        <w:t xml:space="preserve">mưa dông, cảnh báo mưa lớn cục bộ, lốc, sét, mưa đá, gió giật mạnh ở khu vực Tây Bắc, Việt Bắc; khu vực </w:t>
      </w:r>
      <w:r w:rsidR="008F2C65" w:rsidRPr="002901FA">
        <w:rPr>
          <w:b/>
          <w:bCs/>
          <w:sz w:val="28"/>
          <w:szCs w:val="28"/>
        </w:rPr>
        <w:t>từ Đà Nẵng đến Bình Thuận</w:t>
      </w:r>
      <w:r w:rsidR="00782CB3" w:rsidRPr="002901FA">
        <w:rPr>
          <w:b/>
          <w:bCs/>
          <w:sz w:val="28"/>
          <w:szCs w:val="28"/>
        </w:rPr>
        <w:t>, Tây Nguyên và Nam Bộ</w:t>
      </w:r>
    </w:p>
    <w:p w14:paraId="196F8B75" w14:textId="7EA969CE" w:rsidR="00F9476E" w:rsidRDefault="008F2C65" w:rsidP="0046563B">
      <w:pPr>
        <w:widowControl w:val="0"/>
        <w:spacing w:before="60" w:line="276" w:lineRule="auto"/>
        <w:ind w:firstLine="709"/>
        <w:jc w:val="both"/>
        <w:rPr>
          <w:bCs/>
          <w:sz w:val="28"/>
          <w:szCs w:val="28"/>
        </w:rPr>
      </w:pPr>
      <w:r w:rsidRPr="002901FA">
        <w:rPr>
          <w:bCs/>
          <w:sz w:val="28"/>
          <w:szCs w:val="28"/>
        </w:rPr>
        <w:t>Chiều tối và đêm 05/7, khu vực Tây Bắc, Việt Bắc, khu vực từ Đà Nẵng đến Bình Thuận, Tây Nguyên và Nam Bộ có mưa rào và dông rải rác, cục bộ có nơi mưa to với lượng mưa từ 15-30mm, có nơi trên 70mm. Trong mưa dông có khả năng xảy ra lốc, sét, mưa đá và gió giật mạnh. Mưa lớn cục bộ có khả năng gây ra lũ quét trên các sông, suối nhỏ, sạt lở đất trên sườn dốc và tình trạng ngập úng tại các vùng trũng, thấp, các khu đô thị.</w:t>
      </w:r>
    </w:p>
    <w:p w14:paraId="444D1280" w14:textId="4BF8A4A1" w:rsidR="0046563B" w:rsidRPr="002901FA" w:rsidRDefault="0046563B" w:rsidP="0046563B">
      <w:pPr>
        <w:widowControl w:val="0"/>
        <w:spacing w:before="60" w:line="276" w:lineRule="auto"/>
        <w:ind w:firstLine="709"/>
        <w:jc w:val="both"/>
        <w:rPr>
          <w:bCs/>
          <w:sz w:val="28"/>
          <w:szCs w:val="28"/>
        </w:rPr>
      </w:pPr>
      <w:r w:rsidRPr="0046563B">
        <w:rPr>
          <w:bCs/>
          <w:sz w:val="28"/>
          <w:szCs w:val="28"/>
        </w:rPr>
        <w:t>Cảnh báo cấp độ rủi ro thiên tai do lốc, sét, mưa đá: cấp 1.</w:t>
      </w:r>
    </w:p>
    <w:p w14:paraId="57D985C4" w14:textId="2576E3B3" w:rsidR="00A8615F" w:rsidRPr="002901FA" w:rsidRDefault="00C96340" w:rsidP="0046563B">
      <w:pPr>
        <w:widowControl w:val="0"/>
        <w:spacing w:before="60" w:line="276" w:lineRule="auto"/>
        <w:ind w:firstLine="709"/>
        <w:jc w:val="both"/>
        <w:rPr>
          <w:b/>
          <w:sz w:val="28"/>
          <w:szCs w:val="28"/>
        </w:rPr>
      </w:pPr>
      <w:r w:rsidRPr="002901FA">
        <w:rPr>
          <w:b/>
          <w:bCs/>
          <w:sz w:val="28"/>
          <w:szCs w:val="28"/>
        </w:rPr>
        <w:t>2</w:t>
      </w:r>
      <w:r w:rsidR="003B0299" w:rsidRPr="002901FA">
        <w:rPr>
          <w:b/>
          <w:bCs/>
          <w:sz w:val="28"/>
          <w:szCs w:val="28"/>
        </w:rPr>
        <w:t>.</w:t>
      </w:r>
      <w:r w:rsidR="00750957" w:rsidRPr="002901FA">
        <w:rPr>
          <w:b/>
          <w:sz w:val="28"/>
          <w:szCs w:val="28"/>
        </w:rPr>
        <w:t xml:space="preserve"> </w:t>
      </w:r>
      <w:r w:rsidR="00A8615F" w:rsidRPr="002901FA">
        <w:rPr>
          <w:b/>
          <w:sz w:val="28"/>
          <w:szCs w:val="28"/>
        </w:rPr>
        <w:t>Tin dự báo mưa dông, lốc xoáy, gió giật mạnh trên biển</w:t>
      </w:r>
    </w:p>
    <w:p w14:paraId="2A0F37CC" w14:textId="7863EB8D" w:rsidR="00782CB3" w:rsidRPr="002901FA" w:rsidRDefault="008F2C65" w:rsidP="0046563B">
      <w:pPr>
        <w:widowControl w:val="0"/>
        <w:spacing w:before="60" w:line="276" w:lineRule="auto"/>
        <w:ind w:firstLine="709"/>
        <w:jc w:val="both"/>
        <w:rPr>
          <w:bCs/>
          <w:sz w:val="28"/>
          <w:szCs w:val="28"/>
        </w:rPr>
      </w:pPr>
      <w:r w:rsidRPr="002901FA">
        <w:rPr>
          <w:bCs/>
          <w:sz w:val="28"/>
          <w:szCs w:val="28"/>
        </w:rPr>
        <w:t>Ngày và đêm 05/7, vịnh Bắc Bộ, khu vực Bắc, giữa và Nam Biển Đông (bao gồm vùng biển quần đảo Hoàng Sa và Trường Sa), vùng biển từ Bình Thuận đến Cà Mau, Cà Mau đến Kiên Giang và vịnh Thái Lan có mưa rào và dông rải rác. Trong mưa dông có khả năng xảy ra lốc xoáy và gió giật mạnh cấp 6-7, đề phòng độ cao sóng có lúc tăng lên trên 2.0m.</w:t>
      </w:r>
    </w:p>
    <w:p w14:paraId="310B523C" w14:textId="509D34DF" w:rsidR="00750957" w:rsidRPr="002901FA" w:rsidRDefault="00E95A39" w:rsidP="0046563B">
      <w:pPr>
        <w:widowControl w:val="0"/>
        <w:spacing w:before="60" w:line="276" w:lineRule="auto"/>
        <w:ind w:firstLine="709"/>
        <w:jc w:val="both"/>
        <w:rPr>
          <w:b/>
          <w:sz w:val="28"/>
          <w:szCs w:val="28"/>
        </w:rPr>
      </w:pPr>
      <w:r w:rsidRPr="002901FA">
        <w:rPr>
          <w:b/>
          <w:sz w:val="28"/>
          <w:szCs w:val="28"/>
        </w:rPr>
        <w:t>3</w:t>
      </w:r>
      <w:r w:rsidR="00A8615F" w:rsidRPr="002901FA">
        <w:rPr>
          <w:b/>
          <w:sz w:val="28"/>
          <w:szCs w:val="28"/>
        </w:rPr>
        <w:t xml:space="preserve">. </w:t>
      </w:r>
      <w:r w:rsidR="00750957" w:rsidRPr="002901FA">
        <w:rPr>
          <w:b/>
          <w:sz w:val="28"/>
          <w:szCs w:val="28"/>
        </w:rPr>
        <w:t>Tình hình mưa</w:t>
      </w:r>
    </w:p>
    <w:p w14:paraId="531AEE2C" w14:textId="6E352815" w:rsidR="001128AE" w:rsidRPr="002901FA" w:rsidRDefault="00750957" w:rsidP="0046563B">
      <w:pPr>
        <w:widowControl w:val="0"/>
        <w:spacing w:before="60" w:line="276" w:lineRule="auto"/>
        <w:ind w:firstLine="709"/>
        <w:jc w:val="both"/>
        <w:rPr>
          <w:bCs/>
          <w:sz w:val="28"/>
          <w:szCs w:val="28"/>
        </w:rPr>
      </w:pPr>
      <w:r w:rsidRPr="002901FA">
        <w:rPr>
          <w:b/>
          <w:bCs/>
          <w:sz w:val="28"/>
          <w:szCs w:val="28"/>
        </w:rPr>
        <w:t>- Mư</w:t>
      </w:r>
      <w:r w:rsidR="00790703" w:rsidRPr="002901FA">
        <w:rPr>
          <w:b/>
          <w:bCs/>
          <w:sz w:val="28"/>
          <w:szCs w:val="28"/>
        </w:rPr>
        <w:t>a ngày (19h/</w:t>
      </w:r>
      <w:r w:rsidR="004D6E69" w:rsidRPr="002901FA">
        <w:rPr>
          <w:b/>
          <w:bCs/>
          <w:sz w:val="28"/>
          <w:szCs w:val="28"/>
        </w:rPr>
        <w:t>0</w:t>
      </w:r>
      <w:r w:rsidR="00782CB3" w:rsidRPr="002901FA">
        <w:rPr>
          <w:b/>
          <w:bCs/>
          <w:sz w:val="28"/>
          <w:szCs w:val="28"/>
        </w:rPr>
        <w:t>3</w:t>
      </w:r>
      <w:r w:rsidR="000E7D44" w:rsidRPr="002901FA">
        <w:rPr>
          <w:b/>
          <w:bCs/>
          <w:sz w:val="28"/>
          <w:szCs w:val="28"/>
        </w:rPr>
        <w:t>/</w:t>
      </w:r>
      <w:r w:rsidR="00574E11" w:rsidRPr="002901FA">
        <w:rPr>
          <w:b/>
          <w:bCs/>
          <w:sz w:val="28"/>
          <w:szCs w:val="28"/>
        </w:rPr>
        <w:t>7</w:t>
      </w:r>
      <w:r w:rsidR="007D160A" w:rsidRPr="002901FA">
        <w:rPr>
          <w:b/>
          <w:bCs/>
          <w:sz w:val="28"/>
          <w:szCs w:val="28"/>
        </w:rPr>
        <w:t>-19h/</w:t>
      </w:r>
      <w:r w:rsidR="004D6E69" w:rsidRPr="002901FA">
        <w:rPr>
          <w:b/>
          <w:bCs/>
          <w:sz w:val="28"/>
          <w:szCs w:val="28"/>
        </w:rPr>
        <w:t>0</w:t>
      </w:r>
      <w:r w:rsidR="00782CB3" w:rsidRPr="002901FA">
        <w:rPr>
          <w:b/>
          <w:bCs/>
          <w:sz w:val="28"/>
          <w:szCs w:val="28"/>
        </w:rPr>
        <w:t>4</w:t>
      </w:r>
      <w:r w:rsidRPr="002901FA">
        <w:rPr>
          <w:b/>
          <w:bCs/>
          <w:sz w:val="28"/>
          <w:szCs w:val="28"/>
        </w:rPr>
        <w:t>/</w:t>
      </w:r>
      <w:r w:rsidR="00C44028" w:rsidRPr="002901FA">
        <w:rPr>
          <w:b/>
          <w:bCs/>
          <w:sz w:val="28"/>
          <w:szCs w:val="28"/>
        </w:rPr>
        <w:t>7</w:t>
      </w:r>
      <w:r w:rsidR="00C07D0F" w:rsidRPr="002901FA">
        <w:rPr>
          <w:bCs/>
          <w:sz w:val="28"/>
          <w:szCs w:val="28"/>
        </w:rPr>
        <w:t xml:space="preserve">): </w:t>
      </w:r>
      <w:r w:rsidR="001128AE" w:rsidRPr="002901FA">
        <w:rPr>
          <w:bCs/>
          <w:sz w:val="28"/>
          <w:szCs w:val="28"/>
        </w:rPr>
        <w:t xml:space="preserve">Các khu vực trên cả nước </w:t>
      </w:r>
      <w:r w:rsidR="00864A50" w:rsidRPr="002901FA">
        <w:rPr>
          <w:bCs/>
          <w:sz w:val="28"/>
          <w:szCs w:val="28"/>
        </w:rPr>
        <w:t xml:space="preserve">rải rác </w:t>
      </w:r>
      <w:r w:rsidR="001128AE" w:rsidRPr="002901FA">
        <w:rPr>
          <w:bCs/>
          <w:sz w:val="28"/>
          <w:szCs w:val="28"/>
        </w:rPr>
        <w:t xml:space="preserve">có </w:t>
      </w:r>
      <w:r w:rsidR="00233EB6" w:rsidRPr="002901FA">
        <w:rPr>
          <w:bCs/>
          <w:sz w:val="28"/>
          <w:szCs w:val="28"/>
        </w:rPr>
        <w:t>mưa vừa, mưa to,</w:t>
      </w:r>
      <w:r w:rsidR="00C728A0" w:rsidRPr="002901FA">
        <w:rPr>
          <w:bCs/>
          <w:sz w:val="28"/>
          <w:szCs w:val="28"/>
        </w:rPr>
        <w:t xml:space="preserve"> </w:t>
      </w:r>
      <w:r w:rsidR="001128AE" w:rsidRPr="002901FA">
        <w:rPr>
          <w:bCs/>
          <w:sz w:val="28"/>
          <w:szCs w:val="28"/>
        </w:rPr>
        <w:t xml:space="preserve">cục bộ </w:t>
      </w:r>
      <w:r w:rsidR="00C728A0" w:rsidRPr="002901FA">
        <w:rPr>
          <w:bCs/>
          <w:sz w:val="28"/>
          <w:szCs w:val="28"/>
        </w:rPr>
        <w:t>có nơi mưa rất to,</w:t>
      </w:r>
      <w:r w:rsidR="00233EB6" w:rsidRPr="002901FA">
        <w:rPr>
          <w:bCs/>
          <w:sz w:val="28"/>
          <w:szCs w:val="28"/>
        </w:rPr>
        <w:t xml:space="preserve"> lượng mưa phổ biến từ </w:t>
      </w:r>
      <w:r w:rsidR="001128AE" w:rsidRPr="002901FA">
        <w:rPr>
          <w:bCs/>
          <w:sz w:val="28"/>
          <w:szCs w:val="28"/>
        </w:rPr>
        <w:t>3</w:t>
      </w:r>
      <w:r w:rsidR="00FE65C1" w:rsidRPr="002901FA">
        <w:rPr>
          <w:bCs/>
          <w:sz w:val="28"/>
          <w:szCs w:val="28"/>
        </w:rPr>
        <w:t>0-</w:t>
      </w:r>
      <w:r w:rsidR="001128AE" w:rsidRPr="002901FA">
        <w:rPr>
          <w:bCs/>
          <w:sz w:val="28"/>
          <w:szCs w:val="28"/>
        </w:rPr>
        <w:t>7</w:t>
      </w:r>
      <w:r w:rsidR="00FE65C1" w:rsidRPr="002901FA">
        <w:rPr>
          <w:bCs/>
          <w:sz w:val="28"/>
          <w:szCs w:val="28"/>
        </w:rPr>
        <w:t>0</w:t>
      </w:r>
      <w:r w:rsidR="00233EB6" w:rsidRPr="002901FA">
        <w:rPr>
          <w:bCs/>
          <w:sz w:val="28"/>
          <w:szCs w:val="28"/>
        </w:rPr>
        <w:t>mm</w:t>
      </w:r>
      <w:r w:rsidR="00FA357C" w:rsidRPr="002901FA">
        <w:rPr>
          <w:bCs/>
          <w:sz w:val="28"/>
          <w:szCs w:val="28"/>
        </w:rPr>
        <w:t xml:space="preserve">, một số trạm có lượng mưa lớn như: </w:t>
      </w:r>
      <w:r w:rsidR="001128AE" w:rsidRPr="002901FA">
        <w:rPr>
          <w:bCs/>
          <w:sz w:val="28"/>
          <w:szCs w:val="28"/>
        </w:rPr>
        <w:t xml:space="preserve">Nậm Tỵ (Hà Giang) 105mm; Cảm Nhân (Yên Bái) 133mm; Phước Kháng (Ninh Thuận) 96mm; Cát Tiên (Lâm Đồng) 135mm; Đồng Ban (Tây Ninh) 99mm; Phước Tân (Bình Phước) 168mm; Nghĩa Trung (Bình Phước) 151mm. </w:t>
      </w:r>
    </w:p>
    <w:p w14:paraId="42A5AAD7" w14:textId="531B54DC" w:rsidR="00873625" w:rsidRPr="002901FA" w:rsidRDefault="00891725" w:rsidP="0046563B">
      <w:pPr>
        <w:widowControl w:val="0"/>
        <w:spacing w:before="60" w:line="276" w:lineRule="auto"/>
        <w:ind w:firstLine="709"/>
        <w:jc w:val="both"/>
        <w:rPr>
          <w:bCs/>
          <w:sz w:val="28"/>
          <w:szCs w:val="28"/>
        </w:rPr>
      </w:pPr>
      <w:r w:rsidRPr="002901FA">
        <w:rPr>
          <w:b/>
          <w:bCs/>
          <w:sz w:val="28"/>
          <w:szCs w:val="28"/>
        </w:rPr>
        <w:t>- Mưa đêm (19h/</w:t>
      </w:r>
      <w:r w:rsidR="006E5415" w:rsidRPr="002901FA">
        <w:rPr>
          <w:b/>
          <w:bCs/>
          <w:sz w:val="28"/>
          <w:szCs w:val="28"/>
        </w:rPr>
        <w:t>0</w:t>
      </w:r>
      <w:r w:rsidR="00782CB3" w:rsidRPr="002901FA">
        <w:rPr>
          <w:b/>
          <w:bCs/>
          <w:sz w:val="28"/>
          <w:szCs w:val="28"/>
        </w:rPr>
        <w:t>4</w:t>
      </w:r>
      <w:r w:rsidRPr="002901FA">
        <w:rPr>
          <w:b/>
          <w:bCs/>
          <w:sz w:val="28"/>
          <w:szCs w:val="28"/>
        </w:rPr>
        <w:t>/</w:t>
      </w:r>
      <w:r w:rsidR="00C44028" w:rsidRPr="002901FA">
        <w:rPr>
          <w:b/>
          <w:bCs/>
          <w:sz w:val="28"/>
          <w:szCs w:val="28"/>
        </w:rPr>
        <w:t>7</w:t>
      </w:r>
      <w:r w:rsidRPr="002901FA">
        <w:rPr>
          <w:b/>
          <w:bCs/>
          <w:sz w:val="28"/>
          <w:szCs w:val="28"/>
        </w:rPr>
        <w:t>-07h/</w:t>
      </w:r>
      <w:r w:rsidR="006E5415" w:rsidRPr="002901FA">
        <w:rPr>
          <w:b/>
          <w:bCs/>
          <w:sz w:val="28"/>
          <w:szCs w:val="28"/>
        </w:rPr>
        <w:t>0</w:t>
      </w:r>
      <w:r w:rsidR="00782CB3" w:rsidRPr="002901FA">
        <w:rPr>
          <w:b/>
          <w:bCs/>
          <w:sz w:val="28"/>
          <w:szCs w:val="28"/>
        </w:rPr>
        <w:t>5</w:t>
      </w:r>
      <w:r w:rsidRPr="002901FA">
        <w:rPr>
          <w:b/>
          <w:bCs/>
          <w:sz w:val="28"/>
          <w:szCs w:val="28"/>
        </w:rPr>
        <w:t>/</w:t>
      </w:r>
      <w:r w:rsidR="001E55A6" w:rsidRPr="002901FA">
        <w:rPr>
          <w:b/>
          <w:bCs/>
          <w:sz w:val="28"/>
          <w:szCs w:val="28"/>
        </w:rPr>
        <w:t>7</w:t>
      </w:r>
      <w:r w:rsidRPr="002901FA">
        <w:rPr>
          <w:b/>
          <w:bCs/>
          <w:sz w:val="28"/>
          <w:szCs w:val="28"/>
        </w:rPr>
        <w:t>)</w:t>
      </w:r>
      <w:r w:rsidR="000E7D44" w:rsidRPr="002901FA">
        <w:rPr>
          <w:b/>
          <w:bCs/>
          <w:sz w:val="28"/>
          <w:szCs w:val="28"/>
        </w:rPr>
        <w:t>:</w:t>
      </w:r>
      <w:r w:rsidR="0028671F" w:rsidRPr="002901FA">
        <w:rPr>
          <w:bCs/>
          <w:sz w:val="28"/>
          <w:szCs w:val="28"/>
        </w:rPr>
        <w:t xml:space="preserve"> </w:t>
      </w:r>
      <w:r w:rsidR="002901FA" w:rsidRPr="002901FA">
        <w:rPr>
          <w:bCs/>
          <w:sz w:val="28"/>
          <w:szCs w:val="28"/>
        </w:rPr>
        <w:t xml:space="preserve">Các khu vực trên cả nước rải rác có mưa, lượng mưa dưới 30mm, một </w:t>
      </w:r>
      <w:r w:rsidR="00EB695C" w:rsidRPr="002901FA">
        <w:rPr>
          <w:bCs/>
          <w:sz w:val="28"/>
          <w:szCs w:val="28"/>
        </w:rPr>
        <w:t>số trạm có lượng mưa lớn như</w:t>
      </w:r>
      <w:r w:rsidR="00873625" w:rsidRPr="002901FA">
        <w:rPr>
          <w:bCs/>
          <w:sz w:val="28"/>
          <w:szCs w:val="28"/>
        </w:rPr>
        <w:t xml:space="preserve">: </w:t>
      </w:r>
      <w:r w:rsidR="002901FA" w:rsidRPr="002901FA">
        <w:rPr>
          <w:bCs/>
          <w:sz w:val="28"/>
          <w:szCs w:val="28"/>
        </w:rPr>
        <w:t>Thuỷ điện Nam Đông 3 (Yên Bái) 85mm; Mường Bám 1 (Sơn La) 65mm; Kon Plông (Kon Tum) 59mm; khu trồng cỏ Hoàng Anh (Gia Lai) 85mm.</w:t>
      </w:r>
      <w:r w:rsidR="002901FA">
        <w:rPr>
          <w:bCs/>
          <w:color w:val="FF0000"/>
          <w:sz w:val="28"/>
          <w:szCs w:val="28"/>
        </w:rPr>
        <w:t xml:space="preserve"> </w:t>
      </w:r>
    </w:p>
    <w:p w14:paraId="696B0722" w14:textId="767C86C9" w:rsidR="00AA2D13" w:rsidRPr="002901FA" w:rsidRDefault="00891725" w:rsidP="0046563B">
      <w:pPr>
        <w:widowControl w:val="0"/>
        <w:spacing w:before="60" w:line="276" w:lineRule="auto"/>
        <w:ind w:firstLine="709"/>
        <w:jc w:val="both"/>
        <w:rPr>
          <w:bCs/>
          <w:sz w:val="28"/>
          <w:szCs w:val="28"/>
        </w:rPr>
      </w:pPr>
      <w:r w:rsidRPr="002901FA">
        <w:rPr>
          <w:b/>
          <w:bCs/>
          <w:sz w:val="28"/>
          <w:szCs w:val="28"/>
        </w:rPr>
        <w:t>-</w:t>
      </w:r>
      <w:r w:rsidR="00C8269E" w:rsidRPr="002901FA">
        <w:rPr>
          <w:b/>
          <w:bCs/>
          <w:sz w:val="28"/>
          <w:szCs w:val="28"/>
        </w:rPr>
        <w:t xml:space="preserve"> </w:t>
      </w:r>
      <w:r w:rsidRPr="002901FA">
        <w:rPr>
          <w:b/>
          <w:bCs/>
          <w:sz w:val="28"/>
          <w:szCs w:val="28"/>
        </w:rPr>
        <w:t>Mư</w:t>
      </w:r>
      <w:r w:rsidR="00132257" w:rsidRPr="002901FA">
        <w:rPr>
          <w:b/>
          <w:bCs/>
          <w:sz w:val="28"/>
          <w:szCs w:val="28"/>
        </w:rPr>
        <w:t xml:space="preserve">a </w:t>
      </w:r>
      <w:r w:rsidR="008D3929" w:rsidRPr="002901FA">
        <w:rPr>
          <w:b/>
          <w:bCs/>
          <w:sz w:val="28"/>
          <w:szCs w:val="28"/>
        </w:rPr>
        <w:t xml:space="preserve">3 ngày </w:t>
      </w:r>
      <w:r w:rsidR="00C12C0A" w:rsidRPr="002901FA">
        <w:rPr>
          <w:b/>
          <w:bCs/>
          <w:sz w:val="28"/>
          <w:szCs w:val="28"/>
        </w:rPr>
        <w:t>(19h/</w:t>
      </w:r>
      <w:r w:rsidR="00782CB3" w:rsidRPr="002901FA">
        <w:rPr>
          <w:b/>
          <w:bCs/>
          <w:sz w:val="28"/>
          <w:szCs w:val="28"/>
        </w:rPr>
        <w:t>01</w:t>
      </w:r>
      <w:r w:rsidR="00B06ECF" w:rsidRPr="002901FA">
        <w:rPr>
          <w:b/>
          <w:bCs/>
          <w:sz w:val="28"/>
          <w:szCs w:val="28"/>
        </w:rPr>
        <w:t>/</w:t>
      </w:r>
      <w:r w:rsidR="00782CB3" w:rsidRPr="002901FA">
        <w:rPr>
          <w:b/>
          <w:bCs/>
          <w:sz w:val="28"/>
          <w:szCs w:val="28"/>
        </w:rPr>
        <w:t>7</w:t>
      </w:r>
      <w:r w:rsidR="000F5AF1" w:rsidRPr="002901FA">
        <w:rPr>
          <w:b/>
          <w:bCs/>
          <w:sz w:val="28"/>
          <w:szCs w:val="28"/>
        </w:rPr>
        <w:t>-19</w:t>
      </w:r>
      <w:r w:rsidRPr="002901FA">
        <w:rPr>
          <w:b/>
          <w:bCs/>
          <w:sz w:val="28"/>
          <w:szCs w:val="28"/>
        </w:rPr>
        <w:t>h/</w:t>
      </w:r>
      <w:r w:rsidR="00B06ECF" w:rsidRPr="002901FA">
        <w:rPr>
          <w:b/>
          <w:bCs/>
          <w:sz w:val="28"/>
          <w:szCs w:val="28"/>
        </w:rPr>
        <w:t>0</w:t>
      </w:r>
      <w:r w:rsidR="00782CB3" w:rsidRPr="002901FA">
        <w:rPr>
          <w:b/>
          <w:bCs/>
          <w:sz w:val="28"/>
          <w:szCs w:val="28"/>
        </w:rPr>
        <w:t>4</w:t>
      </w:r>
      <w:r w:rsidR="00CE68E7" w:rsidRPr="002901FA">
        <w:rPr>
          <w:b/>
          <w:bCs/>
          <w:sz w:val="28"/>
          <w:szCs w:val="28"/>
        </w:rPr>
        <w:t>/</w:t>
      </w:r>
      <w:r w:rsidR="00C44028" w:rsidRPr="002901FA">
        <w:rPr>
          <w:b/>
          <w:bCs/>
          <w:sz w:val="28"/>
          <w:szCs w:val="28"/>
        </w:rPr>
        <w:t>7</w:t>
      </w:r>
      <w:r w:rsidR="00D81FCE" w:rsidRPr="002901FA">
        <w:rPr>
          <w:b/>
          <w:bCs/>
          <w:sz w:val="28"/>
          <w:szCs w:val="28"/>
        </w:rPr>
        <w:t xml:space="preserve">): </w:t>
      </w:r>
      <w:r w:rsidR="00260C7C" w:rsidRPr="002901FA">
        <w:rPr>
          <w:bCs/>
          <w:sz w:val="28"/>
          <w:szCs w:val="28"/>
        </w:rPr>
        <w:t>Các k</w:t>
      </w:r>
      <w:r w:rsidR="00674999" w:rsidRPr="002901FA">
        <w:rPr>
          <w:bCs/>
          <w:sz w:val="28"/>
          <w:szCs w:val="28"/>
        </w:rPr>
        <w:t xml:space="preserve">hu vực </w:t>
      </w:r>
      <w:r w:rsidR="00260C7C" w:rsidRPr="002901FA">
        <w:rPr>
          <w:bCs/>
          <w:sz w:val="28"/>
          <w:szCs w:val="28"/>
        </w:rPr>
        <w:t>trên cả nước</w:t>
      </w:r>
      <w:r w:rsidR="00A31587" w:rsidRPr="002901FA">
        <w:rPr>
          <w:bCs/>
          <w:sz w:val="28"/>
          <w:szCs w:val="28"/>
        </w:rPr>
        <w:t xml:space="preserve"> </w:t>
      </w:r>
      <w:r w:rsidR="000C79A1" w:rsidRPr="002901FA">
        <w:rPr>
          <w:bCs/>
          <w:sz w:val="28"/>
          <w:szCs w:val="28"/>
        </w:rPr>
        <w:t>có mưa</w:t>
      </w:r>
      <w:r w:rsidR="001358E7" w:rsidRPr="002901FA">
        <w:rPr>
          <w:bCs/>
          <w:sz w:val="28"/>
          <w:szCs w:val="28"/>
        </w:rPr>
        <w:t>,</w:t>
      </w:r>
      <w:r w:rsidR="00D81FCE" w:rsidRPr="002901FA">
        <w:rPr>
          <w:bCs/>
          <w:sz w:val="28"/>
          <w:szCs w:val="28"/>
        </w:rPr>
        <w:t xml:space="preserve"> </w:t>
      </w:r>
      <w:r w:rsidR="00260C7C" w:rsidRPr="002901FA">
        <w:rPr>
          <w:bCs/>
          <w:sz w:val="28"/>
          <w:szCs w:val="28"/>
        </w:rPr>
        <w:t xml:space="preserve">tổng </w:t>
      </w:r>
      <w:r w:rsidR="00D81FCE" w:rsidRPr="002901FA">
        <w:rPr>
          <w:bCs/>
          <w:sz w:val="28"/>
          <w:szCs w:val="28"/>
        </w:rPr>
        <w:t xml:space="preserve">lượng mưa phổ biến từ </w:t>
      </w:r>
      <w:r w:rsidR="00AA2D13" w:rsidRPr="002901FA">
        <w:rPr>
          <w:bCs/>
          <w:sz w:val="28"/>
          <w:szCs w:val="28"/>
        </w:rPr>
        <w:t>5</w:t>
      </w:r>
      <w:r w:rsidR="00565DFC" w:rsidRPr="002901FA">
        <w:rPr>
          <w:bCs/>
          <w:sz w:val="28"/>
          <w:szCs w:val="28"/>
        </w:rPr>
        <w:t>0-</w:t>
      </w:r>
      <w:r w:rsidR="00AA2D13" w:rsidRPr="002901FA">
        <w:rPr>
          <w:bCs/>
          <w:sz w:val="28"/>
          <w:szCs w:val="28"/>
        </w:rPr>
        <w:t>100</w:t>
      </w:r>
      <w:r w:rsidR="00674999" w:rsidRPr="002901FA">
        <w:rPr>
          <w:bCs/>
          <w:sz w:val="28"/>
          <w:szCs w:val="28"/>
        </w:rPr>
        <w:t>mm</w:t>
      </w:r>
      <w:r w:rsidR="004279BA" w:rsidRPr="002901FA">
        <w:rPr>
          <w:bCs/>
          <w:sz w:val="28"/>
          <w:szCs w:val="28"/>
        </w:rPr>
        <w:t>,</w:t>
      </w:r>
      <w:r w:rsidR="00AA2D13" w:rsidRPr="002901FA">
        <w:rPr>
          <w:bCs/>
          <w:sz w:val="28"/>
          <w:szCs w:val="28"/>
        </w:rPr>
        <w:t xml:space="preserve"> riêng các tỉnh miền núi phía Bắc từ 60-130mm; </w:t>
      </w:r>
      <w:r w:rsidR="00D81FCE" w:rsidRPr="002901FA">
        <w:rPr>
          <w:bCs/>
          <w:sz w:val="28"/>
          <w:szCs w:val="28"/>
        </w:rPr>
        <w:t xml:space="preserve"> một số trạm có tổng lượng mưa lớ</w:t>
      </w:r>
      <w:r w:rsidR="00DA23E2" w:rsidRPr="002901FA">
        <w:rPr>
          <w:bCs/>
          <w:sz w:val="28"/>
          <w:szCs w:val="28"/>
        </w:rPr>
        <w:t xml:space="preserve">n như: </w:t>
      </w:r>
      <w:r w:rsidR="00AA2D13" w:rsidRPr="002901FA">
        <w:rPr>
          <w:bCs/>
          <w:sz w:val="28"/>
          <w:szCs w:val="28"/>
        </w:rPr>
        <w:t xml:space="preserve">Việt Lâm (Hà Giang) 516mm; Bắc </w:t>
      </w:r>
      <w:r w:rsidR="00AA2D13" w:rsidRPr="002901FA">
        <w:rPr>
          <w:bCs/>
          <w:sz w:val="28"/>
          <w:szCs w:val="28"/>
        </w:rPr>
        <w:lastRenderedPageBreak/>
        <w:t xml:space="preserve">Quang (Hà Giang) 364mm; </w:t>
      </w:r>
      <w:r w:rsidR="007E7D02" w:rsidRPr="002901FA">
        <w:rPr>
          <w:bCs/>
          <w:sz w:val="28"/>
          <w:szCs w:val="28"/>
        </w:rPr>
        <w:t xml:space="preserve">Thạch Lâm (Cao Bằng) 191mm; </w:t>
      </w:r>
      <w:r w:rsidR="00AA2D13" w:rsidRPr="002901FA">
        <w:rPr>
          <w:bCs/>
          <w:sz w:val="28"/>
          <w:szCs w:val="28"/>
        </w:rPr>
        <w:t>Cảm Nhân (Yên Bái) 253mm; Trung Hội (Thái Nguyên) 220mm;</w:t>
      </w:r>
      <w:r w:rsidR="007E7D02" w:rsidRPr="002901FA">
        <w:rPr>
          <w:bCs/>
          <w:sz w:val="28"/>
          <w:szCs w:val="28"/>
        </w:rPr>
        <w:t xml:space="preserve"> Thanh Mai (Bắc Kạn) 202mm;</w:t>
      </w:r>
      <w:r w:rsidR="001128AE" w:rsidRPr="002901FA">
        <w:rPr>
          <w:bCs/>
          <w:sz w:val="28"/>
          <w:szCs w:val="28"/>
        </w:rPr>
        <w:t xml:space="preserve"> Đồng Ban (Tây Ninh) 188mm; </w:t>
      </w:r>
      <w:r w:rsidR="00AA2D13" w:rsidRPr="002901FA">
        <w:rPr>
          <w:bCs/>
          <w:sz w:val="28"/>
          <w:szCs w:val="28"/>
        </w:rPr>
        <w:t>Nghĩa Trung (Bình Phước) 207mm</w:t>
      </w:r>
      <w:r w:rsidR="001128AE" w:rsidRPr="002901FA">
        <w:rPr>
          <w:bCs/>
          <w:sz w:val="28"/>
          <w:szCs w:val="28"/>
        </w:rPr>
        <w:t>.</w:t>
      </w:r>
      <w:r w:rsidR="00AA2D13" w:rsidRPr="002901FA">
        <w:rPr>
          <w:bCs/>
          <w:sz w:val="28"/>
          <w:szCs w:val="28"/>
        </w:rPr>
        <w:t xml:space="preserve"> </w:t>
      </w:r>
    </w:p>
    <w:p w14:paraId="6957D819" w14:textId="3C433FBB" w:rsidR="00E95A39" w:rsidRPr="002901FA" w:rsidRDefault="00E95A39" w:rsidP="0046563B">
      <w:pPr>
        <w:widowControl w:val="0"/>
        <w:spacing w:before="60" w:line="276" w:lineRule="auto"/>
        <w:ind w:firstLine="709"/>
        <w:jc w:val="both"/>
        <w:rPr>
          <w:b/>
          <w:bCs/>
          <w:sz w:val="28"/>
          <w:szCs w:val="28"/>
        </w:rPr>
      </w:pPr>
      <w:r w:rsidRPr="002901FA">
        <w:rPr>
          <w:b/>
          <w:bCs/>
          <w:sz w:val="28"/>
          <w:szCs w:val="28"/>
        </w:rPr>
        <w:t>4. Tin động đất</w:t>
      </w:r>
    </w:p>
    <w:p w14:paraId="6A0A2A65" w14:textId="0F8EC69F" w:rsidR="00E95A39" w:rsidRPr="002901FA" w:rsidRDefault="00E95A39" w:rsidP="0046563B">
      <w:pPr>
        <w:widowControl w:val="0"/>
        <w:spacing w:before="60" w:line="276" w:lineRule="auto"/>
        <w:ind w:firstLine="709"/>
        <w:jc w:val="both"/>
        <w:rPr>
          <w:bCs/>
          <w:sz w:val="28"/>
          <w:szCs w:val="28"/>
        </w:rPr>
      </w:pPr>
      <w:r w:rsidRPr="002901FA">
        <w:rPr>
          <w:bCs/>
          <w:sz w:val="28"/>
          <w:szCs w:val="28"/>
        </w:rPr>
        <w:t>Theo thông tin từ Viện Vật lý địa cầu tại huyện Kon Plông, tỉnh Kon Tum trong ngày 04/7/2024 đã xảy ra 03 trận động đất vào lúc 04h15’, 09h16’ và 12h35’ với độ lớn từ 2,5-2,8, độ sâu chấn tiêu khoảng 8,1-8,5km.</w:t>
      </w:r>
    </w:p>
    <w:p w14:paraId="0071AFBA" w14:textId="19C028E5" w:rsidR="00E5712C" w:rsidRPr="002901FA" w:rsidRDefault="00E5712C" w:rsidP="0046563B">
      <w:pPr>
        <w:widowControl w:val="0"/>
        <w:spacing w:before="60" w:line="288" w:lineRule="auto"/>
        <w:ind w:firstLine="709"/>
        <w:jc w:val="both"/>
        <w:rPr>
          <w:b/>
          <w:sz w:val="28"/>
          <w:szCs w:val="28"/>
          <w:lang w:val="vi-VN"/>
        </w:rPr>
      </w:pPr>
      <w:r w:rsidRPr="002901FA">
        <w:rPr>
          <w:b/>
          <w:sz w:val="28"/>
          <w:szCs w:val="28"/>
          <w:lang w:val="vi-VN"/>
        </w:rPr>
        <w:t>I</w:t>
      </w:r>
      <w:r w:rsidR="00F15A74" w:rsidRPr="002901FA">
        <w:rPr>
          <w:b/>
          <w:sz w:val="28"/>
          <w:szCs w:val="28"/>
        </w:rPr>
        <w:t>I</w:t>
      </w:r>
      <w:r w:rsidRPr="002901FA">
        <w:rPr>
          <w:b/>
          <w:sz w:val="28"/>
          <w:szCs w:val="28"/>
          <w:lang w:val="vi-VN"/>
        </w:rPr>
        <w:t>. TÌNH HÌNH THỦY VĂN</w:t>
      </w:r>
    </w:p>
    <w:p w14:paraId="246F285F" w14:textId="20961729" w:rsidR="00E5712C" w:rsidRPr="002901FA" w:rsidRDefault="00644E4E" w:rsidP="0046563B">
      <w:pPr>
        <w:widowControl w:val="0"/>
        <w:spacing w:before="60" w:line="276" w:lineRule="auto"/>
        <w:ind w:firstLine="709"/>
        <w:jc w:val="both"/>
        <w:rPr>
          <w:b/>
          <w:bCs/>
          <w:sz w:val="28"/>
          <w:szCs w:val="28"/>
        </w:rPr>
      </w:pPr>
      <w:r w:rsidRPr="002901FA">
        <w:rPr>
          <w:b/>
          <w:bCs/>
          <w:sz w:val="28"/>
          <w:szCs w:val="28"/>
          <w:lang w:val="vi-VN"/>
        </w:rPr>
        <w:t xml:space="preserve">1. </w:t>
      </w:r>
      <w:r w:rsidR="00AE63C2" w:rsidRPr="002901FA">
        <w:rPr>
          <w:b/>
          <w:bCs/>
          <w:sz w:val="28"/>
          <w:szCs w:val="28"/>
        </w:rPr>
        <w:t>C</w:t>
      </w:r>
      <w:r w:rsidRPr="002901FA">
        <w:rPr>
          <w:b/>
          <w:bCs/>
          <w:sz w:val="28"/>
          <w:szCs w:val="28"/>
          <w:lang w:val="vi-VN"/>
        </w:rPr>
        <w:t>ác sông khu vực Bắc Bộ</w:t>
      </w:r>
      <w:r w:rsidRPr="002901FA">
        <w:rPr>
          <w:b/>
          <w:bCs/>
          <w:sz w:val="28"/>
          <w:szCs w:val="28"/>
        </w:rPr>
        <w:t xml:space="preserve">: </w:t>
      </w:r>
    </w:p>
    <w:p w14:paraId="576C8806" w14:textId="786F3C03" w:rsidR="00E5712C" w:rsidRPr="001E03D6" w:rsidRDefault="00A238E8" w:rsidP="0046563B">
      <w:pPr>
        <w:widowControl w:val="0"/>
        <w:spacing w:before="60" w:line="276" w:lineRule="auto"/>
        <w:ind w:firstLine="709"/>
        <w:jc w:val="both"/>
        <w:rPr>
          <w:bCs/>
          <w:sz w:val="28"/>
          <w:szCs w:val="28"/>
        </w:rPr>
      </w:pPr>
      <w:r w:rsidRPr="002901FA">
        <w:rPr>
          <w:bCs/>
          <w:sz w:val="28"/>
          <w:szCs w:val="28"/>
        </w:rPr>
        <w:t>Mực nước sông Hồng</w:t>
      </w:r>
      <w:r w:rsidR="00C45DBC" w:rsidRPr="002901FA">
        <w:rPr>
          <w:bCs/>
          <w:sz w:val="28"/>
          <w:szCs w:val="28"/>
        </w:rPr>
        <w:t xml:space="preserve"> </w:t>
      </w:r>
      <w:r w:rsidR="00142FEA" w:rsidRPr="002901FA">
        <w:rPr>
          <w:bCs/>
          <w:sz w:val="28"/>
          <w:szCs w:val="28"/>
        </w:rPr>
        <w:t xml:space="preserve">tại Hà Nội và sông Thái Bình tại trạm Phả Lại </w:t>
      </w:r>
      <w:r w:rsidR="008656ED" w:rsidRPr="002901FA">
        <w:rPr>
          <w:bCs/>
          <w:sz w:val="28"/>
          <w:szCs w:val="28"/>
        </w:rPr>
        <w:t xml:space="preserve">biến đổi chậm </w:t>
      </w:r>
      <w:r w:rsidR="00142FEA" w:rsidRPr="00D80ED3">
        <w:rPr>
          <w:bCs/>
          <w:sz w:val="28"/>
          <w:szCs w:val="28"/>
        </w:rPr>
        <w:t>theo</w:t>
      </w:r>
      <w:r w:rsidR="008656ED" w:rsidRPr="00D80ED3">
        <w:rPr>
          <w:bCs/>
          <w:sz w:val="28"/>
          <w:szCs w:val="28"/>
        </w:rPr>
        <w:t xml:space="preserve"> xu thế </w:t>
      </w:r>
      <w:r w:rsidR="00142FEA" w:rsidRPr="00D80ED3">
        <w:rPr>
          <w:bCs/>
          <w:sz w:val="28"/>
          <w:szCs w:val="28"/>
        </w:rPr>
        <w:t>lên;</w:t>
      </w:r>
      <w:r w:rsidRPr="00D80ED3">
        <w:rPr>
          <w:bCs/>
          <w:sz w:val="28"/>
          <w:szCs w:val="28"/>
        </w:rPr>
        <w:t xml:space="preserve"> mực nước l</w:t>
      </w:r>
      <w:r w:rsidRPr="00D80ED3">
        <w:rPr>
          <w:bCs/>
          <w:sz w:val="28"/>
          <w:szCs w:val="28"/>
          <w:lang w:val="vi-VN"/>
        </w:rPr>
        <w:t xml:space="preserve">úc </w:t>
      </w:r>
      <w:r w:rsidRPr="001E03D6">
        <w:rPr>
          <w:bCs/>
          <w:sz w:val="28"/>
          <w:szCs w:val="28"/>
          <w:lang w:val="vi-VN"/>
        </w:rPr>
        <w:t>07h</w:t>
      </w:r>
      <w:r w:rsidRPr="001E03D6">
        <w:rPr>
          <w:bCs/>
          <w:sz w:val="28"/>
          <w:szCs w:val="28"/>
        </w:rPr>
        <w:t>00</w:t>
      </w:r>
      <w:r w:rsidRPr="001E03D6">
        <w:rPr>
          <w:bCs/>
          <w:sz w:val="28"/>
          <w:szCs w:val="28"/>
          <w:lang w:val="vi-VN"/>
        </w:rPr>
        <w:t xml:space="preserve"> ngày </w:t>
      </w:r>
      <w:r w:rsidR="00AC5468" w:rsidRPr="001E03D6">
        <w:rPr>
          <w:bCs/>
          <w:sz w:val="28"/>
          <w:szCs w:val="28"/>
        </w:rPr>
        <w:t>0</w:t>
      </w:r>
      <w:r w:rsidR="00142FEA" w:rsidRPr="001E03D6">
        <w:rPr>
          <w:bCs/>
          <w:sz w:val="28"/>
          <w:szCs w:val="28"/>
        </w:rPr>
        <w:t>5</w:t>
      </w:r>
      <w:r w:rsidR="00A8615F" w:rsidRPr="001E03D6">
        <w:rPr>
          <w:bCs/>
          <w:sz w:val="28"/>
          <w:szCs w:val="28"/>
        </w:rPr>
        <w:t xml:space="preserve">/7 </w:t>
      </w:r>
      <w:r w:rsidRPr="001E03D6">
        <w:rPr>
          <w:bCs/>
          <w:sz w:val="28"/>
          <w:szCs w:val="28"/>
          <w:lang w:val="vi-VN"/>
        </w:rPr>
        <w:t xml:space="preserve">trên sông Hồng tại trạm Hà Nội là </w:t>
      </w:r>
      <w:r w:rsidR="00D80ED3" w:rsidRPr="001E03D6">
        <w:rPr>
          <w:bCs/>
          <w:sz w:val="28"/>
          <w:szCs w:val="28"/>
        </w:rPr>
        <w:t>4,52</w:t>
      </w:r>
      <w:r w:rsidRPr="001E03D6">
        <w:rPr>
          <w:bCs/>
          <w:sz w:val="28"/>
          <w:szCs w:val="28"/>
        </w:rPr>
        <w:t>m</w:t>
      </w:r>
      <w:r w:rsidR="00EF649D" w:rsidRPr="001E03D6">
        <w:rPr>
          <w:bCs/>
          <w:sz w:val="28"/>
          <w:szCs w:val="28"/>
        </w:rPr>
        <w:t>;</w:t>
      </w:r>
      <w:r w:rsidR="00E5712C" w:rsidRPr="001E03D6">
        <w:rPr>
          <w:bCs/>
          <w:sz w:val="28"/>
          <w:szCs w:val="28"/>
          <w:lang w:val="vi-VN"/>
        </w:rPr>
        <w:t xml:space="preserve"> trên sông Thái Bình tại</w:t>
      </w:r>
      <w:r w:rsidR="00E1664C" w:rsidRPr="001E03D6">
        <w:rPr>
          <w:bCs/>
          <w:sz w:val="28"/>
          <w:szCs w:val="28"/>
          <w:lang w:val="vi-VN"/>
        </w:rPr>
        <w:t xml:space="preserve"> trạm</w:t>
      </w:r>
      <w:r w:rsidR="00E5712C" w:rsidRPr="001E03D6">
        <w:rPr>
          <w:bCs/>
          <w:sz w:val="28"/>
          <w:szCs w:val="28"/>
          <w:lang w:val="vi-VN"/>
        </w:rPr>
        <w:t xml:space="preserve"> Phả Lại là </w:t>
      </w:r>
      <w:r w:rsidR="001E03D6" w:rsidRPr="001E03D6">
        <w:rPr>
          <w:bCs/>
          <w:sz w:val="28"/>
          <w:szCs w:val="28"/>
        </w:rPr>
        <w:t>2,10</w:t>
      </w:r>
      <w:r w:rsidR="003633D3" w:rsidRPr="001E03D6">
        <w:rPr>
          <w:bCs/>
          <w:sz w:val="28"/>
          <w:szCs w:val="28"/>
        </w:rPr>
        <w:t>m</w:t>
      </w:r>
      <w:r w:rsidR="00DD6ECB" w:rsidRPr="001E03D6">
        <w:rPr>
          <w:bCs/>
          <w:sz w:val="28"/>
          <w:szCs w:val="28"/>
        </w:rPr>
        <w:t>.</w:t>
      </w:r>
    </w:p>
    <w:p w14:paraId="58D8B9D5" w14:textId="55C245EA" w:rsidR="00EF649D" w:rsidRPr="002901FA" w:rsidRDefault="00EF649D" w:rsidP="0046563B">
      <w:pPr>
        <w:widowControl w:val="0"/>
        <w:spacing w:before="60" w:line="276" w:lineRule="auto"/>
        <w:ind w:firstLine="709"/>
        <w:jc w:val="both"/>
        <w:rPr>
          <w:bCs/>
          <w:color w:val="FF0000"/>
          <w:sz w:val="28"/>
          <w:szCs w:val="28"/>
        </w:rPr>
      </w:pPr>
      <w:r w:rsidRPr="001E03D6">
        <w:rPr>
          <w:bCs/>
          <w:sz w:val="28"/>
          <w:szCs w:val="28"/>
        </w:rPr>
        <w:t xml:space="preserve">Dự báo </w:t>
      </w:r>
      <w:r w:rsidR="00006F3E" w:rsidRPr="001E03D6">
        <w:rPr>
          <w:bCs/>
          <w:sz w:val="28"/>
          <w:szCs w:val="28"/>
        </w:rPr>
        <w:t>đến 7h/0</w:t>
      </w:r>
      <w:r w:rsidR="00142FEA" w:rsidRPr="001E03D6">
        <w:rPr>
          <w:bCs/>
          <w:sz w:val="28"/>
          <w:szCs w:val="28"/>
        </w:rPr>
        <w:t>6</w:t>
      </w:r>
      <w:r w:rsidR="00006F3E" w:rsidRPr="001E03D6">
        <w:rPr>
          <w:bCs/>
          <w:sz w:val="28"/>
          <w:szCs w:val="28"/>
        </w:rPr>
        <w:t xml:space="preserve">/7, mực nước tại trạm Hà Nội có khả năng </w:t>
      </w:r>
      <w:r w:rsidR="00006F3E" w:rsidRPr="002901FA">
        <w:rPr>
          <w:bCs/>
          <w:sz w:val="28"/>
          <w:szCs w:val="28"/>
        </w:rPr>
        <w:t xml:space="preserve">ở mức </w:t>
      </w:r>
      <w:r w:rsidR="00142FEA" w:rsidRPr="002901FA">
        <w:rPr>
          <w:bCs/>
          <w:sz w:val="28"/>
          <w:szCs w:val="28"/>
        </w:rPr>
        <w:t>4</w:t>
      </w:r>
      <w:r w:rsidR="00006F3E" w:rsidRPr="002901FA">
        <w:rPr>
          <w:bCs/>
          <w:sz w:val="28"/>
          <w:szCs w:val="28"/>
        </w:rPr>
        <w:t>,</w:t>
      </w:r>
      <w:r w:rsidR="00142FEA" w:rsidRPr="002901FA">
        <w:rPr>
          <w:bCs/>
          <w:sz w:val="28"/>
          <w:szCs w:val="28"/>
        </w:rPr>
        <w:t>1</w:t>
      </w:r>
      <w:r w:rsidR="00D75DAB" w:rsidRPr="002901FA">
        <w:rPr>
          <w:bCs/>
          <w:sz w:val="28"/>
          <w:szCs w:val="28"/>
        </w:rPr>
        <w:t>0</w:t>
      </w:r>
      <w:r w:rsidR="00006F3E" w:rsidRPr="002901FA">
        <w:rPr>
          <w:bCs/>
          <w:sz w:val="28"/>
          <w:szCs w:val="28"/>
        </w:rPr>
        <w:t xml:space="preserve">m; trong 36h tới, mực nước tại Phả Lại cao nhất có khả năng ở mức </w:t>
      </w:r>
      <w:r w:rsidR="00DB0E0D" w:rsidRPr="002901FA">
        <w:rPr>
          <w:bCs/>
          <w:sz w:val="28"/>
          <w:szCs w:val="28"/>
        </w:rPr>
        <w:t>2,</w:t>
      </w:r>
      <w:r w:rsidR="00142FEA" w:rsidRPr="002901FA">
        <w:rPr>
          <w:bCs/>
          <w:sz w:val="28"/>
          <w:szCs w:val="28"/>
        </w:rPr>
        <w:t>4</w:t>
      </w:r>
      <w:r w:rsidR="007B1647" w:rsidRPr="002901FA">
        <w:rPr>
          <w:bCs/>
          <w:sz w:val="28"/>
          <w:szCs w:val="28"/>
        </w:rPr>
        <w:t>0</w:t>
      </w:r>
      <w:r w:rsidR="00006F3E" w:rsidRPr="002901FA">
        <w:rPr>
          <w:bCs/>
          <w:sz w:val="28"/>
          <w:szCs w:val="28"/>
        </w:rPr>
        <w:t xml:space="preserve">m và thấp nhất ở mức </w:t>
      </w:r>
      <w:r w:rsidR="00191044" w:rsidRPr="002901FA">
        <w:rPr>
          <w:bCs/>
          <w:sz w:val="28"/>
          <w:szCs w:val="28"/>
        </w:rPr>
        <w:t>1,</w:t>
      </w:r>
      <w:r w:rsidR="00142FEA" w:rsidRPr="002901FA">
        <w:rPr>
          <w:bCs/>
          <w:sz w:val="28"/>
          <w:szCs w:val="28"/>
        </w:rPr>
        <w:t>70</w:t>
      </w:r>
      <w:r w:rsidR="00006F3E" w:rsidRPr="002901FA">
        <w:rPr>
          <w:bCs/>
          <w:sz w:val="28"/>
          <w:szCs w:val="28"/>
        </w:rPr>
        <w:t>m.</w:t>
      </w:r>
    </w:p>
    <w:p w14:paraId="6B92555D" w14:textId="0C6BF38F" w:rsidR="00E5712C" w:rsidRPr="002901FA" w:rsidRDefault="00E5712C" w:rsidP="0046563B">
      <w:pPr>
        <w:widowControl w:val="0"/>
        <w:spacing w:before="60" w:line="276" w:lineRule="auto"/>
        <w:ind w:firstLine="709"/>
        <w:jc w:val="both"/>
        <w:rPr>
          <w:bCs/>
          <w:sz w:val="28"/>
          <w:szCs w:val="28"/>
          <w:lang w:val="vi-VN"/>
        </w:rPr>
      </w:pPr>
      <w:r w:rsidRPr="002901FA">
        <w:rPr>
          <w:b/>
          <w:bCs/>
          <w:sz w:val="28"/>
          <w:szCs w:val="28"/>
          <w:lang w:val="vi-VN"/>
        </w:rPr>
        <w:t xml:space="preserve">2. Các sông khu vực Trung Bộ và Tây Nguyên: </w:t>
      </w:r>
      <w:r w:rsidRPr="002901FA">
        <w:rPr>
          <w:bCs/>
          <w:sz w:val="28"/>
          <w:szCs w:val="28"/>
        </w:rPr>
        <w:t>Mực nước các sông biến đổi chậm, mực nước hạ lưu các sông dao động theo điều tiết hồ chứa</w:t>
      </w:r>
      <w:r w:rsidR="00AC5779" w:rsidRPr="002901FA">
        <w:rPr>
          <w:bCs/>
          <w:sz w:val="28"/>
          <w:szCs w:val="28"/>
        </w:rPr>
        <w:t xml:space="preserve"> và thủy triều</w:t>
      </w:r>
      <w:r w:rsidRPr="002901FA">
        <w:rPr>
          <w:bCs/>
          <w:sz w:val="28"/>
          <w:szCs w:val="28"/>
        </w:rPr>
        <w:t>.</w:t>
      </w:r>
    </w:p>
    <w:p w14:paraId="61E363B0" w14:textId="264741F2" w:rsidR="006506C9" w:rsidRPr="002901FA" w:rsidRDefault="00E5712C" w:rsidP="0046563B">
      <w:pPr>
        <w:widowControl w:val="0"/>
        <w:spacing w:before="60" w:line="276" w:lineRule="auto"/>
        <w:ind w:firstLine="709"/>
        <w:jc w:val="both"/>
        <w:rPr>
          <w:bCs/>
          <w:sz w:val="28"/>
          <w:szCs w:val="28"/>
        </w:rPr>
      </w:pPr>
      <w:r w:rsidRPr="002901FA">
        <w:rPr>
          <w:b/>
          <w:bCs/>
          <w:sz w:val="28"/>
          <w:szCs w:val="28"/>
        </w:rPr>
        <w:t>3. Các sông Nam Bộ</w:t>
      </w:r>
      <w:r w:rsidRPr="002901FA">
        <w:rPr>
          <w:bCs/>
          <w:sz w:val="28"/>
          <w:szCs w:val="28"/>
        </w:rPr>
        <w:t>:</w:t>
      </w:r>
      <w:r w:rsidR="00192804" w:rsidRPr="002901FA">
        <w:rPr>
          <w:bCs/>
          <w:sz w:val="28"/>
          <w:szCs w:val="28"/>
        </w:rPr>
        <w:t xml:space="preserve"> </w:t>
      </w:r>
      <w:r w:rsidR="00196710" w:rsidRPr="002901FA">
        <w:rPr>
          <w:bCs/>
          <w:sz w:val="28"/>
          <w:szCs w:val="28"/>
        </w:rPr>
        <w:t xml:space="preserve">Mực nước đầu nguồn sông Cửu Long </w:t>
      </w:r>
      <w:r w:rsidR="005C74CE" w:rsidRPr="002901FA">
        <w:rPr>
          <w:bCs/>
          <w:sz w:val="28"/>
          <w:szCs w:val="28"/>
        </w:rPr>
        <w:t>dao động</w:t>
      </w:r>
      <w:r w:rsidR="00860567" w:rsidRPr="002901FA">
        <w:rPr>
          <w:bCs/>
          <w:sz w:val="28"/>
          <w:szCs w:val="28"/>
        </w:rPr>
        <w:t xml:space="preserve"> theo triều. </w:t>
      </w:r>
      <w:r w:rsidR="006506C9" w:rsidRPr="002901FA">
        <w:rPr>
          <w:bCs/>
          <w:sz w:val="28"/>
          <w:szCs w:val="28"/>
        </w:rPr>
        <w:t>Đến ngày 0</w:t>
      </w:r>
      <w:r w:rsidR="00CC06B0" w:rsidRPr="002901FA">
        <w:rPr>
          <w:bCs/>
          <w:sz w:val="28"/>
          <w:szCs w:val="28"/>
        </w:rPr>
        <w:t>8</w:t>
      </w:r>
      <w:r w:rsidR="006506C9" w:rsidRPr="002901FA">
        <w:rPr>
          <w:bCs/>
          <w:sz w:val="28"/>
          <w:szCs w:val="28"/>
        </w:rPr>
        <w:t>/7, mực nước cao nhất ngày tại Tân Châu ở mức 1,</w:t>
      </w:r>
      <w:r w:rsidR="00784623" w:rsidRPr="002901FA">
        <w:rPr>
          <w:bCs/>
          <w:sz w:val="28"/>
          <w:szCs w:val="28"/>
        </w:rPr>
        <w:t>5</w:t>
      </w:r>
      <w:r w:rsidR="00D75B47" w:rsidRPr="002901FA">
        <w:rPr>
          <w:bCs/>
          <w:sz w:val="28"/>
          <w:szCs w:val="28"/>
        </w:rPr>
        <w:t>0</w:t>
      </w:r>
      <w:r w:rsidR="006506C9" w:rsidRPr="002901FA">
        <w:rPr>
          <w:bCs/>
          <w:sz w:val="28"/>
          <w:szCs w:val="28"/>
        </w:rPr>
        <w:t>m, tại Châu Đốc ở mức 1,</w:t>
      </w:r>
      <w:r w:rsidR="00784623" w:rsidRPr="002901FA">
        <w:rPr>
          <w:bCs/>
          <w:sz w:val="28"/>
          <w:szCs w:val="28"/>
        </w:rPr>
        <w:t>7</w:t>
      </w:r>
      <w:r w:rsidR="00D75B47" w:rsidRPr="002901FA">
        <w:rPr>
          <w:bCs/>
          <w:sz w:val="28"/>
          <w:szCs w:val="28"/>
        </w:rPr>
        <w:t>0</w:t>
      </w:r>
      <w:r w:rsidR="006506C9" w:rsidRPr="002901FA">
        <w:rPr>
          <w:bCs/>
          <w:sz w:val="28"/>
          <w:szCs w:val="28"/>
        </w:rPr>
        <w:t>m.</w:t>
      </w:r>
    </w:p>
    <w:p w14:paraId="425A1078" w14:textId="4E6DB5C7" w:rsidR="00400BAD" w:rsidRPr="002901FA" w:rsidRDefault="00400BAD" w:rsidP="0046563B">
      <w:pPr>
        <w:widowControl w:val="0"/>
        <w:spacing w:before="120" w:line="276" w:lineRule="auto"/>
        <w:ind w:firstLine="709"/>
        <w:jc w:val="both"/>
        <w:rPr>
          <w:sz w:val="28"/>
          <w:szCs w:val="28"/>
        </w:rPr>
      </w:pPr>
      <w:r w:rsidRPr="002901FA">
        <w:rPr>
          <w:b/>
          <w:sz w:val="28"/>
          <w:szCs w:val="28"/>
          <w:lang w:val="vi-VN"/>
        </w:rPr>
        <w:t>III. TÌNH HÌNH HỒ CHỨA, ĐÊ ĐIỀU</w:t>
      </w:r>
      <w:r w:rsidRPr="002901FA">
        <w:rPr>
          <w:b/>
          <w:sz w:val="28"/>
          <w:szCs w:val="28"/>
        </w:rPr>
        <w:t xml:space="preserve"> </w:t>
      </w:r>
    </w:p>
    <w:p w14:paraId="1B9D9A31" w14:textId="73ED26F9" w:rsidR="00BE3BF6" w:rsidRPr="002901FA" w:rsidRDefault="00BE3BF6" w:rsidP="0046563B">
      <w:pPr>
        <w:widowControl w:val="0"/>
        <w:spacing w:before="60" w:line="276" w:lineRule="auto"/>
        <w:ind w:firstLine="709"/>
        <w:jc w:val="both"/>
        <w:rPr>
          <w:b/>
          <w:sz w:val="28"/>
          <w:szCs w:val="28"/>
          <w:lang w:val="vi-VN"/>
        </w:rPr>
      </w:pPr>
      <w:r w:rsidRPr="002901FA">
        <w:rPr>
          <w:b/>
          <w:bCs/>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496"/>
        <w:gridCol w:w="714"/>
        <w:gridCol w:w="986"/>
        <w:gridCol w:w="986"/>
        <w:gridCol w:w="1055"/>
        <w:gridCol w:w="1196"/>
        <w:gridCol w:w="1788"/>
      </w:tblGrid>
      <w:tr w:rsidR="00D84880" w:rsidRPr="002901FA" w14:paraId="523D14DE" w14:textId="77777777" w:rsidTr="00002D83">
        <w:trPr>
          <w:cantSplit/>
          <w:trHeight w:val="533"/>
          <w:tblHeader/>
          <w:jc w:val="center"/>
        </w:trPr>
        <w:tc>
          <w:tcPr>
            <w:tcW w:w="1004" w:type="pct"/>
            <w:vAlign w:val="center"/>
          </w:tcPr>
          <w:p w14:paraId="083101C7"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Tên hồ</w:t>
            </w:r>
          </w:p>
        </w:tc>
        <w:tc>
          <w:tcPr>
            <w:tcW w:w="671" w:type="pct"/>
            <w:gridSpan w:val="2"/>
            <w:vAlign w:val="center"/>
          </w:tcPr>
          <w:p w14:paraId="5B1DD6B4"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Thời gian</w:t>
            </w:r>
          </w:p>
        </w:tc>
        <w:tc>
          <w:tcPr>
            <w:tcW w:w="547" w:type="pct"/>
            <w:vAlign w:val="center"/>
          </w:tcPr>
          <w:p w14:paraId="22C2A610" w14:textId="77777777" w:rsidR="00717432" w:rsidRPr="001E03D6" w:rsidRDefault="00717432" w:rsidP="0046563B">
            <w:pPr>
              <w:widowControl w:val="0"/>
              <w:spacing w:before="60" w:line="276" w:lineRule="auto"/>
              <w:ind w:firstLine="3"/>
              <w:jc w:val="center"/>
              <w:rPr>
                <w:b/>
                <w:noProof/>
                <w:sz w:val="28"/>
                <w:szCs w:val="28"/>
                <w:lang w:val="vi-VN"/>
              </w:rPr>
            </w:pPr>
            <w:r w:rsidRPr="001E03D6">
              <w:rPr>
                <w:b/>
                <w:noProof/>
                <w:sz w:val="28"/>
                <w:szCs w:val="28"/>
                <w:lang w:val="vi-VN"/>
              </w:rPr>
              <w:t>H</w:t>
            </w:r>
            <w:r w:rsidRPr="001E03D6">
              <w:rPr>
                <w:b/>
                <w:noProof/>
                <w:sz w:val="28"/>
                <w:szCs w:val="28"/>
                <w:vertAlign w:val="subscript"/>
                <w:lang w:val="vi-VN"/>
              </w:rPr>
              <w:t xml:space="preserve">tl </w:t>
            </w:r>
            <w:r w:rsidRPr="001E03D6">
              <w:rPr>
                <w:noProof/>
                <w:sz w:val="28"/>
                <w:szCs w:val="28"/>
                <w:lang w:val="vi-VN"/>
              </w:rPr>
              <w:t>(m)</w:t>
            </w:r>
          </w:p>
        </w:tc>
        <w:tc>
          <w:tcPr>
            <w:tcW w:w="547" w:type="pct"/>
            <w:vAlign w:val="center"/>
          </w:tcPr>
          <w:p w14:paraId="20697228"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H</w:t>
            </w:r>
            <w:r w:rsidRPr="001E03D6">
              <w:rPr>
                <w:b/>
                <w:noProof/>
                <w:sz w:val="28"/>
                <w:szCs w:val="28"/>
                <w:vertAlign w:val="subscript"/>
                <w:lang w:val="vi-VN"/>
              </w:rPr>
              <w:t>hl</w:t>
            </w:r>
            <w:r w:rsidRPr="001E03D6">
              <w:rPr>
                <w:b/>
                <w:noProof/>
                <w:sz w:val="28"/>
                <w:szCs w:val="28"/>
                <w:lang w:val="vi-VN"/>
              </w:rPr>
              <w:t xml:space="preserve"> </w:t>
            </w:r>
            <w:r w:rsidRPr="001E03D6">
              <w:rPr>
                <w:noProof/>
                <w:sz w:val="28"/>
                <w:szCs w:val="28"/>
                <w:lang w:val="vi-VN"/>
              </w:rPr>
              <w:t>(m)</w:t>
            </w:r>
          </w:p>
        </w:tc>
        <w:tc>
          <w:tcPr>
            <w:tcW w:w="603" w:type="pct"/>
            <w:vAlign w:val="center"/>
          </w:tcPr>
          <w:p w14:paraId="084D20CE"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Q</w:t>
            </w:r>
            <w:r w:rsidRPr="001E03D6">
              <w:rPr>
                <w:b/>
                <w:noProof/>
                <w:sz w:val="28"/>
                <w:szCs w:val="28"/>
                <w:vertAlign w:val="subscript"/>
                <w:lang w:val="vi-VN"/>
              </w:rPr>
              <w:t xml:space="preserve">vào </w:t>
            </w:r>
            <w:r w:rsidRPr="001E03D6">
              <w:rPr>
                <w:noProof/>
                <w:sz w:val="28"/>
                <w:szCs w:val="28"/>
                <w:lang w:val="vi-VN"/>
              </w:rPr>
              <w:t>(m</w:t>
            </w:r>
            <w:r w:rsidRPr="001E03D6">
              <w:rPr>
                <w:noProof/>
                <w:sz w:val="28"/>
                <w:szCs w:val="28"/>
                <w:vertAlign w:val="superscript"/>
                <w:lang w:val="vi-VN"/>
              </w:rPr>
              <w:t>3</w:t>
            </w:r>
            <w:r w:rsidRPr="001E03D6">
              <w:rPr>
                <w:noProof/>
                <w:sz w:val="28"/>
                <w:szCs w:val="28"/>
                <w:lang w:val="vi-VN"/>
              </w:rPr>
              <w:t>/s)</w:t>
            </w:r>
          </w:p>
        </w:tc>
        <w:tc>
          <w:tcPr>
            <w:tcW w:w="631" w:type="pct"/>
            <w:vAlign w:val="center"/>
          </w:tcPr>
          <w:p w14:paraId="11F04220" w14:textId="77777777" w:rsidR="00717432" w:rsidRPr="001E03D6" w:rsidRDefault="00717432" w:rsidP="0046563B">
            <w:pPr>
              <w:widowControl w:val="0"/>
              <w:spacing w:before="60" w:line="276" w:lineRule="auto"/>
              <w:jc w:val="center"/>
              <w:rPr>
                <w:b/>
                <w:noProof/>
                <w:sz w:val="28"/>
                <w:szCs w:val="28"/>
                <w:lang w:val="vi-VN"/>
              </w:rPr>
            </w:pPr>
            <w:r w:rsidRPr="001E03D6">
              <w:rPr>
                <w:b/>
                <w:noProof/>
                <w:sz w:val="28"/>
                <w:szCs w:val="28"/>
                <w:lang w:val="vi-VN"/>
              </w:rPr>
              <w:t>Q</w:t>
            </w:r>
            <w:r w:rsidRPr="001E03D6">
              <w:rPr>
                <w:b/>
                <w:noProof/>
                <w:sz w:val="28"/>
                <w:szCs w:val="28"/>
                <w:vertAlign w:val="subscript"/>
                <w:lang w:val="vi-VN"/>
              </w:rPr>
              <w:t>ra</w:t>
            </w:r>
            <w:r w:rsidRPr="001E03D6">
              <w:rPr>
                <w:b/>
                <w:noProof/>
                <w:sz w:val="28"/>
                <w:szCs w:val="28"/>
                <w:lang w:val="vi-VN"/>
              </w:rPr>
              <w:t xml:space="preserve"> </w:t>
            </w:r>
            <w:r w:rsidRPr="001E03D6">
              <w:rPr>
                <w:noProof/>
                <w:sz w:val="28"/>
                <w:szCs w:val="28"/>
                <w:lang w:val="vi-VN"/>
              </w:rPr>
              <w:t>(m</w:t>
            </w:r>
            <w:r w:rsidRPr="001E03D6">
              <w:rPr>
                <w:noProof/>
                <w:sz w:val="28"/>
                <w:szCs w:val="28"/>
                <w:vertAlign w:val="superscript"/>
                <w:lang w:val="vi-VN"/>
              </w:rPr>
              <w:t>3</w:t>
            </w:r>
            <w:r w:rsidRPr="001E03D6">
              <w:rPr>
                <w:noProof/>
                <w:sz w:val="28"/>
                <w:szCs w:val="28"/>
                <w:lang w:val="vi-VN"/>
              </w:rPr>
              <w:t>/s)</w:t>
            </w:r>
          </w:p>
        </w:tc>
        <w:tc>
          <w:tcPr>
            <w:tcW w:w="997" w:type="pct"/>
            <w:vAlign w:val="center"/>
          </w:tcPr>
          <w:p w14:paraId="3E4A649E" w14:textId="32216E63" w:rsidR="00717432" w:rsidRPr="002901FA" w:rsidRDefault="00717432" w:rsidP="0046563B">
            <w:pPr>
              <w:widowControl w:val="0"/>
              <w:spacing w:before="60" w:line="276" w:lineRule="auto"/>
              <w:jc w:val="center"/>
              <w:rPr>
                <w:noProof/>
                <w:spacing w:val="-8"/>
                <w:sz w:val="28"/>
                <w:szCs w:val="28"/>
              </w:rPr>
            </w:pPr>
            <w:r w:rsidRPr="002901FA">
              <w:rPr>
                <w:b/>
                <w:noProof/>
                <w:spacing w:val="-8"/>
                <w:sz w:val="28"/>
                <w:szCs w:val="28"/>
                <w:lang w:val="vi-VN"/>
              </w:rPr>
              <w:t>H</w:t>
            </w:r>
            <w:r w:rsidR="00A70027" w:rsidRPr="002901FA">
              <w:rPr>
                <w:b/>
                <w:noProof/>
                <w:spacing w:val="-8"/>
                <w:sz w:val="28"/>
                <w:szCs w:val="28"/>
                <w:vertAlign w:val="subscript"/>
              </w:rPr>
              <w:t xml:space="preserve"> max trước lũ </w:t>
            </w:r>
            <w:r w:rsidRPr="002901FA">
              <w:rPr>
                <w:noProof/>
                <w:spacing w:val="-8"/>
                <w:sz w:val="28"/>
                <w:szCs w:val="28"/>
                <w:lang w:val="vi-VN"/>
              </w:rPr>
              <w:t>(m)</w:t>
            </w:r>
          </w:p>
          <w:p w14:paraId="4702D1F2" w14:textId="77777777" w:rsidR="00717432" w:rsidRPr="002901FA" w:rsidRDefault="00717432" w:rsidP="0046563B">
            <w:pPr>
              <w:widowControl w:val="0"/>
              <w:spacing w:before="60" w:line="276" w:lineRule="auto"/>
              <w:ind w:left="-57" w:right="-57"/>
              <w:jc w:val="both"/>
              <w:rPr>
                <w:b/>
                <w:noProof/>
                <w:sz w:val="28"/>
                <w:szCs w:val="28"/>
              </w:rPr>
            </w:pPr>
            <w:r w:rsidRPr="002901FA">
              <w:rPr>
                <w:noProof/>
                <w:sz w:val="28"/>
                <w:szCs w:val="28"/>
              </w:rPr>
              <w:t>(từ 15/6 ÷ 19/7)</w:t>
            </w:r>
          </w:p>
        </w:tc>
      </w:tr>
      <w:tr w:rsidR="000E6C63" w:rsidRPr="002901FA" w14:paraId="09A296FC" w14:textId="77777777" w:rsidTr="00002D83">
        <w:trPr>
          <w:cantSplit/>
          <w:trHeight w:val="253"/>
          <w:jc w:val="center"/>
        </w:trPr>
        <w:tc>
          <w:tcPr>
            <w:tcW w:w="1004" w:type="pct"/>
            <w:vMerge w:val="restart"/>
            <w:vAlign w:val="center"/>
          </w:tcPr>
          <w:p w14:paraId="0C566E54"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Sơn La</w:t>
            </w:r>
          </w:p>
        </w:tc>
        <w:tc>
          <w:tcPr>
            <w:tcW w:w="275" w:type="pct"/>
            <w:vMerge w:val="restart"/>
            <w:vAlign w:val="center"/>
          </w:tcPr>
          <w:p w14:paraId="6AD352A5"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7h</w:t>
            </w:r>
          </w:p>
        </w:tc>
        <w:tc>
          <w:tcPr>
            <w:tcW w:w="396" w:type="pct"/>
            <w:shd w:val="clear" w:color="auto" w:fill="FFFFFF"/>
            <w:vAlign w:val="center"/>
          </w:tcPr>
          <w:p w14:paraId="481684BE" w14:textId="3B378264" w:rsidR="000E6C63" w:rsidRPr="001E03D6" w:rsidRDefault="000E6C63" w:rsidP="0046563B">
            <w:pPr>
              <w:widowControl w:val="0"/>
              <w:spacing w:before="60" w:line="276" w:lineRule="auto"/>
              <w:jc w:val="center"/>
              <w:rPr>
                <w:noProof/>
                <w:sz w:val="28"/>
                <w:szCs w:val="28"/>
              </w:rPr>
            </w:pPr>
            <w:r w:rsidRPr="001E03D6">
              <w:rPr>
                <w:noProof/>
                <w:sz w:val="28"/>
                <w:szCs w:val="28"/>
              </w:rPr>
              <w:t>04/7</w:t>
            </w:r>
          </w:p>
        </w:tc>
        <w:tc>
          <w:tcPr>
            <w:tcW w:w="547" w:type="pct"/>
            <w:shd w:val="clear" w:color="auto" w:fill="FFFFFF"/>
          </w:tcPr>
          <w:p w14:paraId="22EF5028" w14:textId="5B9214BD" w:rsidR="000E6C63" w:rsidRPr="001E03D6" w:rsidRDefault="000E6C63" w:rsidP="0046563B">
            <w:pPr>
              <w:widowControl w:val="0"/>
              <w:spacing w:before="60" w:line="276" w:lineRule="auto"/>
              <w:jc w:val="center"/>
              <w:rPr>
                <w:noProof/>
                <w:sz w:val="28"/>
                <w:szCs w:val="28"/>
              </w:rPr>
            </w:pPr>
            <w:r w:rsidRPr="001E03D6">
              <w:rPr>
                <w:noProof/>
                <w:sz w:val="28"/>
                <w:szCs w:val="28"/>
              </w:rPr>
              <w:t>203,99</w:t>
            </w:r>
          </w:p>
        </w:tc>
        <w:tc>
          <w:tcPr>
            <w:tcW w:w="547" w:type="pct"/>
            <w:shd w:val="clear" w:color="auto" w:fill="FFFFFF"/>
          </w:tcPr>
          <w:p w14:paraId="51E2CDEB" w14:textId="0E326B68" w:rsidR="000E6C63" w:rsidRPr="001E03D6" w:rsidRDefault="000E6C63" w:rsidP="0046563B">
            <w:pPr>
              <w:widowControl w:val="0"/>
              <w:spacing w:before="60" w:line="276" w:lineRule="auto"/>
              <w:jc w:val="center"/>
              <w:rPr>
                <w:noProof/>
                <w:sz w:val="28"/>
                <w:szCs w:val="28"/>
              </w:rPr>
            </w:pPr>
            <w:r w:rsidRPr="001E03D6">
              <w:rPr>
                <w:noProof/>
                <w:sz w:val="28"/>
                <w:szCs w:val="28"/>
              </w:rPr>
              <w:t>117,71</w:t>
            </w:r>
          </w:p>
        </w:tc>
        <w:tc>
          <w:tcPr>
            <w:tcW w:w="603" w:type="pct"/>
          </w:tcPr>
          <w:p w14:paraId="0502A3D7" w14:textId="3F4F38F7" w:rsidR="000E6C63" w:rsidRPr="001E03D6" w:rsidRDefault="000E6C63" w:rsidP="0046563B">
            <w:pPr>
              <w:widowControl w:val="0"/>
              <w:spacing w:before="60" w:line="276" w:lineRule="auto"/>
              <w:jc w:val="center"/>
              <w:rPr>
                <w:noProof/>
                <w:sz w:val="28"/>
                <w:szCs w:val="28"/>
              </w:rPr>
            </w:pPr>
            <w:r w:rsidRPr="001E03D6">
              <w:rPr>
                <w:noProof/>
                <w:sz w:val="28"/>
                <w:szCs w:val="28"/>
              </w:rPr>
              <w:t>2.881</w:t>
            </w:r>
          </w:p>
        </w:tc>
        <w:tc>
          <w:tcPr>
            <w:tcW w:w="631" w:type="pct"/>
          </w:tcPr>
          <w:p w14:paraId="51541F0F" w14:textId="5D4940CF" w:rsidR="000E6C63" w:rsidRPr="001E03D6" w:rsidRDefault="000E6C63" w:rsidP="0046563B">
            <w:pPr>
              <w:widowControl w:val="0"/>
              <w:spacing w:before="60" w:line="276" w:lineRule="auto"/>
              <w:jc w:val="center"/>
              <w:rPr>
                <w:noProof/>
                <w:sz w:val="28"/>
                <w:szCs w:val="28"/>
              </w:rPr>
            </w:pPr>
            <w:r w:rsidRPr="001E03D6">
              <w:rPr>
                <w:noProof/>
                <w:sz w:val="28"/>
                <w:szCs w:val="28"/>
              </w:rPr>
              <w:t>2.881</w:t>
            </w:r>
          </w:p>
        </w:tc>
        <w:tc>
          <w:tcPr>
            <w:tcW w:w="997" w:type="pct"/>
            <w:vMerge w:val="restart"/>
            <w:vAlign w:val="center"/>
          </w:tcPr>
          <w:p w14:paraId="45A94400" w14:textId="77777777" w:rsidR="000E6C63" w:rsidRPr="002901FA" w:rsidRDefault="000E6C63" w:rsidP="0046563B">
            <w:pPr>
              <w:widowControl w:val="0"/>
              <w:spacing w:before="60" w:line="276" w:lineRule="auto"/>
              <w:jc w:val="center"/>
              <w:rPr>
                <w:noProof/>
                <w:sz w:val="28"/>
                <w:szCs w:val="28"/>
              </w:rPr>
            </w:pPr>
            <w:r w:rsidRPr="002901FA">
              <w:rPr>
                <w:noProof/>
                <w:sz w:val="28"/>
                <w:szCs w:val="28"/>
              </w:rPr>
              <w:t>200</w:t>
            </w:r>
          </w:p>
        </w:tc>
      </w:tr>
      <w:tr w:rsidR="00002D83" w:rsidRPr="002901FA" w14:paraId="2A3F57F3" w14:textId="77777777" w:rsidTr="00002D83">
        <w:trPr>
          <w:cantSplit/>
          <w:trHeight w:val="253"/>
          <w:jc w:val="center"/>
        </w:trPr>
        <w:tc>
          <w:tcPr>
            <w:tcW w:w="1004" w:type="pct"/>
            <w:vMerge/>
            <w:vAlign w:val="center"/>
          </w:tcPr>
          <w:p w14:paraId="3D86F300" w14:textId="77777777" w:rsidR="00002D83" w:rsidRPr="001E03D6" w:rsidRDefault="00002D83" w:rsidP="00002D83">
            <w:pPr>
              <w:widowControl w:val="0"/>
              <w:spacing w:before="60" w:line="276" w:lineRule="auto"/>
              <w:jc w:val="center"/>
              <w:rPr>
                <w:noProof/>
                <w:sz w:val="28"/>
                <w:szCs w:val="28"/>
              </w:rPr>
            </w:pPr>
          </w:p>
        </w:tc>
        <w:tc>
          <w:tcPr>
            <w:tcW w:w="275" w:type="pct"/>
            <w:vMerge/>
            <w:vAlign w:val="center"/>
          </w:tcPr>
          <w:p w14:paraId="7D251C57" w14:textId="77777777" w:rsidR="00002D83" w:rsidRPr="001E03D6" w:rsidRDefault="00002D83" w:rsidP="00002D83">
            <w:pPr>
              <w:widowControl w:val="0"/>
              <w:spacing w:before="60" w:line="276" w:lineRule="auto"/>
              <w:jc w:val="center"/>
              <w:rPr>
                <w:noProof/>
                <w:sz w:val="28"/>
                <w:szCs w:val="28"/>
              </w:rPr>
            </w:pPr>
          </w:p>
        </w:tc>
        <w:tc>
          <w:tcPr>
            <w:tcW w:w="396" w:type="pct"/>
            <w:shd w:val="clear" w:color="auto" w:fill="FFFFFF"/>
            <w:vAlign w:val="center"/>
          </w:tcPr>
          <w:p w14:paraId="13BD318A" w14:textId="577FC836" w:rsidR="00002D83" w:rsidRPr="001E03D6" w:rsidRDefault="00002D83" w:rsidP="00002D83">
            <w:pPr>
              <w:widowControl w:val="0"/>
              <w:spacing w:before="60" w:line="276" w:lineRule="auto"/>
              <w:jc w:val="center"/>
              <w:rPr>
                <w:noProof/>
                <w:sz w:val="28"/>
                <w:szCs w:val="28"/>
              </w:rPr>
            </w:pPr>
            <w:r w:rsidRPr="001E03D6">
              <w:rPr>
                <w:noProof/>
                <w:sz w:val="28"/>
                <w:szCs w:val="28"/>
              </w:rPr>
              <w:t>05/7</w:t>
            </w:r>
          </w:p>
        </w:tc>
        <w:tc>
          <w:tcPr>
            <w:tcW w:w="547" w:type="pct"/>
            <w:shd w:val="clear" w:color="auto" w:fill="FFFFFF"/>
          </w:tcPr>
          <w:p w14:paraId="5C223F64" w14:textId="41700C3B" w:rsidR="00002D83" w:rsidRPr="001E03D6" w:rsidRDefault="00002D83" w:rsidP="00002D83">
            <w:pPr>
              <w:widowControl w:val="0"/>
              <w:spacing w:before="60" w:line="276" w:lineRule="auto"/>
              <w:jc w:val="center"/>
              <w:rPr>
                <w:noProof/>
                <w:sz w:val="28"/>
                <w:szCs w:val="28"/>
              </w:rPr>
            </w:pPr>
            <w:r w:rsidRPr="001E03D6">
              <w:rPr>
                <w:sz w:val="28"/>
                <w:szCs w:val="28"/>
              </w:rPr>
              <w:t>204,03</w:t>
            </w:r>
          </w:p>
        </w:tc>
        <w:tc>
          <w:tcPr>
            <w:tcW w:w="547" w:type="pct"/>
            <w:shd w:val="clear" w:color="auto" w:fill="FFFFFF"/>
          </w:tcPr>
          <w:p w14:paraId="28E6CB60" w14:textId="277AFB12" w:rsidR="00002D83" w:rsidRPr="001E03D6" w:rsidRDefault="00002D83" w:rsidP="00002D83">
            <w:pPr>
              <w:widowControl w:val="0"/>
              <w:spacing w:before="60" w:line="276" w:lineRule="auto"/>
              <w:jc w:val="center"/>
              <w:rPr>
                <w:noProof/>
                <w:sz w:val="28"/>
                <w:szCs w:val="28"/>
              </w:rPr>
            </w:pPr>
            <w:r w:rsidRPr="001E03D6">
              <w:rPr>
                <w:sz w:val="28"/>
                <w:szCs w:val="28"/>
              </w:rPr>
              <w:t>117,70</w:t>
            </w:r>
          </w:p>
        </w:tc>
        <w:tc>
          <w:tcPr>
            <w:tcW w:w="603" w:type="pct"/>
          </w:tcPr>
          <w:p w14:paraId="3914F8DE" w14:textId="537D1021" w:rsidR="00002D83" w:rsidRPr="001E03D6" w:rsidRDefault="00002D83" w:rsidP="00002D83">
            <w:pPr>
              <w:widowControl w:val="0"/>
              <w:spacing w:before="60" w:line="276" w:lineRule="auto"/>
              <w:jc w:val="center"/>
              <w:rPr>
                <w:noProof/>
                <w:sz w:val="28"/>
                <w:szCs w:val="28"/>
              </w:rPr>
            </w:pPr>
            <w:r w:rsidRPr="001E03D6">
              <w:rPr>
                <w:sz w:val="28"/>
                <w:szCs w:val="28"/>
              </w:rPr>
              <w:t>2.494</w:t>
            </w:r>
          </w:p>
        </w:tc>
        <w:tc>
          <w:tcPr>
            <w:tcW w:w="631" w:type="pct"/>
          </w:tcPr>
          <w:p w14:paraId="749C3210" w14:textId="1952F5AC" w:rsidR="00002D83" w:rsidRPr="001E03D6" w:rsidRDefault="00002D83" w:rsidP="00002D83">
            <w:pPr>
              <w:widowControl w:val="0"/>
              <w:spacing w:before="60" w:line="276" w:lineRule="auto"/>
              <w:jc w:val="center"/>
              <w:rPr>
                <w:noProof/>
                <w:sz w:val="28"/>
                <w:szCs w:val="28"/>
              </w:rPr>
            </w:pPr>
            <w:r w:rsidRPr="001E03D6">
              <w:rPr>
                <w:sz w:val="28"/>
                <w:szCs w:val="28"/>
              </w:rPr>
              <w:t>2.823</w:t>
            </w:r>
          </w:p>
        </w:tc>
        <w:tc>
          <w:tcPr>
            <w:tcW w:w="997" w:type="pct"/>
            <w:vMerge/>
            <w:vAlign w:val="center"/>
          </w:tcPr>
          <w:p w14:paraId="66BE368B" w14:textId="77777777" w:rsidR="00002D83" w:rsidRPr="002901FA" w:rsidRDefault="00002D83" w:rsidP="00002D83">
            <w:pPr>
              <w:widowControl w:val="0"/>
              <w:spacing w:before="60" w:line="276" w:lineRule="auto"/>
              <w:jc w:val="center"/>
              <w:rPr>
                <w:noProof/>
                <w:sz w:val="28"/>
                <w:szCs w:val="28"/>
              </w:rPr>
            </w:pPr>
          </w:p>
        </w:tc>
      </w:tr>
      <w:tr w:rsidR="000E6C63" w:rsidRPr="002901FA" w14:paraId="3D7C89F4" w14:textId="77777777" w:rsidTr="00002D83">
        <w:trPr>
          <w:cantSplit/>
          <w:trHeight w:val="340"/>
          <w:jc w:val="center"/>
        </w:trPr>
        <w:tc>
          <w:tcPr>
            <w:tcW w:w="1004" w:type="pct"/>
            <w:vMerge w:val="restart"/>
            <w:vAlign w:val="center"/>
          </w:tcPr>
          <w:p w14:paraId="5B1DDCDE"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Hòa Bình</w:t>
            </w:r>
          </w:p>
        </w:tc>
        <w:tc>
          <w:tcPr>
            <w:tcW w:w="275" w:type="pct"/>
            <w:vMerge w:val="restart"/>
            <w:vAlign w:val="center"/>
          </w:tcPr>
          <w:p w14:paraId="23AF1774"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7h</w:t>
            </w:r>
          </w:p>
        </w:tc>
        <w:tc>
          <w:tcPr>
            <w:tcW w:w="396" w:type="pct"/>
            <w:vAlign w:val="center"/>
          </w:tcPr>
          <w:p w14:paraId="0F2378B6" w14:textId="579C6DEF" w:rsidR="000E6C63" w:rsidRPr="001E03D6" w:rsidRDefault="000E6C63" w:rsidP="0046563B">
            <w:pPr>
              <w:widowControl w:val="0"/>
              <w:spacing w:before="60" w:line="276" w:lineRule="auto"/>
              <w:jc w:val="center"/>
              <w:rPr>
                <w:noProof/>
                <w:sz w:val="28"/>
                <w:szCs w:val="28"/>
              </w:rPr>
            </w:pPr>
            <w:r w:rsidRPr="001E03D6">
              <w:rPr>
                <w:noProof/>
                <w:sz w:val="28"/>
                <w:szCs w:val="28"/>
              </w:rPr>
              <w:t>04/7</w:t>
            </w:r>
          </w:p>
        </w:tc>
        <w:tc>
          <w:tcPr>
            <w:tcW w:w="547" w:type="pct"/>
          </w:tcPr>
          <w:p w14:paraId="5EDAA11A" w14:textId="27325D84" w:rsidR="000E6C63" w:rsidRPr="001E03D6" w:rsidRDefault="000E6C63" w:rsidP="0046563B">
            <w:pPr>
              <w:widowControl w:val="0"/>
              <w:spacing w:before="60" w:line="276" w:lineRule="auto"/>
              <w:jc w:val="center"/>
              <w:rPr>
                <w:noProof/>
                <w:sz w:val="28"/>
                <w:szCs w:val="28"/>
              </w:rPr>
            </w:pPr>
            <w:r w:rsidRPr="001E03D6">
              <w:rPr>
                <w:noProof/>
                <w:sz w:val="28"/>
                <w:szCs w:val="28"/>
              </w:rPr>
              <w:t>109,86</w:t>
            </w:r>
          </w:p>
        </w:tc>
        <w:tc>
          <w:tcPr>
            <w:tcW w:w="547" w:type="pct"/>
          </w:tcPr>
          <w:p w14:paraId="04634B20" w14:textId="523A55D0" w:rsidR="000E6C63" w:rsidRPr="001E03D6" w:rsidRDefault="000E6C63" w:rsidP="0046563B">
            <w:pPr>
              <w:widowControl w:val="0"/>
              <w:spacing w:before="60" w:line="276" w:lineRule="auto"/>
              <w:jc w:val="center"/>
              <w:rPr>
                <w:noProof/>
                <w:sz w:val="28"/>
                <w:szCs w:val="28"/>
              </w:rPr>
            </w:pPr>
            <w:r w:rsidRPr="001E03D6">
              <w:rPr>
                <w:noProof/>
                <w:sz w:val="28"/>
                <w:szCs w:val="28"/>
              </w:rPr>
              <w:t>13,42</w:t>
            </w:r>
          </w:p>
        </w:tc>
        <w:tc>
          <w:tcPr>
            <w:tcW w:w="603" w:type="pct"/>
          </w:tcPr>
          <w:p w14:paraId="7045B495" w14:textId="22FAE3A2" w:rsidR="000E6C63" w:rsidRPr="001E03D6" w:rsidRDefault="000E6C63" w:rsidP="0046563B">
            <w:pPr>
              <w:widowControl w:val="0"/>
              <w:spacing w:before="60" w:line="276" w:lineRule="auto"/>
              <w:jc w:val="center"/>
              <w:rPr>
                <w:noProof/>
                <w:sz w:val="28"/>
                <w:szCs w:val="28"/>
              </w:rPr>
            </w:pPr>
            <w:r w:rsidRPr="001E03D6">
              <w:rPr>
                <w:noProof/>
                <w:sz w:val="28"/>
                <w:szCs w:val="28"/>
              </w:rPr>
              <w:t>3.874</w:t>
            </w:r>
          </w:p>
        </w:tc>
        <w:tc>
          <w:tcPr>
            <w:tcW w:w="631" w:type="pct"/>
          </w:tcPr>
          <w:p w14:paraId="3D2DAD8B" w14:textId="0DFB73E1" w:rsidR="000E6C63" w:rsidRPr="001E03D6" w:rsidRDefault="000E6C63" w:rsidP="0046563B">
            <w:pPr>
              <w:widowControl w:val="0"/>
              <w:spacing w:before="60" w:line="276" w:lineRule="auto"/>
              <w:jc w:val="center"/>
              <w:rPr>
                <w:noProof/>
                <w:sz w:val="28"/>
                <w:szCs w:val="28"/>
              </w:rPr>
            </w:pPr>
            <w:r w:rsidRPr="001E03D6">
              <w:rPr>
                <w:noProof/>
                <w:sz w:val="28"/>
                <w:szCs w:val="28"/>
              </w:rPr>
              <w:t>3.874</w:t>
            </w:r>
          </w:p>
        </w:tc>
        <w:tc>
          <w:tcPr>
            <w:tcW w:w="997" w:type="pct"/>
            <w:vMerge w:val="restart"/>
            <w:vAlign w:val="center"/>
          </w:tcPr>
          <w:p w14:paraId="48A3583A" w14:textId="77777777" w:rsidR="000E6C63" w:rsidRPr="002901FA" w:rsidRDefault="000E6C63" w:rsidP="0046563B">
            <w:pPr>
              <w:widowControl w:val="0"/>
              <w:spacing w:before="60" w:line="276" w:lineRule="auto"/>
              <w:jc w:val="center"/>
              <w:rPr>
                <w:noProof/>
                <w:sz w:val="28"/>
                <w:szCs w:val="28"/>
              </w:rPr>
            </w:pPr>
            <w:r w:rsidRPr="002901FA">
              <w:rPr>
                <w:noProof/>
                <w:sz w:val="28"/>
                <w:szCs w:val="28"/>
              </w:rPr>
              <w:t>105</w:t>
            </w:r>
          </w:p>
        </w:tc>
      </w:tr>
      <w:tr w:rsidR="001E03D6" w:rsidRPr="002901FA" w14:paraId="3E3A82E7" w14:textId="77777777" w:rsidTr="00002D83">
        <w:trPr>
          <w:cantSplit/>
          <w:trHeight w:val="340"/>
          <w:jc w:val="center"/>
        </w:trPr>
        <w:tc>
          <w:tcPr>
            <w:tcW w:w="1004" w:type="pct"/>
            <w:vMerge/>
            <w:vAlign w:val="center"/>
          </w:tcPr>
          <w:p w14:paraId="6DC52A28" w14:textId="77777777" w:rsidR="001E03D6" w:rsidRPr="001E03D6" w:rsidRDefault="001E03D6" w:rsidP="001E03D6">
            <w:pPr>
              <w:widowControl w:val="0"/>
              <w:spacing w:before="60" w:line="276" w:lineRule="auto"/>
              <w:jc w:val="center"/>
              <w:rPr>
                <w:noProof/>
                <w:sz w:val="28"/>
                <w:szCs w:val="28"/>
              </w:rPr>
            </w:pPr>
          </w:p>
        </w:tc>
        <w:tc>
          <w:tcPr>
            <w:tcW w:w="275" w:type="pct"/>
            <w:vMerge/>
            <w:vAlign w:val="center"/>
          </w:tcPr>
          <w:p w14:paraId="3FEF3C8A" w14:textId="77777777" w:rsidR="001E03D6" w:rsidRPr="001E03D6" w:rsidRDefault="001E03D6" w:rsidP="001E03D6">
            <w:pPr>
              <w:widowControl w:val="0"/>
              <w:spacing w:before="60" w:line="276" w:lineRule="auto"/>
              <w:jc w:val="center"/>
              <w:rPr>
                <w:noProof/>
                <w:sz w:val="28"/>
                <w:szCs w:val="28"/>
              </w:rPr>
            </w:pPr>
          </w:p>
        </w:tc>
        <w:tc>
          <w:tcPr>
            <w:tcW w:w="396" w:type="pct"/>
            <w:vAlign w:val="center"/>
          </w:tcPr>
          <w:p w14:paraId="57F24549" w14:textId="7C8A2FEF" w:rsidR="001E03D6" w:rsidRPr="001E03D6" w:rsidRDefault="001E03D6" w:rsidP="001E03D6">
            <w:pPr>
              <w:widowControl w:val="0"/>
              <w:spacing w:before="60" w:line="276" w:lineRule="auto"/>
              <w:jc w:val="center"/>
              <w:rPr>
                <w:noProof/>
                <w:sz w:val="28"/>
                <w:szCs w:val="28"/>
              </w:rPr>
            </w:pPr>
            <w:r w:rsidRPr="001E03D6">
              <w:rPr>
                <w:noProof/>
                <w:sz w:val="28"/>
                <w:szCs w:val="28"/>
              </w:rPr>
              <w:t>05/7</w:t>
            </w:r>
          </w:p>
        </w:tc>
        <w:tc>
          <w:tcPr>
            <w:tcW w:w="547" w:type="pct"/>
          </w:tcPr>
          <w:p w14:paraId="0458E27B" w14:textId="1AD17CC4" w:rsidR="001E03D6" w:rsidRPr="001E03D6" w:rsidRDefault="001E03D6" w:rsidP="001E03D6">
            <w:pPr>
              <w:widowControl w:val="0"/>
              <w:spacing w:before="60" w:line="276" w:lineRule="auto"/>
              <w:jc w:val="center"/>
              <w:rPr>
                <w:noProof/>
                <w:sz w:val="28"/>
                <w:szCs w:val="28"/>
              </w:rPr>
            </w:pPr>
            <w:r w:rsidRPr="001E03D6">
              <w:rPr>
                <w:sz w:val="28"/>
                <w:szCs w:val="28"/>
              </w:rPr>
              <w:t>109,73</w:t>
            </w:r>
          </w:p>
        </w:tc>
        <w:tc>
          <w:tcPr>
            <w:tcW w:w="547" w:type="pct"/>
          </w:tcPr>
          <w:p w14:paraId="60F53DCE" w14:textId="485E3133" w:rsidR="001E03D6" w:rsidRPr="001E03D6" w:rsidRDefault="001E03D6" w:rsidP="001E03D6">
            <w:pPr>
              <w:widowControl w:val="0"/>
              <w:spacing w:before="60" w:line="276" w:lineRule="auto"/>
              <w:jc w:val="center"/>
              <w:rPr>
                <w:noProof/>
                <w:sz w:val="28"/>
                <w:szCs w:val="28"/>
              </w:rPr>
            </w:pPr>
            <w:r w:rsidRPr="001E03D6">
              <w:rPr>
                <w:sz w:val="28"/>
                <w:szCs w:val="28"/>
              </w:rPr>
              <w:t>13,49</w:t>
            </w:r>
          </w:p>
        </w:tc>
        <w:tc>
          <w:tcPr>
            <w:tcW w:w="603" w:type="pct"/>
          </w:tcPr>
          <w:p w14:paraId="3B50FFB9" w14:textId="23128FCD" w:rsidR="001E03D6" w:rsidRPr="001E03D6" w:rsidRDefault="001E03D6" w:rsidP="001E03D6">
            <w:pPr>
              <w:widowControl w:val="0"/>
              <w:spacing w:before="60" w:line="276" w:lineRule="auto"/>
              <w:jc w:val="center"/>
              <w:rPr>
                <w:noProof/>
                <w:sz w:val="28"/>
                <w:szCs w:val="28"/>
              </w:rPr>
            </w:pPr>
            <w:r w:rsidRPr="001E03D6">
              <w:rPr>
                <w:sz w:val="28"/>
                <w:szCs w:val="28"/>
              </w:rPr>
              <w:t>3.491</w:t>
            </w:r>
          </w:p>
        </w:tc>
        <w:tc>
          <w:tcPr>
            <w:tcW w:w="631" w:type="pct"/>
          </w:tcPr>
          <w:p w14:paraId="2D6F27A9" w14:textId="135042A5" w:rsidR="001E03D6" w:rsidRPr="001E03D6" w:rsidRDefault="001E03D6" w:rsidP="001E03D6">
            <w:pPr>
              <w:widowControl w:val="0"/>
              <w:spacing w:before="60" w:line="276" w:lineRule="auto"/>
              <w:jc w:val="center"/>
              <w:rPr>
                <w:noProof/>
                <w:sz w:val="28"/>
                <w:szCs w:val="28"/>
              </w:rPr>
            </w:pPr>
            <w:r w:rsidRPr="001E03D6">
              <w:rPr>
                <w:sz w:val="28"/>
                <w:szCs w:val="28"/>
              </w:rPr>
              <w:t>3.866</w:t>
            </w:r>
          </w:p>
        </w:tc>
        <w:tc>
          <w:tcPr>
            <w:tcW w:w="997" w:type="pct"/>
            <w:vMerge/>
            <w:vAlign w:val="center"/>
          </w:tcPr>
          <w:p w14:paraId="77316D49" w14:textId="77777777" w:rsidR="001E03D6" w:rsidRPr="002901FA" w:rsidRDefault="001E03D6" w:rsidP="001E03D6">
            <w:pPr>
              <w:widowControl w:val="0"/>
              <w:spacing w:before="60" w:line="276" w:lineRule="auto"/>
              <w:jc w:val="center"/>
              <w:rPr>
                <w:noProof/>
                <w:sz w:val="28"/>
                <w:szCs w:val="28"/>
              </w:rPr>
            </w:pPr>
          </w:p>
        </w:tc>
      </w:tr>
      <w:tr w:rsidR="000E6C63" w:rsidRPr="002901FA" w14:paraId="08F7BF29" w14:textId="77777777" w:rsidTr="00002D83">
        <w:trPr>
          <w:cantSplit/>
          <w:trHeight w:val="340"/>
          <w:jc w:val="center"/>
        </w:trPr>
        <w:tc>
          <w:tcPr>
            <w:tcW w:w="1004" w:type="pct"/>
            <w:vMerge w:val="restart"/>
            <w:vAlign w:val="center"/>
          </w:tcPr>
          <w:p w14:paraId="65BCBBA5"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Tuyên Quang</w:t>
            </w:r>
          </w:p>
        </w:tc>
        <w:tc>
          <w:tcPr>
            <w:tcW w:w="275" w:type="pct"/>
            <w:vMerge w:val="restart"/>
            <w:vAlign w:val="center"/>
          </w:tcPr>
          <w:p w14:paraId="1477A015"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7h</w:t>
            </w:r>
          </w:p>
        </w:tc>
        <w:tc>
          <w:tcPr>
            <w:tcW w:w="396" w:type="pct"/>
            <w:vAlign w:val="center"/>
          </w:tcPr>
          <w:p w14:paraId="4C44F1C3" w14:textId="3C03D888" w:rsidR="000E6C63" w:rsidRPr="001E03D6" w:rsidRDefault="000E6C63" w:rsidP="0046563B">
            <w:pPr>
              <w:widowControl w:val="0"/>
              <w:spacing w:before="60" w:line="276" w:lineRule="auto"/>
              <w:jc w:val="center"/>
              <w:rPr>
                <w:noProof/>
                <w:sz w:val="28"/>
                <w:szCs w:val="28"/>
              </w:rPr>
            </w:pPr>
            <w:r w:rsidRPr="001E03D6">
              <w:rPr>
                <w:noProof/>
                <w:sz w:val="28"/>
                <w:szCs w:val="28"/>
              </w:rPr>
              <w:t>04/7</w:t>
            </w:r>
          </w:p>
        </w:tc>
        <w:tc>
          <w:tcPr>
            <w:tcW w:w="547" w:type="pct"/>
          </w:tcPr>
          <w:p w14:paraId="0BFB9F28" w14:textId="7A96A215" w:rsidR="000E6C63" w:rsidRPr="001E03D6" w:rsidRDefault="000E6C63" w:rsidP="0046563B">
            <w:pPr>
              <w:widowControl w:val="0"/>
              <w:spacing w:before="60" w:line="276" w:lineRule="auto"/>
              <w:jc w:val="center"/>
              <w:rPr>
                <w:noProof/>
                <w:sz w:val="28"/>
                <w:szCs w:val="28"/>
              </w:rPr>
            </w:pPr>
            <w:r w:rsidRPr="001E03D6">
              <w:rPr>
                <w:noProof/>
                <w:sz w:val="28"/>
                <w:szCs w:val="28"/>
              </w:rPr>
              <w:t>108,11</w:t>
            </w:r>
          </w:p>
        </w:tc>
        <w:tc>
          <w:tcPr>
            <w:tcW w:w="547" w:type="pct"/>
          </w:tcPr>
          <w:p w14:paraId="4F1588CA" w14:textId="7FD5072C" w:rsidR="000E6C63" w:rsidRPr="001E03D6" w:rsidRDefault="000E6C63" w:rsidP="0046563B">
            <w:pPr>
              <w:widowControl w:val="0"/>
              <w:spacing w:before="60" w:line="276" w:lineRule="auto"/>
              <w:jc w:val="center"/>
              <w:rPr>
                <w:noProof/>
                <w:sz w:val="28"/>
                <w:szCs w:val="28"/>
              </w:rPr>
            </w:pPr>
            <w:r w:rsidRPr="001E03D6">
              <w:rPr>
                <w:noProof/>
                <w:sz w:val="28"/>
                <w:szCs w:val="28"/>
              </w:rPr>
              <w:t>52,34</w:t>
            </w:r>
          </w:p>
        </w:tc>
        <w:tc>
          <w:tcPr>
            <w:tcW w:w="603" w:type="pct"/>
          </w:tcPr>
          <w:p w14:paraId="082D7D43" w14:textId="2A811374" w:rsidR="000E6C63" w:rsidRPr="001E03D6" w:rsidRDefault="000E6C63" w:rsidP="0046563B">
            <w:pPr>
              <w:widowControl w:val="0"/>
              <w:spacing w:before="60" w:line="276" w:lineRule="auto"/>
              <w:jc w:val="center"/>
              <w:rPr>
                <w:noProof/>
                <w:sz w:val="28"/>
                <w:szCs w:val="28"/>
              </w:rPr>
            </w:pPr>
            <w:r w:rsidRPr="001E03D6">
              <w:rPr>
                <w:noProof/>
                <w:sz w:val="28"/>
                <w:szCs w:val="28"/>
              </w:rPr>
              <w:t>1.564</w:t>
            </w:r>
          </w:p>
        </w:tc>
        <w:tc>
          <w:tcPr>
            <w:tcW w:w="631" w:type="pct"/>
          </w:tcPr>
          <w:p w14:paraId="542B1894" w14:textId="34D41558" w:rsidR="000E6C63" w:rsidRPr="001E03D6" w:rsidRDefault="000E6C63" w:rsidP="0046563B">
            <w:pPr>
              <w:widowControl w:val="0"/>
              <w:spacing w:before="60" w:line="276" w:lineRule="auto"/>
              <w:jc w:val="center"/>
              <w:rPr>
                <w:noProof/>
                <w:sz w:val="28"/>
                <w:szCs w:val="28"/>
              </w:rPr>
            </w:pPr>
            <w:r w:rsidRPr="001E03D6">
              <w:rPr>
                <w:noProof/>
                <w:sz w:val="28"/>
                <w:szCs w:val="28"/>
              </w:rPr>
              <w:t>1.232</w:t>
            </w:r>
          </w:p>
        </w:tc>
        <w:tc>
          <w:tcPr>
            <w:tcW w:w="997" w:type="pct"/>
            <w:vMerge w:val="restart"/>
            <w:vAlign w:val="center"/>
          </w:tcPr>
          <w:p w14:paraId="7A0ABCBE" w14:textId="77777777" w:rsidR="000E6C63" w:rsidRPr="002901FA" w:rsidRDefault="000E6C63" w:rsidP="0046563B">
            <w:pPr>
              <w:widowControl w:val="0"/>
              <w:spacing w:before="60" w:line="276" w:lineRule="auto"/>
              <w:jc w:val="center"/>
              <w:rPr>
                <w:noProof/>
                <w:sz w:val="28"/>
                <w:szCs w:val="28"/>
              </w:rPr>
            </w:pPr>
            <w:r w:rsidRPr="002901FA">
              <w:rPr>
                <w:noProof/>
                <w:sz w:val="28"/>
                <w:szCs w:val="28"/>
              </w:rPr>
              <w:t>105,2</w:t>
            </w:r>
          </w:p>
        </w:tc>
      </w:tr>
      <w:tr w:rsidR="00D80ED3" w:rsidRPr="002901FA" w14:paraId="2B61AD15" w14:textId="77777777" w:rsidTr="00002D83">
        <w:trPr>
          <w:cantSplit/>
          <w:trHeight w:val="340"/>
          <w:jc w:val="center"/>
        </w:trPr>
        <w:tc>
          <w:tcPr>
            <w:tcW w:w="1004" w:type="pct"/>
            <w:vMerge/>
            <w:vAlign w:val="center"/>
          </w:tcPr>
          <w:p w14:paraId="236D3E5F" w14:textId="77777777" w:rsidR="00D80ED3" w:rsidRPr="001E03D6" w:rsidRDefault="00D80ED3" w:rsidP="00D80ED3">
            <w:pPr>
              <w:widowControl w:val="0"/>
              <w:spacing w:before="60" w:line="276" w:lineRule="auto"/>
              <w:jc w:val="center"/>
              <w:rPr>
                <w:noProof/>
                <w:sz w:val="28"/>
                <w:szCs w:val="28"/>
              </w:rPr>
            </w:pPr>
          </w:p>
        </w:tc>
        <w:tc>
          <w:tcPr>
            <w:tcW w:w="275" w:type="pct"/>
            <w:vMerge/>
            <w:vAlign w:val="center"/>
          </w:tcPr>
          <w:p w14:paraId="30FE7803" w14:textId="77777777" w:rsidR="00D80ED3" w:rsidRPr="001E03D6" w:rsidRDefault="00D80ED3" w:rsidP="00D80ED3">
            <w:pPr>
              <w:widowControl w:val="0"/>
              <w:spacing w:before="60" w:line="276" w:lineRule="auto"/>
              <w:jc w:val="center"/>
              <w:rPr>
                <w:noProof/>
                <w:sz w:val="28"/>
                <w:szCs w:val="28"/>
              </w:rPr>
            </w:pPr>
          </w:p>
        </w:tc>
        <w:tc>
          <w:tcPr>
            <w:tcW w:w="396" w:type="pct"/>
            <w:vAlign w:val="center"/>
          </w:tcPr>
          <w:p w14:paraId="2D4ED917" w14:textId="287E081D" w:rsidR="00D80ED3" w:rsidRPr="001E03D6" w:rsidRDefault="00D80ED3" w:rsidP="00D80ED3">
            <w:pPr>
              <w:widowControl w:val="0"/>
              <w:spacing w:before="60" w:line="276" w:lineRule="auto"/>
              <w:jc w:val="center"/>
              <w:rPr>
                <w:noProof/>
                <w:sz w:val="28"/>
                <w:szCs w:val="28"/>
              </w:rPr>
            </w:pPr>
            <w:r w:rsidRPr="001E03D6">
              <w:rPr>
                <w:noProof/>
                <w:sz w:val="28"/>
                <w:szCs w:val="28"/>
              </w:rPr>
              <w:t>05/7</w:t>
            </w:r>
          </w:p>
        </w:tc>
        <w:tc>
          <w:tcPr>
            <w:tcW w:w="547" w:type="pct"/>
          </w:tcPr>
          <w:p w14:paraId="44EB2491" w14:textId="5F2273D2" w:rsidR="00D80ED3" w:rsidRPr="001E03D6" w:rsidRDefault="00D80ED3" w:rsidP="00D80ED3">
            <w:pPr>
              <w:widowControl w:val="0"/>
              <w:spacing w:before="60" w:line="276" w:lineRule="auto"/>
              <w:jc w:val="center"/>
              <w:rPr>
                <w:noProof/>
                <w:sz w:val="28"/>
                <w:szCs w:val="28"/>
              </w:rPr>
            </w:pPr>
            <w:r w:rsidRPr="001E03D6">
              <w:rPr>
                <w:sz w:val="28"/>
                <w:szCs w:val="28"/>
              </w:rPr>
              <w:t>108,28</w:t>
            </w:r>
          </w:p>
        </w:tc>
        <w:tc>
          <w:tcPr>
            <w:tcW w:w="547" w:type="pct"/>
          </w:tcPr>
          <w:p w14:paraId="0BE6A705" w14:textId="0FB0A734" w:rsidR="00D80ED3" w:rsidRPr="001E03D6" w:rsidRDefault="00D80ED3" w:rsidP="00D80ED3">
            <w:pPr>
              <w:widowControl w:val="0"/>
              <w:spacing w:before="60" w:line="276" w:lineRule="auto"/>
              <w:jc w:val="center"/>
              <w:rPr>
                <w:noProof/>
                <w:sz w:val="28"/>
                <w:szCs w:val="28"/>
              </w:rPr>
            </w:pPr>
            <w:r w:rsidRPr="001E03D6">
              <w:rPr>
                <w:sz w:val="28"/>
                <w:szCs w:val="28"/>
              </w:rPr>
              <w:t>52,33</w:t>
            </w:r>
          </w:p>
        </w:tc>
        <w:tc>
          <w:tcPr>
            <w:tcW w:w="603" w:type="pct"/>
          </w:tcPr>
          <w:p w14:paraId="2AA22437" w14:textId="731C966B" w:rsidR="00D80ED3" w:rsidRPr="001E03D6" w:rsidRDefault="00D80ED3" w:rsidP="00D80ED3">
            <w:pPr>
              <w:widowControl w:val="0"/>
              <w:spacing w:before="60" w:line="276" w:lineRule="auto"/>
              <w:jc w:val="center"/>
              <w:rPr>
                <w:noProof/>
                <w:sz w:val="28"/>
                <w:szCs w:val="28"/>
              </w:rPr>
            </w:pPr>
            <w:r w:rsidRPr="001E03D6">
              <w:rPr>
                <w:sz w:val="28"/>
                <w:szCs w:val="28"/>
              </w:rPr>
              <w:t>1.231</w:t>
            </w:r>
          </w:p>
        </w:tc>
        <w:tc>
          <w:tcPr>
            <w:tcW w:w="631" w:type="pct"/>
          </w:tcPr>
          <w:p w14:paraId="29540AB4" w14:textId="5319983D" w:rsidR="00D80ED3" w:rsidRPr="001E03D6" w:rsidRDefault="00D80ED3" w:rsidP="00D80ED3">
            <w:pPr>
              <w:widowControl w:val="0"/>
              <w:spacing w:before="60" w:line="276" w:lineRule="auto"/>
              <w:jc w:val="center"/>
              <w:rPr>
                <w:noProof/>
                <w:sz w:val="28"/>
                <w:szCs w:val="28"/>
              </w:rPr>
            </w:pPr>
            <w:r w:rsidRPr="001E03D6">
              <w:rPr>
                <w:sz w:val="28"/>
                <w:szCs w:val="28"/>
              </w:rPr>
              <w:t>1.231,55</w:t>
            </w:r>
          </w:p>
        </w:tc>
        <w:tc>
          <w:tcPr>
            <w:tcW w:w="997" w:type="pct"/>
            <w:vMerge/>
            <w:vAlign w:val="center"/>
          </w:tcPr>
          <w:p w14:paraId="53602B15" w14:textId="77777777" w:rsidR="00D80ED3" w:rsidRPr="002901FA" w:rsidRDefault="00D80ED3" w:rsidP="00D80ED3">
            <w:pPr>
              <w:widowControl w:val="0"/>
              <w:spacing w:before="60" w:line="276" w:lineRule="auto"/>
              <w:jc w:val="center"/>
              <w:rPr>
                <w:noProof/>
                <w:sz w:val="28"/>
                <w:szCs w:val="28"/>
              </w:rPr>
            </w:pPr>
          </w:p>
        </w:tc>
      </w:tr>
      <w:tr w:rsidR="000E6C63" w:rsidRPr="002901FA" w14:paraId="7ABC6824" w14:textId="77777777" w:rsidTr="00002D83">
        <w:trPr>
          <w:cantSplit/>
          <w:trHeight w:val="340"/>
          <w:jc w:val="center"/>
        </w:trPr>
        <w:tc>
          <w:tcPr>
            <w:tcW w:w="1004" w:type="pct"/>
            <w:vMerge w:val="restart"/>
            <w:vAlign w:val="center"/>
          </w:tcPr>
          <w:p w14:paraId="5D39BA0C"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Thác Bà</w:t>
            </w:r>
          </w:p>
        </w:tc>
        <w:tc>
          <w:tcPr>
            <w:tcW w:w="275" w:type="pct"/>
            <w:vMerge w:val="restart"/>
            <w:vAlign w:val="center"/>
          </w:tcPr>
          <w:p w14:paraId="0AA339C7" w14:textId="77777777" w:rsidR="000E6C63" w:rsidRPr="001E03D6" w:rsidRDefault="000E6C63" w:rsidP="0046563B">
            <w:pPr>
              <w:widowControl w:val="0"/>
              <w:spacing w:before="60" w:line="276" w:lineRule="auto"/>
              <w:jc w:val="center"/>
              <w:rPr>
                <w:noProof/>
                <w:sz w:val="28"/>
                <w:szCs w:val="28"/>
              </w:rPr>
            </w:pPr>
            <w:r w:rsidRPr="001E03D6">
              <w:rPr>
                <w:noProof/>
                <w:sz w:val="28"/>
                <w:szCs w:val="28"/>
              </w:rPr>
              <w:t>7h</w:t>
            </w:r>
          </w:p>
        </w:tc>
        <w:tc>
          <w:tcPr>
            <w:tcW w:w="396" w:type="pct"/>
            <w:vAlign w:val="center"/>
          </w:tcPr>
          <w:p w14:paraId="32EC2B7C" w14:textId="774F52BF" w:rsidR="000E6C63" w:rsidRPr="001E03D6" w:rsidRDefault="000E6C63" w:rsidP="0046563B">
            <w:pPr>
              <w:widowControl w:val="0"/>
              <w:spacing w:before="60" w:line="276" w:lineRule="auto"/>
              <w:jc w:val="center"/>
              <w:rPr>
                <w:noProof/>
                <w:sz w:val="28"/>
                <w:szCs w:val="28"/>
              </w:rPr>
            </w:pPr>
            <w:r w:rsidRPr="001E03D6">
              <w:rPr>
                <w:noProof/>
                <w:sz w:val="28"/>
                <w:szCs w:val="28"/>
              </w:rPr>
              <w:t>04/7</w:t>
            </w:r>
          </w:p>
        </w:tc>
        <w:tc>
          <w:tcPr>
            <w:tcW w:w="547" w:type="pct"/>
          </w:tcPr>
          <w:p w14:paraId="294D039F" w14:textId="39266000" w:rsidR="000E6C63" w:rsidRPr="001E03D6" w:rsidRDefault="000E6C63" w:rsidP="0046563B">
            <w:pPr>
              <w:widowControl w:val="0"/>
              <w:spacing w:before="60" w:line="276" w:lineRule="auto"/>
              <w:jc w:val="center"/>
              <w:rPr>
                <w:noProof/>
                <w:sz w:val="28"/>
                <w:szCs w:val="28"/>
              </w:rPr>
            </w:pPr>
            <w:r w:rsidRPr="001E03D6">
              <w:rPr>
                <w:noProof/>
                <w:sz w:val="28"/>
                <w:szCs w:val="28"/>
              </w:rPr>
              <w:t>53,51</w:t>
            </w:r>
          </w:p>
        </w:tc>
        <w:tc>
          <w:tcPr>
            <w:tcW w:w="547" w:type="pct"/>
          </w:tcPr>
          <w:p w14:paraId="0A90C0DC" w14:textId="103DA829" w:rsidR="000E6C63" w:rsidRPr="001E03D6" w:rsidRDefault="000E6C63" w:rsidP="0046563B">
            <w:pPr>
              <w:widowControl w:val="0"/>
              <w:spacing w:before="60" w:line="276" w:lineRule="auto"/>
              <w:jc w:val="center"/>
              <w:rPr>
                <w:noProof/>
                <w:sz w:val="28"/>
                <w:szCs w:val="28"/>
              </w:rPr>
            </w:pPr>
            <w:r w:rsidRPr="001E03D6">
              <w:rPr>
                <w:noProof/>
                <w:sz w:val="28"/>
                <w:szCs w:val="28"/>
              </w:rPr>
              <w:t>21,52</w:t>
            </w:r>
          </w:p>
        </w:tc>
        <w:tc>
          <w:tcPr>
            <w:tcW w:w="603" w:type="pct"/>
          </w:tcPr>
          <w:p w14:paraId="6E436015" w14:textId="2868DD4D" w:rsidR="000E6C63" w:rsidRPr="001E03D6" w:rsidRDefault="000E6C63" w:rsidP="0046563B">
            <w:pPr>
              <w:widowControl w:val="0"/>
              <w:spacing w:before="60" w:line="276" w:lineRule="auto"/>
              <w:jc w:val="center"/>
              <w:rPr>
                <w:noProof/>
                <w:sz w:val="28"/>
                <w:szCs w:val="28"/>
              </w:rPr>
            </w:pPr>
            <w:r w:rsidRPr="001E03D6">
              <w:rPr>
                <w:noProof/>
                <w:sz w:val="28"/>
                <w:szCs w:val="28"/>
              </w:rPr>
              <w:t>280</w:t>
            </w:r>
          </w:p>
        </w:tc>
        <w:tc>
          <w:tcPr>
            <w:tcW w:w="631" w:type="pct"/>
          </w:tcPr>
          <w:p w14:paraId="29C9ED42" w14:textId="59FE937C" w:rsidR="000E6C63" w:rsidRPr="001E03D6" w:rsidRDefault="000E6C63" w:rsidP="0046563B">
            <w:pPr>
              <w:widowControl w:val="0"/>
              <w:spacing w:before="60" w:line="276" w:lineRule="auto"/>
              <w:jc w:val="center"/>
              <w:rPr>
                <w:noProof/>
                <w:sz w:val="28"/>
                <w:szCs w:val="28"/>
              </w:rPr>
            </w:pPr>
            <w:r w:rsidRPr="001E03D6">
              <w:rPr>
                <w:noProof/>
                <w:sz w:val="28"/>
                <w:szCs w:val="28"/>
              </w:rPr>
              <w:t>63</w:t>
            </w:r>
          </w:p>
        </w:tc>
        <w:tc>
          <w:tcPr>
            <w:tcW w:w="997" w:type="pct"/>
            <w:vMerge w:val="restart"/>
            <w:vAlign w:val="center"/>
          </w:tcPr>
          <w:p w14:paraId="047795D9" w14:textId="77777777" w:rsidR="000E6C63" w:rsidRPr="002901FA" w:rsidRDefault="000E6C63" w:rsidP="0046563B">
            <w:pPr>
              <w:widowControl w:val="0"/>
              <w:spacing w:before="60" w:line="276" w:lineRule="auto"/>
              <w:jc w:val="center"/>
              <w:rPr>
                <w:noProof/>
                <w:sz w:val="28"/>
                <w:szCs w:val="28"/>
              </w:rPr>
            </w:pPr>
            <w:r w:rsidRPr="002901FA">
              <w:rPr>
                <w:noProof/>
                <w:sz w:val="28"/>
                <w:szCs w:val="28"/>
              </w:rPr>
              <w:t>56</w:t>
            </w:r>
          </w:p>
        </w:tc>
      </w:tr>
      <w:tr w:rsidR="00002D83" w:rsidRPr="002901FA" w14:paraId="4E48C074" w14:textId="77777777" w:rsidTr="00002D83">
        <w:trPr>
          <w:cantSplit/>
          <w:trHeight w:val="340"/>
          <w:jc w:val="center"/>
        </w:trPr>
        <w:tc>
          <w:tcPr>
            <w:tcW w:w="1004" w:type="pct"/>
            <w:vMerge/>
            <w:vAlign w:val="center"/>
          </w:tcPr>
          <w:p w14:paraId="28F423C4" w14:textId="77777777" w:rsidR="00002D83" w:rsidRPr="001E03D6" w:rsidRDefault="00002D83" w:rsidP="00002D83">
            <w:pPr>
              <w:widowControl w:val="0"/>
              <w:spacing w:before="60" w:line="276" w:lineRule="auto"/>
              <w:jc w:val="center"/>
              <w:rPr>
                <w:noProof/>
                <w:color w:val="FF0000"/>
                <w:sz w:val="28"/>
                <w:szCs w:val="28"/>
              </w:rPr>
            </w:pPr>
          </w:p>
        </w:tc>
        <w:tc>
          <w:tcPr>
            <w:tcW w:w="275" w:type="pct"/>
            <w:vMerge/>
            <w:vAlign w:val="center"/>
          </w:tcPr>
          <w:p w14:paraId="390CE541" w14:textId="77777777" w:rsidR="00002D83" w:rsidRPr="001E03D6" w:rsidRDefault="00002D83" w:rsidP="00002D83">
            <w:pPr>
              <w:widowControl w:val="0"/>
              <w:spacing w:before="60" w:line="276" w:lineRule="auto"/>
              <w:jc w:val="center"/>
              <w:rPr>
                <w:noProof/>
                <w:color w:val="FF0000"/>
                <w:sz w:val="28"/>
                <w:szCs w:val="28"/>
              </w:rPr>
            </w:pPr>
          </w:p>
        </w:tc>
        <w:tc>
          <w:tcPr>
            <w:tcW w:w="396" w:type="pct"/>
            <w:vAlign w:val="center"/>
          </w:tcPr>
          <w:p w14:paraId="3EC3BA4B" w14:textId="7F36C25E" w:rsidR="00002D83" w:rsidRPr="001E03D6" w:rsidRDefault="00002D83" w:rsidP="00002D83">
            <w:pPr>
              <w:widowControl w:val="0"/>
              <w:spacing w:before="60" w:line="276" w:lineRule="auto"/>
              <w:jc w:val="center"/>
              <w:rPr>
                <w:noProof/>
                <w:color w:val="FF0000"/>
                <w:sz w:val="28"/>
                <w:szCs w:val="28"/>
              </w:rPr>
            </w:pPr>
            <w:r w:rsidRPr="001E03D6">
              <w:rPr>
                <w:noProof/>
                <w:sz w:val="28"/>
                <w:szCs w:val="28"/>
              </w:rPr>
              <w:t>05/7</w:t>
            </w:r>
          </w:p>
        </w:tc>
        <w:tc>
          <w:tcPr>
            <w:tcW w:w="547" w:type="pct"/>
          </w:tcPr>
          <w:p w14:paraId="75CE9441" w14:textId="27CCE655" w:rsidR="00002D83" w:rsidRPr="001E03D6" w:rsidRDefault="00002D83" w:rsidP="00002D83">
            <w:pPr>
              <w:widowControl w:val="0"/>
              <w:spacing w:before="60" w:line="276" w:lineRule="auto"/>
              <w:jc w:val="center"/>
              <w:rPr>
                <w:noProof/>
                <w:color w:val="FF0000"/>
                <w:sz w:val="28"/>
                <w:szCs w:val="28"/>
              </w:rPr>
            </w:pPr>
            <w:r w:rsidRPr="001E03D6">
              <w:rPr>
                <w:sz w:val="28"/>
                <w:szCs w:val="28"/>
              </w:rPr>
              <w:t>53,68</w:t>
            </w:r>
          </w:p>
        </w:tc>
        <w:tc>
          <w:tcPr>
            <w:tcW w:w="547" w:type="pct"/>
          </w:tcPr>
          <w:p w14:paraId="111A669F" w14:textId="20EFD30F" w:rsidR="00002D83" w:rsidRPr="001E03D6" w:rsidRDefault="00002D83" w:rsidP="00002D83">
            <w:pPr>
              <w:widowControl w:val="0"/>
              <w:spacing w:before="60" w:line="276" w:lineRule="auto"/>
              <w:jc w:val="center"/>
              <w:rPr>
                <w:noProof/>
                <w:color w:val="FF0000"/>
                <w:sz w:val="28"/>
                <w:szCs w:val="28"/>
              </w:rPr>
            </w:pPr>
            <w:r w:rsidRPr="001E03D6">
              <w:rPr>
                <w:sz w:val="28"/>
                <w:szCs w:val="28"/>
              </w:rPr>
              <w:t>21,52</w:t>
            </w:r>
          </w:p>
        </w:tc>
        <w:tc>
          <w:tcPr>
            <w:tcW w:w="603" w:type="pct"/>
          </w:tcPr>
          <w:p w14:paraId="3CDF8F8B" w14:textId="58E853CC" w:rsidR="00002D83" w:rsidRPr="001E03D6" w:rsidRDefault="00002D83" w:rsidP="00002D83">
            <w:pPr>
              <w:widowControl w:val="0"/>
              <w:spacing w:before="60" w:line="276" w:lineRule="auto"/>
              <w:jc w:val="center"/>
              <w:rPr>
                <w:noProof/>
                <w:color w:val="FF0000"/>
                <w:sz w:val="28"/>
                <w:szCs w:val="28"/>
              </w:rPr>
            </w:pPr>
            <w:r w:rsidRPr="001E03D6">
              <w:rPr>
                <w:sz w:val="28"/>
                <w:szCs w:val="28"/>
              </w:rPr>
              <w:t>380</w:t>
            </w:r>
          </w:p>
        </w:tc>
        <w:tc>
          <w:tcPr>
            <w:tcW w:w="631" w:type="pct"/>
          </w:tcPr>
          <w:p w14:paraId="6792A0A9" w14:textId="5614410C" w:rsidR="00002D83" w:rsidRPr="001E03D6" w:rsidRDefault="00002D83" w:rsidP="00002D83">
            <w:pPr>
              <w:widowControl w:val="0"/>
              <w:spacing w:before="60" w:line="276" w:lineRule="auto"/>
              <w:jc w:val="center"/>
              <w:rPr>
                <w:noProof/>
                <w:color w:val="FF0000"/>
                <w:sz w:val="28"/>
                <w:szCs w:val="28"/>
              </w:rPr>
            </w:pPr>
            <w:r w:rsidRPr="001E03D6">
              <w:rPr>
                <w:sz w:val="28"/>
                <w:szCs w:val="28"/>
              </w:rPr>
              <w:t>52</w:t>
            </w:r>
          </w:p>
        </w:tc>
        <w:tc>
          <w:tcPr>
            <w:tcW w:w="997" w:type="pct"/>
            <w:vMerge/>
            <w:vAlign w:val="center"/>
          </w:tcPr>
          <w:p w14:paraId="15C1FE62" w14:textId="77777777" w:rsidR="00002D83" w:rsidRPr="002901FA" w:rsidRDefault="00002D83" w:rsidP="00002D83">
            <w:pPr>
              <w:widowControl w:val="0"/>
              <w:spacing w:before="60" w:line="276" w:lineRule="auto"/>
              <w:jc w:val="center"/>
              <w:rPr>
                <w:noProof/>
                <w:color w:val="FF0000"/>
                <w:sz w:val="28"/>
                <w:szCs w:val="28"/>
              </w:rPr>
            </w:pPr>
          </w:p>
        </w:tc>
      </w:tr>
    </w:tbl>
    <w:p w14:paraId="37AD2485" w14:textId="77A674E2" w:rsidR="001D57BF" w:rsidRPr="002901FA" w:rsidRDefault="0003212A" w:rsidP="0046563B">
      <w:pPr>
        <w:widowControl w:val="0"/>
        <w:spacing w:before="120" w:line="276" w:lineRule="auto"/>
        <w:ind w:firstLine="709"/>
        <w:jc w:val="both"/>
        <w:rPr>
          <w:bCs/>
          <w:i/>
          <w:sz w:val="28"/>
          <w:szCs w:val="28"/>
        </w:rPr>
      </w:pPr>
      <w:r w:rsidRPr="002901FA">
        <w:rPr>
          <w:bCs/>
          <w:i/>
          <w:sz w:val="28"/>
          <w:szCs w:val="28"/>
        </w:rPr>
        <w:t>*</w:t>
      </w:r>
      <w:r w:rsidR="0069313A" w:rsidRPr="002901FA">
        <w:rPr>
          <w:bCs/>
          <w:i/>
          <w:sz w:val="28"/>
          <w:szCs w:val="28"/>
        </w:rPr>
        <w:t xml:space="preserve"> </w:t>
      </w:r>
      <w:r w:rsidRPr="002901FA">
        <w:rPr>
          <w:bCs/>
          <w:i/>
          <w:sz w:val="28"/>
          <w:szCs w:val="28"/>
        </w:rPr>
        <w:t xml:space="preserve">Hồ thủy điện Tuyên Quang </w:t>
      </w:r>
      <w:r w:rsidR="00000549" w:rsidRPr="002901FA">
        <w:rPr>
          <w:bCs/>
          <w:i/>
          <w:sz w:val="28"/>
          <w:szCs w:val="28"/>
        </w:rPr>
        <w:t>hiện đang</w:t>
      </w:r>
      <w:r w:rsidR="00140EBE" w:rsidRPr="002901FA">
        <w:rPr>
          <w:bCs/>
          <w:i/>
          <w:sz w:val="28"/>
          <w:szCs w:val="28"/>
        </w:rPr>
        <w:t xml:space="preserve"> duy trì vận hành</w:t>
      </w:r>
      <w:r w:rsidR="00000549" w:rsidRPr="002901FA">
        <w:rPr>
          <w:bCs/>
          <w:i/>
          <w:sz w:val="28"/>
          <w:szCs w:val="28"/>
        </w:rPr>
        <w:t xml:space="preserve"> mở 0</w:t>
      </w:r>
      <w:r w:rsidR="00A4727C" w:rsidRPr="002901FA">
        <w:rPr>
          <w:bCs/>
          <w:i/>
          <w:sz w:val="28"/>
          <w:szCs w:val="28"/>
        </w:rPr>
        <w:t>1</w:t>
      </w:r>
      <w:r w:rsidR="00000549" w:rsidRPr="002901FA">
        <w:rPr>
          <w:bCs/>
          <w:i/>
          <w:sz w:val="28"/>
          <w:szCs w:val="28"/>
        </w:rPr>
        <w:t xml:space="preserve"> cửa xả đáy</w:t>
      </w:r>
      <w:r w:rsidR="00564AE0" w:rsidRPr="002901FA">
        <w:rPr>
          <w:bCs/>
          <w:i/>
          <w:sz w:val="28"/>
          <w:szCs w:val="28"/>
        </w:rPr>
        <w:t>; hồ thuỷ điện Hoà Bình mở 01 cửa xả đáy.</w:t>
      </w:r>
    </w:p>
    <w:p w14:paraId="4CE0C15B" w14:textId="2E601908" w:rsidR="00BE3BF6" w:rsidRPr="002901FA" w:rsidRDefault="00BE3BF6" w:rsidP="0046563B">
      <w:pPr>
        <w:widowControl w:val="0"/>
        <w:spacing w:before="60" w:line="276" w:lineRule="auto"/>
        <w:ind w:firstLine="709"/>
        <w:jc w:val="both"/>
        <w:rPr>
          <w:sz w:val="28"/>
          <w:szCs w:val="28"/>
        </w:rPr>
      </w:pPr>
      <w:r w:rsidRPr="002901FA">
        <w:rPr>
          <w:b/>
          <w:bCs/>
          <w:sz w:val="28"/>
          <w:szCs w:val="28"/>
          <w:lang w:val="vi-VN"/>
        </w:rPr>
        <w:lastRenderedPageBreak/>
        <w:t>2. Tình hình đê điều:</w:t>
      </w:r>
      <w:r w:rsidRPr="002901FA">
        <w:rPr>
          <w:sz w:val="28"/>
          <w:szCs w:val="28"/>
        </w:rPr>
        <w:t xml:space="preserve"> </w:t>
      </w:r>
    </w:p>
    <w:p w14:paraId="45B1868D" w14:textId="19ABE53E" w:rsidR="00BE3BF6" w:rsidRPr="002901FA" w:rsidRDefault="00BE3BF6" w:rsidP="0046563B">
      <w:pPr>
        <w:widowControl w:val="0"/>
        <w:spacing w:before="60" w:line="276" w:lineRule="auto"/>
        <w:ind w:firstLine="709"/>
        <w:jc w:val="both"/>
        <w:rPr>
          <w:bCs/>
          <w:sz w:val="28"/>
          <w:szCs w:val="28"/>
        </w:rPr>
      </w:pPr>
      <w:r w:rsidRPr="002901FA">
        <w:rPr>
          <w:bCs/>
          <w:sz w:val="28"/>
          <w:szCs w:val="28"/>
        </w:rPr>
        <w:t>Trong ngày trực ban không nhận được thông tin về sự cố đê điều xảy ra.</w:t>
      </w:r>
    </w:p>
    <w:p w14:paraId="6311F7D5" w14:textId="6658985B" w:rsidR="00957EE7" w:rsidRPr="002901FA" w:rsidRDefault="002E0CB3" w:rsidP="005962A1">
      <w:pPr>
        <w:widowControl w:val="0"/>
        <w:spacing w:before="120" w:line="276" w:lineRule="auto"/>
        <w:ind w:firstLine="709"/>
        <w:jc w:val="both"/>
        <w:rPr>
          <w:b/>
          <w:bCs/>
          <w:sz w:val="28"/>
          <w:szCs w:val="28"/>
        </w:rPr>
      </w:pPr>
      <w:r w:rsidRPr="002901FA">
        <w:rPr>
          <w:b/>
          <w:bCs/>
          <w:sz w:val="28"/>
          <w:szCs w:val="28"/>
        </w:rPr>
        <w:t>IV. TÌNH HÌNH THIỆT HẠI</w:t>
      </w:r>
    </w:p>
    <w:p w14:paraId="687D0497" w14:textId="77C2DEEF" w:rsidR="008F2C65" w:rsidRPr="005962A1" w:rsidRDefault="008F2C65" w:rsidP="0046563B">
      <w:pPr>
        <w:widowControl w:val="0"/>
        <w:spacing w:before="60" w:line="276" w:lineRule="auto"/>
        <w:ind w:firstLine="709"/>
        <w:jc w:val="both"/>
        <w:rPr>
          <w:b/>
          <w:bCs/>
          <w:sz w:val="28"/>
          <w:szCs w:val="28"/>
        </w:rPr>
      </w:pPr>
      <w:r w:rsidRPr="005962A1">
        <w:rPr>
          <w:b/>
          <w:bCs/>
          <w:sz w:val="28"/>
          <w:szCs w:val="28"/>
        </w:rPr>
        <w:t>1. Khu vực miền núi phía Bắc</w:t>
      </w:r>
    </w:p>
    <w:p w14:paraId="1C5E81C2" w14:textId="5CB60256" w:rsidR="00507F02" w:rsidRPr="002901FA" w:rsidRDefault="00507F02" w:rsidP="0046563B">
      <w:pPr>
        <w:widowControl w:val="0"/>
        <w:spacing w:before="60" w:line="276" w:lineRule="auto"/>
        <w:ind w:firstLine="709"/>
        <w:jc w:val="both"/>
        <w:rPr>
          <w:bCs/>
          <w:sz w:val="28"/>
          <w:szCs w:val="28"/>
        </w:rPr>
      </w:pPr>
      <w:r w:rsidRPr="002901FA">
        <w:rPr>
          <w:bCs/>
          <w:sz w:val="28"/>
          <w:szCs w:val="28"/>
        </w:rPr>
        <w:t>Theo báo cáo của</w:t>
      </w:r>
      <w:r w:rsidR="008F2C65" w:rsidRPr="002901FA">
        <w:rPr>
          <w:bCs/>
          <w:sz w:val="28"/>
          <w:szCs w:val="28"/>
        </w:rPr>
        <w:t xml:space="preserve"> trực ban các tỉnh</w:t>
      </w:r>
      <w:r w:rsidRPr="002901FA">
        <w:rPr>
          <w:bCs/>
          <w:sz w:val="28"/>
          <w:szCs w:val="28"/>
        </w:rPr>
        <w:t xml:space="preserve"> Hà Giang, </w:t>
      </w:r>
      <w:r w:rsidR="005A60DF" w:rsidRPr="002901FA">
        <w:rPr>
          <w:bCs/>
          <w:sz w:val="28"/>
          <w:szCs w:val="28"/>
        </w:rPr>
        <w:t xml:space="preserve">Lào Cai, Cao Bằng, Yên Bái, Thái Nguyên, </w:t>
      </w:r>
      <w:r w:rsidRPr="002901FA">
        <w:rPr>
          <w:bCs/>
          <w:sz w:val="28"/>
          <w:szCs w:val="28"/>
        </w:rPr>
        <w:t xml:space="preserve">Bắc Kạn, mưa lớn, dông, lốc, sét, gió giật mạnh, lũ, ngập lụt, sạt lở đất </w:t>
      </w:r>
      <w:r w:rsidR="005A60DF" w:rsidRPr="002901FA">
        <w:rPr>
          <w:bCs/>
          <w:sz w:val="28"/>
          <w:szCs w:val="28"/>
        </w:rPr>
        <w:t xml:space="preserve">từ </w:t>
      </w:r>
      <w:r w:rsidRPr="002901FA">
        <w:rPr>
          <w:bCs/>
          <w:sz w:val="28"/>
          <w:szCs w:val="28"/>
        </w:rPr>
        <w:t xml:space="preserve">ngày 02/7 đến 04/7/2024 đã gây thiệt hại:  </w:t>
      </w:r>
    </w:p>
    <w:p w14:paraId="2B500030" w14:textId="36697696" w:rsidR="00EE53B6" w:rsidRPr="002901FA" w:rsidRDefault="00EE53B6" w:rsidP="0046563B">
      <w:pPr>
        <w:widowControl w:val="0"/>
        <w:spacing w:before="60" w:line="276" w:lineRule="auto"/>
        <w:ind w:firstLine="709"/>
        <w:jc w:val="both"/>
        <w:rPr>
          <w:bCs/>
          <w:sz w:val="28"/>
          <w:szCs w:val="28"/>
        </w:rPr>
      </w:pPr>
      <w:r w:rsidRPr="002901FA">
        <w:rPr>
          <w:bCs/>
          <w:sz w:val="28"/>
          <w:szCs w:val="28"/>
        </w:rPr>
        <w:t xml:space="preserve">- Về người: 01 người bị thương do sét đánh (Thái Nguyên) </w:t>
      </w:r>
    </w:p>
    <w:p w14:paraId="43E79AD4" w14:textId="496823D7" w:rsidR="00EE53B6" w:rsidRPr="002901FA" w:rsidRDefault="00EE53B6" w:rsidP="0046563B">
      <w:pPr>
        <w:widowControl w:val="0"/>
        <w:spacing w:before="60" w:line="276" w:lineRule="auto"/>
        <w:ind w:firstLine="709"/>
        <w:jc w:val="both"/>
        <w:rPr>
          <w:bCs/>
          <w:sz w:val="28"/>
          <w:szCs w:val="28"/>
        </w:rPr>
      </w:pPr>
      <w:r w:rsidRPr="002901FA">
        <w:rPr>
          <w:bCs/>
          <w:sz w:val="28"/>
          <w:szCs w:val="28"/>
        </w:rPr>
        <w:t>- Về nhà ở: 02 nhà sập hoàn toàn (Hà Giang); 72 nhà bị hư hỏng, thiệt hại (Hà Giang 29; Lào Cai 4; Bắc Kạn 38; Thái Nguyên 01);</w:t>
      </w:r>
    </w:p>
    <w:p w14:paraId="272B9BCC" w14:textId="1498F86F" w:rsidR="00EE53B6" w:rsidRPr="002901FA" w:rsidRDefault="00EE53B6" w:rsidP="0046563B">
      <w:pPr>
        <w:widowControl w:val="0"/>
        <w:spacing w:before="60" w:line="276" w:lineRule="auto"/>
        <w:ind w:firstLine="709"/>
        <w:jc w:val="both"/>
        <w:rPr>
          <w:bCs/>
          <w:sz w:val="28"/>
          <w:szCs w:val="28"/>
        </w:rPr>
      </w:pPr>
      <w:r w:rsidRPr="002901FA">
        <w:rPr>
          <w:bCs/>
          <w:sz w:val="28"/>
          <w:szCs w:val="28"/>
        </w:rPr>
        <w:t xml:space="preserve">- Về nông nghiệp: </w:t>
      </w:r>
      <w:r w:rsidR="00B81D20" w:rsidRPr="002901FA">
        <w:rPr>
          <w:bCs/>
          <w:sz w:val="28"/>
          <w:szCs w:val="28"/>
        </w:rPr>
        <w:t>6</w:t>
      </w:r>
      <w:r w:rsidR="00A0147A" w:rsidRPr="002901FA">
        <w:rPr>
          <w:bCs/>
          <w:sz w:val="28"/>
          <w:szCs w:val="28"/>
        </w:rPr>
        <w:t>31</w:t>
      </w:r>
      <w:r w:rsidR="00B81D20" w:rsidRPr="002901FA">
        <w:rPr>
          <w:bCs/>
          <w:sz w:val="28"/>
          <w:szCs w:val="28"/>
        </w:rPr>
        <w:t>,</w:t>
      </w:r>
      <w:r w:rsidR="00A0147A" w:rsidRPr="002901FA">
        <w:rPr>
          <w:bCs/>
          <w:sz w:val="28"/>
          <w:szCs w:val="28"/>
        </w:rPr>
        <w:t>57</w:t>
      </w:r>
      <w:r w:rsidRPr="002901FA">
        <w:rPr>
          <w:bCs/>
          <w:sz w:val="28"/>
          <w:szCs w:val="28"/>
        </w:rPr>
        <w:t xml:space="preserve"> ha lúa, mạ, ngô, hoa màu ngập úng và cây lâm nghiệp gãy đổ</w:t>
      </w:r>
      <w:r w:rsidR="00A0147A" w:rsidRPr="002901FA">
        <w:rPr>
          <w:bCs/>
          <w:sz w:val="28"/>
          <w:szCs w:val="28"/>
        </w:rPr>
        <w:t>.</w:t>
      </w:r>
      <w:r w:rsidRPr="002901FA">
        <w:rPr>
          <w:bCs/>
          <w:sz w:val="28"/>
          <w:szCs w:val="28"/>
        </w:rPr>
        <w:t xml:space="preserve"> </w:t>
      </w:r>
    </w:p>
    <w:p w14:paraId="62C73B0B" w14:textId="5F08CFEE" w:rsidR="00B81D20" w:rsidRPr="002901FA" w:rsidRDefault="00B81D20" w:rsidP="0046563B">
      <w:pPr>
        <w:widowControl w:val="0"/>
        <w:spacing w:before="60" w:line="276" w:lineRule="auto"/>
        <w:ind w:firstLine="709"/>
        <w:jc w:val="both"/>
        <w:rPr>
          <w:bCs/>
          <w:sz w:val="28"/>
          <w:szCs w:val="28"/>
        </w:rPr>
      </w:pPr>
      <w:r w:rsidRPr="002901FA">
        <w:rPr>
          <w:bCs/>
          <w:sz w:val="28"/>
          <w:szCs w:val="28"/>
        </w:rPr>
        <w:t>- Về giáo dục: 01 điểm trường bị tốc mái (Thái Nguyên)</w:t>
      </w:r>
      <w:r w:rsidR="00006825" w:rsidRPr="002901FA">
        <w:rPr>
          <w:bCs/>
          <w:sz w:val="28"/>
          <w:szCs w:val="28"/>
        </w:rPr>
        <w:t>; 01 điểm trường mầm non bị sạt ta luy dương (Bắc Kạn).</w:t>
      </w:r>
    </w:p>
    <w:p w14:paraId="6A3068C6" w14:textId="1AE60F69" w:rsidR="00B81D20" w:rsidRPr="002901FA" w:rsidRDefault="00B81D20" w:rsidP="0046563B">
      <w:pPr>
        <w:widowControl w:val="0"/>
        <w:spacing w:before="60" w:line="276" w:lineRule="auto"/>
        <w:ind w:firstLine="709"/>
        <w:jc w:val="both"/>
        <w:rPr>
          <w:bCs/>
          <w:sz w:val="28"/>
          <w:szCs w:val="28"/>
        </w:rPr>
      </w:pPr>
      <w:r w:rsidRPr="002901FA">
        <w:rPr>
          <w:bCs/>
          <w:sz w:val="28"/>
          <w:szCs w:val="28"/>
        </w:rPr>
        <w:t xml:space="preserve">- Về thuỷ sản: </w:t>
      </w:r>
      <w:r w:rsidR="00A0147A" w:rsidRPr="002901FA">
        <w:rPr>
          <w:bCs/>
          <w:sz w:val="28"/>
          <w:szCs w:val="28"/>
        </w:rPr>
        <w:t>26,98ha ao cá và 100kg cá thương phẩm bị thiệt hại</w:t>
      </w:r>
    </w:p>
    <w:p w14:paraId="4F04A059" w14:textId="4CCB9601" w:rsidR="00EE53B6" w:rsidRPr="002901FA" w:rsidRDefault="00EE53B6" w:rsidP="0046563B">
      <w:pPr>
        <w:widowControl w:val="0"/>
        <w:spacing w:before="60" w:line="276" w:lineRule="auto"/>
        <w:ind w:firstLine="709"/>
        <w:jc w:val="both"/>
        <w:rPr>
          <w:bCs/>
          <w:sz w:val="28"/>
          <w:szCs w:val="28"/>
        </w:rPr>
      </w:pPr>
      <w:r w:rsidRPr="002901FA">
        <w:rPr>
          <w:bCs/>
          <w:sz w:val="28"/>
          <w:szCs w:val="28"/>
        </w:rPr>
        <w:t>- Về giao thông: sạt lở 01 vị trí QL 4D;  02 vị trí tại TL 152, 153 (Lào Cai);  nhiều tuyến đường tỉnh, liên xã tại Hà Giang (Hoàng Su Phì, Bắc Quang, Vị Xuyên, Bắc Mê, Đồng Văn), Lào Cai, Bắc Kạn</w:t>
      </w:r>
      <w:r w:rsidR="00A0147A" w:rsidRPr="002901FA">
        <w:rPr>
          <w:bCs/>
          <w:sz w:val="28"/>
          <w:szCs w:val="28"/>
        </w:rPr>
        <w:t>, Yên Bái</w:t>
      </w:r>
      <w:r w:rsidRPr="002901FA">
        <w:rPr>
          <w:bCs/>
          <w:sz w:val="28"/>
          <w:szCs w:val="28"/>
        </w:rPr>
        <w:t xml:space="preserve"> sạt lở với khối lượng 3</w:t>
      </w:r>
      <w:r w:rsidR="00A0147A" w:rsidRPr="002901FA">
        <w:rPr>
          <w:bCs/>
          <w:sz w:val="28"/>
          <w:szCs w:val="28"/>
        </w:rPr>
        <w:t>5</w:t>
      </w:r>
      <w:r w:rsidRPr="002901FA">
        <w:rPr>
          <w:bCs/>
          <w:sz w:val="28"/>
          <w:szCs w:val="28"/>
        </w:rPr>
        <w:t>.653m3; nhiều tuyến đường liên huyện, xã, thôn tại Hà Giang bị ngập úng cục bộ (thành phố Hà Giang, huyện Bắc Quang, Hoàng Su Phì, Vị Xuyên).</w:t>
      </w:r>
      <w:r w:rsidR="00006825" w:rsidRPr="002901FA">
        <w:rPr>
          <w:bCs/>
          <w:sz w:val="28"/>
          <w:szCs w:val="28"/>
        </w:rPr>
        <w:t xml:space="preserve"> Hiện các tuyến đường giao thông cơ bản đã thông xe.</w:t>
      </w:r>
    </w:p>
    <w:p w14:paraId="7F885BDB" w14:textId="51006BDE" w:rsidR="00EE53B6" w:rsidRPr="002901FA" w:rsidRDefault="00006825" w:rsidP="0046563B">
      <w:pPr>
        <w:widowControl w:val="0"/>
        <w:spacing w:before="60" w:line="276" w:lineRule="auto"/>
        <w:ind w:firstLine="709"/>
        <w:jc w:val="both"/>
        <w:rPr>
          <w:bCs/>
          <w:sz w:val="28"/>
          <w:szCs w:val="28"/>
        </w:rPr>
      </w:pPr>
      <w:r w:rsidRPr="002901FA">
        <w:rPr>
          <w:bCs/>
          <w:sz w:val="28"/>
          <w:szCs w:val="28"/>
        </w:rPr>
        <w:t xml:space="preserve">- </w:t>
      </w:r>
      <w:r w:rsidR="00090499" w:rsidRPr="002901FA">
        <w:rPr>
          <w:bCs/>
          <w:sz w:val="28"/>
          <w:szCs w:val="28"/>
        </w:rPr>
        <w:t>Một số t</w:t>
      </w:r>
      <w:r w:rsidRPr="002901FA">
        <w:rPr>
          <w:bCs/>
          <w:sz w:val="28"/>
          <w:szCs w:val="28"/>
        </w:rPr>
        <w:t>hiệt hại khác tại</w:t>
      </w:r>
      <w:r w:rsidR="00EE53B6" w:rsidRPr="002901FA">
        <w:rPr>
          <w:bCs/>
          <w:sz w:val="28"/>
          <w:szCs w:val="28"/>
        </w:rPr>
        <w:t xml:space="preserve"> Hà Giang (</w:t>
      </w:r>
      <w:r w:rsidR="003B42B3" w:rsidRPr="002901FA">
        <w:rPr>
          <w:bCs/>
          <w:sz w:val="28"/>
          <w:szCs w:val="28"/>
        </w:rPr>
        <w:t xml:space="preserve">hư hỏng </w:t>
      </w:r>
      <w:r w:rsidR="00EE53B6" w:rsidRPr="002901FA">
        <w:rPr>
          <w:bCs/>
          <w:sz w:val="28"/>
          <w:szCs w:val="28"/>
        </w:rPr>
        <w:t>01 cầu cứng</w:t>
      </w:r>
      <w:r w:rsidR="003B42B3" w:rsidRPr="002901FA">
        <w:rPr>
          <w:bCs/>
          <w:sz w:val="28"/>
          <w:szCs w:val="28"/>
        </w:rPr>
        <w:t>, 01 cầu tràn, 01 công trình thuỷ lợi và</w:t>
      </w:r>
      <w:r w:rsidR="00EE53B6" w:rsidRPr="002901FA">
        <w:rPr>
          <w:bCs/>
          <w:sz w:val="28"/>
          <w:szCs w:val="28"/>
        </w:rPr>
        <w:t xml:space="preserve"> 01 kè đường giao thông bị sạt); Lào Cai (gãy 03 đoạn kênh mương); Bắc Kạn (sạt lở taluy 02 trụ</w:t>
      </w:r>
      <w:r w:rsidR="00B81D20" w:rsidRPr="002901FA">
        <w:rPr>
          <w:bCs/>
          <w:sz w:val="28"/>
          <w:szCs w:val="28"/>
        </w:rPr>
        <w:t xml:space="preserve"> sở công an</w:t>
      </w:r>
      <w:r w:rsidR="003B42B3" w:rsidRPr="002901FA">
        <w:rPr>
          <w:bCs/>
          <w:sz w:val="28"/>
          <w:szCs w:val="28"/>
        </w:rPr>
        <w:t xml:space="preserve"> xã</w:t>
      </w:r>
      <w:r w:rsidR="00B81D20" w:rsidRPr="002901FA">
        <w:rPr>
          <w:bCs/>
          <w:sz w:val="28"/>
          <w:szCs w:val="28"/>
        </w:rPr>
        <w:t xml:space="preserve">); </w:t>
      </w:r>
      <w:r w:rsidR="003B42B3" w:rsidRPr="002901FA">
        <w:rPr>
          <w:bCs/>
          <w:sz w:val="28"/>
          <w:szCs w:val="28"/>
        </w:rPr>
        <w:t>Thái Nguyên (</w:t>
      </w:r>
      <w:r w:rsidRPr="002901FA">
        <w:rPr>
          <w:bCs/>
          <w:sz w:val="28"/>
          <w:szCs w:val="28"/>
        </w:rPr>
        <w:t>sạt lở 868m bờ sông</w:t>
      </w:r>
      <w:r w:rsidR="003B42B3" w:rsidRPr="002901FA">
        <w:rPr>
          <w:bCs/>
          <w:sz w:val="28"/>
          <w:szCs w:val="28"/>
        </w:rPr>
        <w:t>).</w:t>
      </w:r>
    </w:p>
    <w:p w14:paraId="18370535" w14:textId="43840F0A" w:rsidR="00767774" w:rsidRPr="002901FA" w:rsidRDefault="00767774" w:rsidP="0046563B">
      <w:pPr>
        <w:widowControl w:val="0"/>
        <w:spacing w:before="60" w:line="276" w:lineRule="auto"/>
        <w:ind w:firstLine="709"/>
        <w:jc w:val="both"/>
        <w:rPr>
          <w:bCs/>
          <w:sz w:val="28"/>
          <w:szCs w:val="28"/>
        </w:rPr>
      </w:pPr>
      <w:r w:rsidRPr="002901FA">
        <w:rPr>
          <w:bCs/>
          <w:sz w:val="28"/>
          <w:szCs w:val="28"/>
        </w:rPr>
        <w:t>Ước thiệt hại khoảng 17.910 triệu đồng</w:t>
      </w:r>
    </w:p>
    <w:p w14:paraId="5C74E6EA" w14:textId="1C6AF90A" w:rsidR="00EE53B6" w:rsidRPr="002901FA" w:rsidRDefault="009B12E8" w:rsidP="0046563B">
      <w:pPr>
        <w:widowControl w:val="0"/>
        <w:spacing w:before="60" w:line="276" w:lineRule="auto"/>
        <w:ind w:firstLine="709"/>
        <w:jc w:val="both"/>
        <w:rPr>
          <w:bCs/>
          <w:sz w:val="28"/>
          <w:szCs w:val="28"/>
        </w:rPr>
      </w:pPr>
      <w:r w:rsidRPr="002901FA">
        <w:rPr>
          <w:bCs/>
          <w:sz w:val="28"/>
          <w:szCs w:val="28"/>
        </w:rPr>
        <w:t>Ngay sau</w:t>
      </w:r>
      <w:r w:rsidR="003E0234">
        <w:rPr>
          <w:bCs/>
          <w:sz w:val="28"/>
          <w:szCs w:val="28"/>
        </w:rPr>
        <w:t xml:space="preserve"> khi</w:t>
      </w:r>
      <w:r w:rsidRPr="002901FA">
        <w:rPr>
          <w:bCs/>
          <w:sz w:val="28"/>
          <w:szCs w:val="28"/>
        </w:rPr>
        <w:t xml:space="preserve"> thiên tai, chính quyền địa phương đã thăm hỏi gia đình có người bị nạn; huy động lực lượng, phương tiện khắc phục hậu quả thiên tai và tiếp tục rà</w:t>
      </w:r>
      <w:r w:rsidR="003E0234">
        <w:rPr>
          <w:bCs/>
          <w:sz w:val="28"/>
          <w:szCs w:val="28"/>
        </w:rPr>
        <w:t xml:space="preserve"> soát</w:t>
      </w:r>
      <w:bookmarkStart w:id="1" w:name="_GoBack"/>
      <w:bookmarkEnd w:id="1"/>
      <w:r w:rsidRPr="002901FA">
        <w:rPr>
          <w:bCs/>
          <w:sz w:val="28"/>
          <w:szCs w:val="28"/>
        </w:rPr>
        <w:t xml:space="preserve">, </w:t>
      </w:r>
      <w:r w:rsidR="00EE53B6" w:rsidRPr="002901FA">
        <w:rPr>
          <w:bCs/>
          <w:sz w:val="28"/>
          <w:szCs w:val="28"/>
        </w:rPr>
        <w:t>thống kê thiệt hại</w:t>
      </w:r>
      <w:r w:rsidRPr="002901FA">
        <w:rPr>
          <w:bCs/>
          <w:sz w:val="28"/>
          <w:szCs w:val="28"/>
        </w:rPr>
        <w:t>.</w:t>
      </w:r>
    </w:p>
    <w:p w14:paraId="76880532" w14:textId="6C2B3957" w:rsidR="008F2C65" w:rsidRPr="002901FA" w:rsidRDefault="008F2C65" w:rsidP="0046563B">
      <w:pPr>
        <w:widowControl w:val="0"/>
        <w:spacing w:before="60" w:line="276" w:lineRule="auto"/>
        <w:ind w:firstLine="709"/>
        <w:jc w:val="both"/>
        <w:rPr>
          <w:b/>
          <w:bCs/>
          <w:sz w:val="28"/>
          <w:szCs w:val="28"/>
        </w:rPr>
      </w:pPr>
      <w:r w:rsidRPr="002901FA">
        <w:rPr>
          <w:b/>
          <w:bCs/>
          <w:sz w:val="28"/>
          <w:szCs w:val="28"/>
        </w:rPr>
        <w:t>2. Tỉnh Bình Thuận</w:t>
      </w:r>
    </w:p>
    <w:p w14:paraId="5143B0CC" w14:textId="358C38F1" w:rsidR="008F2C65" w:rsidRPr="002901FA" w:rsidRDefault="008F2C65" w:rsidP="0046563B">
      <w:pPr>
        <w:widowControl w:val="0"/>
        <w:spacing w:before="60" w:line="276" w:lineRule="auto"/>
        <w:ind w:firstLine="709"/>
        <w:jc w:val="both"/>
        <w:rPr>
          <w:bCs/>
          <w:sz w:val="28"/>
          <w:szCs w:val="28"/>
        </w:rPr>
      </w:pPr>
      <w:r w:rsidRPr="002901FA">
        <w:rPr>
          <w:bCs/>
          <w:sz w:val="28"/>
          <w:szCs w:val="28"/>
        </w:rPr>
        <w:t xml:space="preserve">Theo báo cáo của trực ban tỉnh Bình Thuận, mưa lớn, lốc xoáy ngày 02/7/2024 đã gây thiệt hại: </w:t>
      </w:r>
    </w:p>
    <w:p w14:paraId="5F714725" w14:textId="556EF92F" w:rsidR="008F2C65" w:rsidRPr="002901FA" w:rsidRDefault="008F2C65" w:rsidP="0046563B">
      <w:pPr>
        <w:widowControl w:val="0"/>
        <w:spacing w:before="60" w:line="276" w:lineRule="auto"/>
        <w:ind w:firstLine="709"/>
        <w:jc w:val="both"/>
        <w:rPr>
          <w:bCs/>
          <w:sz w:val="28"/>
          <w:szCs w:val="28"/>
        </w:rPr>
      </w:pPr>
      <w:r w:rsidRPr="002901FA">
        <w:rPr>
          <w:bCs/>
          <w:sz w:val="28"/>
          <w:szCs w:val="28"/>
        </w:rPr>
        <w:t>- Về nhà ở: 16 nhà hư hỏng, tốc mái</w:t>
      </w:r>
    </w:p>
    <w:p w14:paraId="1D5A5A11" w14:textId="513BC0FE" w:rsidR="008F2C65" w:rsidRPr="002901FA" w:rsidRDefault="008F2C65" w:rsidP="0046563B">
      <w:pPr>
        <w:widowControl w:val="0"/>
        <w:spacing w:before="60" w:line="276" w:lineRule="auto"/>
        <w:ind w:firstLine="709"/>
        <w:jc w:val="both"/>
        <w:rPr>
          <w:bCs/>
          <w:sz w:val="28"/>
          <w:szCs w:val="28"/>
        </w:rPr>
      </w:pPr>
      <w:r w:rsidRPr="002901FA">
        <w:rPr>
          <w:bCs/>
          <w:sz w:val="28"/>
          <w:szCs w:val="28"/>
        </w:rPr>
        <w:t>- Về công nghiệp: gãy 03 trụ điện</w:t>
      </w:r>
    </w:p>
    <w:p w14:paraId="7C67A5EA" w14:textId="2983CF82" w:rsidR="008F2C65" w:rsidRDefault="008F2C65" w:rsidP="0046563B">
      <w:pPr>
        <w:widowControl w:val="0"/>
        <w:spacing w:before="60" w:line="276" w:lineRule="auto"/>
        <w:ind w:firstLine="709"/>
        <w:jc w:val="both"/>
        <w:rPr>
          <w:bCs/>
          <w:sz w:val="28"/>
          <w:szCs w:val="28"/>
        </w:rPr>
      </w:pPr>
      <w:r w:rsidRPr="002901FA">
        <w:rPr>
          <w:bCs/>
          <w:sz w:val="28"/>
          <w:szCs w:val="28"/>
        </w:rPr>
        <w:t>Ước thiệt hại 300 triệu đồng</w:t>
      </w:r>
    </w:p>
    <w:p w14:paraId="40BC6E4A" w14:textId="77777777" w:rsidR="005962A1" w:rsidRPr="002901FA" w:rsidRDefault="005962A1" w:rsidP="0046563B">
      <w:pPr>
        <w:widowControl w:val="0"/>
        <w:spacing w:before="60" w:line="276" w:lineRule="auto"/>
        <w:ind w:firstLine="709"/>
        <w:jc w:val="both"/>
        <w:rPr>
          <w:bCs/>
          <w:sz w:val="28"/>
          <w:szCs w:val="28"/>
        </w:rPr>
      </w:pPr>
    </w:p>
    <w:p w14:paraId="166FFEEF" w14:textId="3A0FD18F" w:rsidR="001B18BA" w:rsidRPr="002901FA" w:rsidRDefault="00A14E35" w:rsidP="0046563B">
      <w:pPr>
        <w:widowControl w:val="0"/>
        <w:spacing w:before="60" w:line="276" w:lineRule="auto"/>
        <w:ind w:firstLine="709"/>
        <w:jc w:val="both"/>
        <w:rPr>
          <w:sz w:val="28"/>
          <w:szCs w:val="28"/>
        </w:rPr>
      </w:pPr>
      <w:r w:rsidRPr="002901FA">
        <w:rPr>
          <w:b/>
          <w:bCs/>
          <w:sz w:val="28"/>
          <w:szCs w:val="28"/>
        </w:rPr>
        <w:t>V</w:t>
      </w:r>
      <w:r w:rsidR="001B18BA" w:rsidRPr="002901FA">
        <w:rPr>
          <w:b/>
          <w:bCs/>
          <w:sz w:val="28"/>
          <w:szCs w:val="28"/>
        </w:rPr>
        <w:t xml:space="preserve">. </w:t>
      </w:r>
      <w:r w:rsidR="001B18BA" w:rsidRPr="002901FA">
        <w:rPr>
          <w:b/>
          <w:sz w:val="28"/>
          <w:szCs w:val="28"/>
        </w:rPr>
        <w:t>CÔNG TÁC CHỈ ĐẠO ỨNG PHÓ</w:t>
      </w:r>
    </w:p>
    <w:p w14:paraId="432673B9" w14:textId="748DAB10" w:rsidR="00617D8E" w:rsidRPr="002901FA" w:rsidRDefault="00617D8E" w:rsidP="0046563B">
      <w:pPr>
        <w:widowControl w:val="0"/>
        <w:spacing w:before="60" w:line="276" w:lineRule="auto"/>
        <w:ind w:firstLine="709"/>
        <w:jc w:val="both"/>
        <w:rPr>
          <w:bCs/>
          <w:sz w:val="28"/>
          <w:szCs w:val="28"/>
        </w:rPr>
      </w:pPr>
      <w:r w:rsidRPr="002901FA">
        <w:rPr>
          <w:bCs/>
          <w:sz w:val="28"/>
          <w:szCs w:val="28"/>
        </w:rPr>
        <w:t xml:space="preserve">1. Ngày 02/7/2024, Thủ tướng Chính phủ đã ban hành Công điện số </w:t>
      </w:r>
      <w:r w:rsidR="00584227" w:rsidRPr="002901FA">
        <w:rPr>
          <w:bCs/>
          <w:sz w:val="28"/>
          <w:szCs w:val="28"/>
        </w:rPr>
        <w:t>65/CĐ-TTg về việc chủ động ứng phó với đợt mưa lớn tại khu vực Bắc Bộ.</w:t>
      </w:r>
    </w:p>
    <w:p w14:paraId="0A1672D0" w14:textId="28C44E2A" w:rsidR="001B18BA" w:rsidRPr="002901FA" w:rsidRDefault="00442EB6" w:rsidP="0046563B">
      <w:pPr>
        <w:widowControl w:val="0"/>
        <w:spacing w:before="60" w:line="276" w:lineRule="auto"/>
        <w:ind w:firstLine="709"/>
        <w:jc w:val="both"/>
        <w:rPr>
          <w:bCs/>
          <w:sz w:val="28"/>
          <w:szCs w:val="28"/>
        </w:rPr>
      </w:pPr>
      <w:r w:rsidRPr="002901FA">
        <w:rPr>
          <w:bCs/>
          <w:sz w:val="28"/>
          <w:szCs w:val="28"/>
        </w:rPr>
        <w:t>2</w:t>
      </w:r>
      <w:r w:rsidR="001B18BA" w:rsidRPr="002901FA">
        <w:rPr>
          <w:bCs/>
          <w:sz w:val="28"/>
          <w:szCs w:val="28"/>
        </w:rPr>
        <w:t>. Các địa phương tổ chức trực ban, theo dõi diễn biến thời tiết, thông tin dự báo</w:t>
      </w:r>
      <w:r w:rsidR="00EF1C32" w:rsidRPr="002901FA">
        <w:rPr>
          <w:bCs/>
          <w:sz w:val="28"/>
          <w:szCs w:val="28"/>
        </w:rPr>
        <w:t>; triển khai các biện pháp ứng phó với mưa lớn và đảm bảo an toàn hạ du khi xả lũ thủy điện Hòa Bình</w:t>
      </w:r>
      <w:r w:rsidR="0001729D" w:rsidRPr="002901FA">
        <w:rPr>
          <w:bCs/>
          <w:sz w:val="28"/>
          <w:szCs w:val="28"/>
        </w:rPr>
        <w:t>, Tuyên Quang</w:t>
      </w:r>
      <w:r w:rsidR="00EF1C32" w:rsidRPr="002901FA">
        <w:rPr>
          <w:bCs/>
          <w:sz w:val="28"/>
          <w:szCs w:val="28"/>
        </w:rPr>
        <w:t>.</w:t>
      </w:r>
    </w:p>
    <w:p w14:paraId="1A3F4166" w14:textId="0BD3C98A" w:rsidR="001B18BA" w:rsidRPr="002901FA" w:rsidRDefault="001B18BA" w:rsidP="0046563B">
      <w:pPr>
        <w:widowControl w:val="0"/>
        <w:spacing w:before="60" w:line="276" w:lineRule="auto"/>
        <w:ind w:firstLine="709"/>
        <w:jc w:val="both"/>
        <w:rPr>
          <w:b/>
          <w:bCs/>
          <w:sz w:val="28"/>
          <w:szCs w:val="28"/>
        </w:rPr>
      </w:pPr>
      <w:r w:rsidRPr="002901FA">
        <w:rPr>
          <w:b/>
          <w:bCs/>
          <w:sz w:val="28"/>
          <w:szCs w:val="28"/>
        </w:rPr>
        <w:t>V</w:t>
      </w:r>
      <w:r w:rsidR="00A14E35" w:rsidRPr="002901FA">
        <w:rPr>
          <w:b/>
          <w:bCs/>
          <w:sz w:val="28"/>
          <w:szCs w:val="28"/>
        </w:rPr>
        <w:t>I</w:t>
      </w:r>
      <w:r w:rsidRPr="002901FA">
        <w:rPr>
          <w:b/>
          <w:bCs/>
          <w:sz w:val="28"/>
          <w:szCs w:val="28"/>
        </w:rPr>
        <w:t>. CÔNG VIỆC CẦN TRIỂN KHAI TIẾP THEO</w:t>
      </w:r>
    </w:p>
    <w:p w14:paraId="0818D89F" w14:textId="282C770A" w:rsidR="00E2135E" w:rsidRPr="002901FA" w:rsidRDefault="00CF559B" w:rsidP="0046563B">
      <w:pPr>
        <w:widowControl w:val="0"/>
        <w:spacing w:before="60" w:line="276" w:lineRule="auto"/>
        <w:ind w:firstLine="709"/>
        <w:jc w:val="both"/>
        <w:rPr>
          <w:bCs/>
          <w:sz w:val="28"/>
          <w:szCs w:val="28"/>
        </w:rPr>
      </w:pPr>
      <w:r w:rsidRPr="002901FA">
        <w:rPr>
          <w:bCs/>
          <w:sz w:val="28"/>
          <w:szCs w:val="28"/>
        </w:rPr>
        <w:t>1</w:t>
      </w:r>
      <w:r w:rsidR="001B18BA" w:rsidRPr="002901FA">
        <w:rPr>
          <w:bCs/>
          <w:sz w:val="28"/>
          <w:szCs w:val="28"/>
        </w:rPr>
        <w:t xml:space="preserve">. </w:t>
      </w:r>
      <w:r w:rsidR="00761E65" w:rsidRPr="002901FA">
        <w:rPr>
          <w:bCs/>
          <w:sz w:val="28"/>
          <w:szCs w:val="28"/>
        </w:rPr>
        <w:t xml:space="preserve">Các </w:t>
      </w:r>
      <w:r w:rsidR="00584227" w:rsidRPr="002901FA">
        <w:rPr>
          <w:bCs/>
          <w:sz w:val="28"/>
          <w:szCs w:val="28"/>
        </w:rPr>
        <w:t>tỉnh</w:t>
      </w:r>
      <w:r w:rsidR="00380E0B" w:rsidRPr="002901FA">
        <w:rPr>
          <w:bCs/>
          <w:sz w:val="28"/>
          <w:szCs w:val="28"/>
        </w:rPr>
        <w:t xml:space="preserve"> Bắc Bộ</w:t>
      </w:r>
      <w:r w:rsidR="00584227" w:rsidRPr="002901FA">
        <w:rPr>
          <w:bCs/>
          <w:sz w:val="28"/>
          <w:szCs w:val="28"/>
        </w:rPr>
        <w:t xml:space="preserve"> thực hiện Công điện số 65/CĐ-TTg ngày 02/7/2024 của Thủ tướng Chính phủ</w:t>
      </w:r>
      <w:r w:rsidR="009B4D42" w:rsidRPr="002901FA">
        <w:rPr>
          <w:bCs/>
          <w:sz w:val="28"/>
          <w:szCs w:val="28"/>
        </w:rPr>
        <w:t xml:space="preserve"> về việc chủ động ứng phó với đợt mưa lớn</w:t>
      </w:r>
      <w:r w:rsidR="00584227" w:rsidRPr="002901FA">
        <w:rPr>
          <w:bCs/>
          <w:sz w:val="28"/>
          <w:szCs w:val="28"/>
        </w:rPr>
        <w:t>; các tỉnh, thành phố</w:t>
      </w:r>
      <w:r w:rsidR="00380E0B" w:rsidRPr="002901FA">
        <w:rPr>
          <w:bCs/>
          <w:sz w:val="28"/>
          <w:szCs w:val="28"/>
        </w:rPr>
        <w:t xml:space="preserve"> ven</w:t>
      </w:r>
      <w:r w:rsidR="00584227" w:rsidRPr="002901FA">
        <w:rPr>
          <w:bCs/>
          <w:sz w:val="28"/>
          <w:szCs w:val="28"/>
        </w:rPr>
        <w:t xml:space="preserve"> biển </w:t>
      </w:r>
      <w:r w:rsidR="00761E65" w:rsidRPr="002901FA">
        <w:rPr>
          <w:bCs/>
          <w:sz w:val="28"/>
          <w:szCs w:val="28"/>
        </w:rPr>
        <w:t>theo dõi chặt chẽ thông tin dự báo, cảnh báo thiên tai</w:t>
      </w:r>
      <w:r w:rsidR="00380E0B" w:rsidRPr="002901FA">
        <w:rPr>
          <w:bCs/>
          <w:sz w:val="28"/>
          <w:szCs w:val="28"/>
        </w:rPr>
        <w:t xml:space="preserve"> </w:t>
      </w:r>
      <w:r w:rsidR="00761E65" w:rsidRPr="002901FA">
        <w:rPr>
          <w:bCs/>
          <w:sz w:val="28"/>
          <w:szCs w:val="28"/>
        </w:rPr>
        <w:t>để chủ động triển khai các biện pháp ứng phó</w:t>
      </w:r>
      <w:r w:rsidR="00380E0B" w:rsidRPr="002901FA">
        <w:rPr>
          <w:bCs/>
          <w:sz w:val="28"/>
          <w:szCs w:val="28"/>
        </w:rPr>
        <w:t xml:space="preserve"> với </w:t>
      </w:r>
      <w:r w:rsidR="00A3548E" w:rsidRPr="002901FA">
        <w:rPr>
          <w:bCs/>
          <w:sz w:val="28"/>
          <w:szCs w:val="28"/>
        </w:rPr>
        <w:t xml:space="preserve">mưa </w:t>
      </w:r>
      <w:r w:rsidR="00392E51" w:rsidRPr="002901FA">
        <w:rPr>
          <w:bCs/>
          <w:sz w:val="28"/>
          <w:szCs w:val="28"/>
        </w:rPr>
        <w:t>dông</w:t>
      </w:r>
      <w:r w:rsidR="00380E0B" w:rsidRPr="002901FA">
        <w:rPr>
          <w:bCs/>
          <w:sz w:val="28"/>
          <w:szCs w:val="28"/>
        </w:rPr>
        <w:t>, lốc, sét, gió giật mạnh</w:t>
      </w:r>
      <w:r w:rsidR="00761E65" w:rsidRPr="002901FA">
        <w:rPr>
          <w:bCs/>
          <w:sz w:val="28"/>
          <w:szCs w:val="28"/>
        </w:rPr>
        <w:t>.</w:t>
      </w:r>
    </w:p>
    <w:p w14:paraId="1CBFF0A2" w14:textId="7EA00680" w:rsidR="00BC3515" w:rsidRPr="002901FA" w:rsidRDefault="00CF559B" w:rsidP="0046563B">
      <w:pPr>
        <w:widowControl w:val="0"/>
        <w:spacing w:before="60" w:line="276" w:lineRule="auto"/>
        <w:ind w:firstLine="709"/>
        <w:jc w:val="both"/>
        <w:rPr>
          <w:bCs/>
          <w:sz w:val="28"/>
          <w:szCs w:val="28"/>
        </w:rPr>
      </w:pPr>
      <w:r w:rsidRPr="002901FA">
        <w:rPr>
          <w:bCs/>
          <w:sz w:val="28"/>
          <w:szCs w:val="28"/>
        </w:rPr>
        <w:t>2</w:t>
      </w:r>
      <w:r w:rsidR="00E2135E" w:rsidRPr="002901FA">
        <w:rPr>
          <w:bCs/>
          <w:sz w:val="28"/>
          <w:szCs w:val="28"/>
        </w:rPr>
        <w:t xml:space="preserve">. Các tỉnh, thành phố </w:t>
      </w:r>
      <w:r w:rsidR="00761E65" w:rsidRPr="002901FA">
        <w:rPr>
          <w:bCs/>
          <w:sz w:val="28"/>
          <w:szCs w:val="28"/>
        </w:rPr>
        <w:t>hạ du thuỷ điện Hoà Bình, Tuyên Quang</w:t>
      </w:r>
      <w:r w:rsidR="00E2135E" w:rsidRPr="002901FA">
        <w:rPr>
          <w:bCs/>
          <w:sz w:val="28"/>
          <w:szCs w:val="28"/>
        </w:rPr>
        <w:t xml:space="preserve"> triển khai các biện pháp đảm bảo an toàn hạ</w:t>
      </w:r>
      <w:r w:rsidR="00761E65" w:rsidRPr="002901FA">
        <w:rPr>
          <w:bCs/>
          <w:sz w:val="28"/>
          <w:szCs w:val="28"/>
        </w:rPr>
        <w:t xml:space="preserve"> du khi </w:t>
      </w:r>
      <w:r w:rsidR="00BF42EB" w:rsidRPr="002901FA">
        <w:rPr>
          <w:bCs/>
          <w:sz w:val="28"/>
          <w:szCs w:val="28"/>
        </w:rPr>
        <w:t>vận hành hồ</w:t>
      </w:r>
      <w:r w:rsidR="00761E65" w:rsidRPr="002901FA">
        <w:rPr>
          <w:bCs/>
          <w:sz w:val="28"/>
          <w:szCs w:val="28"/>
        </w:rPr>
        <w:t xml:space="preserve"> thủy điện</w:t>
      </w:r>
      <w:r w:rsidR="00E2135E" w:rsidRPr="002901FA">
        <w:rPr>
          <w:bCs/>
          <w:sz w:val="28"/>
          <w:szCs w:val="28"/>
        </w:rPr>
        <w:t>.</w:t>
      </w:r>
    </w:p>
    <w:p w14:paraId="5C2656EE" w14:textId="1A143DA6" w:rsidR="004A5A2B" w:rsidRPr="00D84880" w:rsidRDefault="004A5A2B" w:rsidP="0046563B">
      <w:pPr>
        <w:widowControl w:val="0"/>
        <w:spacing w:before="60" w:line="276" w:lineRule="auto"/>
        <w:ind w:firstLine="709"/>
        <w:jc w:val="both"/>
        <w:rPr>
          <w:bCs/>
          <w:color w:val="FF0000"/>
          <w:sz w:val="28"/>
          <w:szCs w:val="28"/>
        </w:rPr>
      </w:pPr>
      <w:r w:rsidRPr="002901FA">
        <w:rPr>
          <w:bCs/>
          <w:sz w:val="28"/>
          <w:szCs w:val="28"/>
        </w:rPr>
        <w:t>3. Tổ chức trực ban, thường xuyên báo cáo về Bộ Nông nghiệp và Phát triển nông thôn qua Cục Quản lý đê điều và Phòng, chống thiên tai./.</w:t>
      </w:r>
    </w:p>
    <w:p w14:paraId="6A700C57" w14:textId="0BEACBF6" w:rsidR="00483193" w:rsidRPr="00D84880" w:rsidRDefault="00483193" w:rsidP="00D73B75">
      <w:pPr>
        <w:widowControl w:val="0"/>
        <w:spacing w:before="60" w:line="252" w:lineRule="auto"/>
        <w:ind w:firstLine="567"/>
        <w:jc w:val="both"/>
        <w:rPr>
          <w:color w:val="FF0000"/>
          <w:sz w:val="12"/>
          <w:szCs w:val="27"/>
        </w:rPr>
      </w:pPr>
    </w:p>
    <w:tbl>
      <w:tblPr>
        <w:tblW w:w="9072" w:type="dxa"/>
        <w:tblLook w:val="04A0" w:firstRow="1" w:lastRow="0" w:firstColumn="1" w:lastColumn="0" w:noHBand="0" w:noVBand="1"/>
      </w:tblPr>
      <w:tblGrid>
        <w:gridCol w:w="5387"/>
        <w:gridCol w:w="3685"/>
      </w:tblGrid>
      <w:tr w:rsidR="002A7540" w:rsidRPr="005627E2" w14:paraId="328BACD8" w14:textId="77777777" w:rsidTr="007F1BCC">
        <w:trPr>
          <w:trHeight w:val="2397"/>
        </w:trPr>
        <w:tc>
          <w:tcPr>
            <w:tcW w:w="5387" w:type="dxa"/>
            <w:hideMark/>
          </w:tcPr>
          <w:p w14:paraId="5F397917" w14:textId="7A235C5C" w:rsidR="00D25CD2" w:rsidRPr="005627E2" w:rsidRDefault="00D25CD2" w:rsidP="007C1ED5">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3AE7587F" w14:textId="522CF8C0" w:rsidR="00D25CD2" w:rsidRPr="005627E2" w:rsidRDefault="00D25CD2" w:rsidP="007C1ED5">
            <w:pPr>
              <w:widowControl w:val="0"/>
              <w:ind w:left="-57"/>
              <w:rPr>
                <w:sz w:val="22"/>
                <w:lang w:val="it-IT"/>
              </w:rPr>
            </w:pPr>
            <w:r w:rsidRPr="005627E2">
              <w:rPr>
                <w:sz w:val="22"/>
                <w:lang w:val="it-IT"/>
              </w:rPr>
              <w:t xml:space="preserve">- </w:t>
            </w:r>
            <w:r w:rsidR="00056C13">
              <w:rPr>
                <w:sz w:val="22"/>
                <w:lang w:val="it-IT"/>
              </w:rPr>
              <w:t>Bộ trưởng</w:t>
            </w:r>
            <w:r w:rsidR="0092654F">
              <w:rPr>
                <w:sz w:val="22"/>
                <w:lang w:val="it-IT"/>
              </w:rPr>
              <w:t xml:space="preserve"> Bộ NN&amp;PTNT</w:t>
            </w:r>
            <w:r w:rsidRPr="005627E2">
              <w:rPr>
                <w:sz w:val="22"/>
                <w:lang w:val="it-IT"/>
              </w:rPr>
              <w:t xml:space="preserve"> (để b/c);</w:t>
            </w:r>
          </w:p>
          <w:p w14:paraId="2BBD72AC" w14:textId="35F2A30C" w:rsidR="00AC14DE" w:rsidRDefault="00D25CD2" w:rsidP="000F1B59">
            <w:pPr>
              <w:widowControl w:val="0"/>
              <w:ind w:left="-57"/>
              <w:rPr>
                <w:sz w:val="22"/>
                <w:lang w:val="it-IT"/>
              </w:rPr>
            </w:pPr>
            <w:r w:rsidRPr="005627E2">
              <w:rPr>
                <w:sz w:val="22"/>
                <w:lang w:val="it-IT"/>
              </w:rPr>
              <w:t xml:space="preserve">- </w:t>
            </w:r>
            <w:r w:rsidR="00056C13">
              <w:rPr>
                <w:sz w:val="22"/>
                <w:lang w:val="it-IT"/>
              </w:rPr>
              <w:t>Thứ trưởng</w:t>
            </w:r>
            <w:r w:rsidRPr="005627E2">
              <w:rPr>
                <w:sz w:val="22"/>
                <w:lang w:val="it-IT"/>
              </w:rPr>
              <w:t xml:space="preserve"> </w:t>
            </w:r>
            <w:r w:rsidR="0092654F">
              <w:rPr>
                <w:sz w:val="22"/>
                <w:lang w:val="it-IT"/>
              </w:rPr>
              <w:t>Bộ NN&amp;PTNT</w:t>
            </w:r>
            <w:r w:rsidR="0092654F" w:rsidRPr="005627E2">
              <w:rPr>
                <w:sz w:val="22"/>
                <w:lang w:val="it-IT"/>
              </w:rPr>
              <w:t xml:space="preserve"> </w:t>
            </w:r>
            <w:r w:rsidRPr="005627E2">
              <w:rPr>
                <w:sz w:val="22"/>
                <w:lang w:val="it-IT"/>
              </w:rPr>
              <w:t>(để b/c);</w:t>
            </w:r>
          </w:p>
          <w:p w14:paraId="22D95A10" w14:textId="211F0B49" w:rsidR="00FB6B6F" w:rsidRPr="005627E2" w:rsidRDefault="00FB6B6F" w:rsidP="000F1B59">
            <w:pPr>
              <w:widowControl w:val="0"/>
              <w:ind w:left="-57"/>
              <w:rPr>
                <w:sz w:val="22"/>
                <w:lang w:val="it-IT"/>
              </w:rPr>
            </w:pPr>
            <w:r>
              <w:rPr>
                <w:sz w:val="22"/>
                <w:lang w:val="it-IT"/>
              </w:rPr>
              <w:t>- Cục trưởng</w:t>
            </w:r>
            <w:r w:rsidR="0092654F">
              <w:rPr>
                <w:sz w:val="22"/>
                <w:lang w:val="it-IT"/>
              </w:rPr>
              <w:t xml:space="preserve"> Cục QLĐĐ và PCTT</w:t>
            </w:r>
            <w:r>
              <w:rPr>
                <w:sz w:val="22"/>
                <w:lang w:val="it-IT"/>
              </w:rPr>
              <w:t xml:space="preserve"> (để b/c);</w:t>
            </w:r>
          </w:p>
          <w:p w14:paraId="0D42C8A1" w14:textId="2E3BC01A" w:rsidR="004A5A2B" w:rsidRPr="005627E2" w:rsidRDefault="00D25CD2" w:rsidP="00EB695C">
            <w:pPr>
              <w:widowControl w:val="0"/>
              <w:ind w:left="-57"/>
              <w:rPr>
                <w:sz w:val="22"/>
                <w:lang w:val="it-IT"/>
              </w:rPr>
            </w:pPr>
            <w:r w:rsidRPr="005627E2">
              <w:rPr>
                <w:sz w:val="22"/>
                <w:lang w:val="it-IT"/>
              </w:rPr>
              <w:t>- Văn phòng Chính phủ (để b/c);</w:t>
            </w:r>
          </w:p>
          <w:p w14:paraId="3F014A47" w14:textId="700FD53E" w:rsidR="00D25CD2" w:rsidRPr="005627E2" w:rsidRDefault="00D25CD2" w:rsidP="007C1ED5">
            <w:pPr>
              <w:widowControl w:val="0"/>
              <w:ind w:left="-57"/>
              <w:rPr>
                <w:spacing w:val="-10"/>
                <w:sz w:val="22"/>
                <w:lang w:val="it-IT"/>
              </w:rPr>
            </w:pPr>
            <w:r w:rsidRPr="005627E2">
              <w:rPr>
                <w:spacing w:val="-10"/>
                <w:sz w:val="22"/>
                <w:lang w:val="it-IT"/>
              </w:rPr>
              <w:t>-</w:t>
            </w:r>
            <w:r w:rsidR="00FD1356" w:rsidRPr="005627E2">
              <w:rPr>
                <w:spacing w:val="-10"/>
                <w:sz w:val="22"/>
                <w:lang w:val="it-IT"/>
              </w:rPr>
              <w:t xml:space="preserve"> </w:t>
            </w:r>
            <w:r w:rsidRPr="005627E2">
              <w:rPr>
                <w:spacing w:val="-10"/>
                <w:sz w:val="22"/>
                <w:lang w:val="it-IT"/>
              </w:rPr>
              <w:t>Các Cục: Trồng trọt, Chăn nuôi, Thủy lợi, Thủy sản, Kiểm ngư;</w:t>
            </w:r>
          </w:p>
          <w:p w14:paraId="2F8B5033" w14:textId="4772926F" w:rsidR="00D25CD2" w:rsidRPr="005627E2" w:rsidRDefault="00D25CD2" w:rsidP="007C1ED5">
            <w:pPr>
              <w:widowControl w:val="0"/>
              <w:ind w:left="-57"/>
              <w:rPr>
                <w:sz w:val="22"/>
                <w:lang w:val="vi-VN"/>
              </w:rPr>
            </w:pPr>
            <w:r w:rsidRPr="005627E2">
              <w:rPr>
                <w:sz w:val="22"/>
                <w:lang w:val="it-IT"/>
              </w:rPr>
              <w:t xml:space="preserve">- </w:t>
            </w:r>
            <w:r w:rsidR="004A5A2B">
              <w:rPr>
                <w:sz w:val="22"/>
                <w:lang w:val="it-IT"/>
              </w:rPr>
              <w:t xml:space="preserve">Sở Nông nghiệp và PTNT các tỉnh/TP </w:t>
            </w:r>
            <w:r w:rsidRPr="005627E2">
              <w:rPr>
                <w:sz w:val="22"/>
                <w:lang w:val="it-IT"/>
              </w:rPr>
              <w:t>(qua Website);</w:t>
            </w:r>
          </w:p>
          <w:p w14:paraId="0E90762B" w14:textId="7B20D502" w:rsidR="00D25CD2" w:rsidRPr="005627E2" w:rsidRDefault="00D25CD2" w:rsidP="007C1ED5">
            <w:pPr>
              <w:widowControl w:val="0"/>
              <w:ind w:left="-57"/>
              <w:rPr>
                <w:sz w:val="22"/>
              </w:rPr>
            </w:pPr>
            <w:r w:rsidRPr="005627E2">
              <w:rPr>
                <w:sz w:val="22"/>
              </w:rPr>
              <w:t>- Lưu: VT.</w:t>
            </w:r>
          </w:p>
        </w:tc>
        <w:tc>
          <w:tcPr>
            <w:tcW w:w="3685" w:type="dxa"/>
          </w:tcPr>
          <w:p w14:paraId="625C30AD" w14:textId="77777777" w:rsidR="00DE6F98" w:rsidRDefault="008B2E60" w:rsidP="00555968">
            <w:pPr>
              <w:widowControl w:val="0"/>
              <w:jc w:val="center"/>
              <w:rPr>
                <w:b/>
                <w:sz w:val="27"/>
                <w:szCs w:val="27"/>
                <w:lang w:val="it-IT"/>
              </w:rPr>
            </w:pPr>
            <w:r>
              <w:rPr>
                <w:b/>
                <w:sz w:val="27"/>
                <w:szCs w:val="27"/>
                <w:lang w:val="it-IT"/>
              </w:rPr>
              <w:t xml:space="preserve">LÃNH ĐẠO </w:t>
            </w:r>
          </w:p>
          <w:p w14:paraId="5FFF4C0B" w14:textId="24AED633" w:rsidR="00495A67" w:rsidRPr="005627E2" w:rsidRDefault="008B2E60" w:rsidP="00555968">
            <w:pPr>
              <w:widowControl w:val="0"/>
              <w:jc w:val="center"/>
              <w:rPr>
                <w:b/>
                <w:sz w:val="27"/>
                <w:szCs w:val="27"/>
                <w:lang w:val="it-IT"/>
              </w:rPr>
            </w:pPr>
            <w:r>
              <w:rPr>
                <w:b/>
                <w:sz w:val="27"/>
                <w:szCs w:val="27"/>
                <w:lang w:val="it-IT"/>
              </w:rPr>
              <w:t>PHỤ TRÁCH CA TRỰC</w:t>
            </w:r>
          </w:p>
          <w:p w14:paraId="19BA0563" w14:textId="1B821072" w:rsidR="0010510D" w:rsidRPr="005627E2" w:rsidRDefault="009646DF" w:rsidP="00555968">
            <w:pPr>
              <w:widowControl w:val="0"/>
              <w:jc w:val="center"/>
              <w:rPr>
                <w:b/>
                <w:sz w:val="21"/>
                <w:szCs w:val="27"/>
                <w:lang w:val="it-IT"/>
              </w:rPr>
            </w:pPr>
            <w:r w:rsidRPr="005627E2">
              <w:rPr>
                <w:b/>
                <w:sz w:val="27"/>
                <w:szCs w:val="27"/>
                <w:lang w:val="it-IT"/>
              </w:rPr>
              <w:br/>
            </w:r>
          </w:p>
          <w:p w14:paraId="67BDA613" w14:textId="77777777" w:rsidR="000C586D" w:rsidRPr="005627E2" w:rsidRDefault="000C586D" w:rsidP="00555968">
            <w:pPr>
              <w:widowControl w:val="0"/>
              <w:jc w:val="center"/>
              <w:rPr>
                <w:b/>
                <w:sz w:val="27"/>
                <w:szCs w:val="27"/>
                <w:lang w:val="it-IT"/>
              </w:rPr>
            </w:pPr>
          </w:p>
          <w:p w14:paraId="2FF3AEF5" w14:textId="46E1581B" w:rsidR="00D25CD2" w:rsidRPr="005627E2" w:rsidRDefault="004B3B11" w:rsidP="00224028">
            <w:pPr>
              <w:widowControl w:val="0"/>
              <w:spacing w:before="840"/>
              <w:jc w:val="center"/>
              <w:rPr>
                <w:b/>
                <w:sz w:val="28"/>
                <w:szCs w:val="28"/>
              </w:rPr>
            </w:pPr>
            <w:r>
              <w:rPr>
                <w:b/>
                <w:sz w:val="27"/>
                <w:szCs w:val="27"/>
              </w:rPr>
              <w:t>Vũ Xuân Thành</w:t>
            </w:r>
          </w:p>
        </w:tc>
      </w:tr>
    </w:tbl>
    <w:p w14:paraId="40634169" w14:textId="3405FB40" w:rsidR="00D25CD2" w:rsidRPr="005627E2" w:rsidRDefault="00FB6B6F" w:rsidP="007C1ED5">
      <w:pPr>
        <w:widowControl w:val="0"/>
        <w:jc w:val="both"/>
        <w:rPr>
          <w:sz w:val="2"/>
          <w:szCs w:val="27"/>
          <w:lang w:val="vi-VN" w:eastAsia="vi-VN"/>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11AA5B69">
                <wp:simplePos x="0" y="0"/>
                <wp:positionH relativeFrom="margin">
                  <wp:posOffset>-118110</wp:posOffset>
                </wp:positionH>
                <wp:positionV relativeFrom="paragraph">
                  <wp:posOffset>81915</wp:posOffset>
                </wp:positionV>
                <wp:extent cx="3714750" cy="962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962025"/>
                        </a:xfrm>
                        <a:prstGeom prst="rect">
                          <a:avLst/>
                        </a:prstGeom>
                        <a:noFill/>
                        <a:ln w="6350">
                          <a:noFill/>
                        </a:ln>
                      </wps:spPr>
                      <wps:txbx>
                        <w:txbxContent>
                          <w:p w14:paraId="5E7C844F" w14:textId="6DB97D2B" w:rsidR="001B74BE" w:rsidRPr="00904132" w:rsidRDefault="001B74BE" w:rsidP="009D0C62">
                            <w:pPr>
                              <w:spacing w:after="120"/>
                              <w:rPr>
                                <w:color w:val="FFFFFF" w:themeColor="background1"/>
                                <w:position w:val="12"/>
                                <w:sz w:val="22"/>
                                <w:szCs w:val="22"/>
                              </w:rPr>
                            </w:pPr>
                            <w:r w:rsidRPr="00904132">
                              <w:rPr>
                                <w:color w:val="FFFFFF" w:themeColor="background1"/>
                                <w:position w:val="12"/>
                                <w:sz w:val="22"/>
                                <w:szCs w:val="22"/>
                              </w:rPr>
                              <w:t xml:space="preserve">Trưởng ca trực:  </w:t>
                            </w:r>
                            <w:r w:rsidRPr="00904132">
                              <w:rPr>
                                <w:color w:val="FFFFFF" w:themeColor="background1"/>
                                <w:position w:val="12"/>
                                <w:sz w:val="22"/>
                                <w:szCs w:val="22"/>
                              </w:rPr>
                              <w:tab/>
                            </w:r>
                            <w:r w:rsidRPr="00904132">
                              <w:rPr>
                                <w:color w:val="FFFFFF" w:themeColor="background1"/>
                                <w:position w:val="12"/>
                                <w:sz w:val="22"/>
                                <w:szCs w:val="22"/>
                              </w:rPr>
                              <w:tab/>
                            </w:r>
                            <w:r w:rsidR="00BA43DA" w:rsidRPr="00904132">
                              <w:rPr>
                                <w:color w:val="FFFFFF" w:themeColor="background1"/>
                                <w:position w:val="12"/>
                                <w:sz w:val="22"/>
                                <w:szCs w:val="22"/>
                              </w:rPr>
                              <w:t xml:space="preserve">Nguyễn </w:t>
                            </w:r>
                            <w:r w:rsidRPr="00904132">
                              <w:rPr>
                                <w:color w:val="FFFFFF" w:themeColor="background1"/>
                                <w:position w:val="12"/>
                                <w:sz w:val="22"/>
                                <w:szCs w:val="22"/>
                              </w:rPr>
                              <w:t>Đức Thắng</w:t>
                            </w:r>
                          </w:p>
                          <w:p w14:paraId="69ECAD9A" w14:textId="1037F5FF" w:rsidR="001B74BE" w:rsidRPr="00904132" w:rsidRDefault="001B74BE" w:rsidP="009D0C62">
                            <w:pPr>
                              <w:spacing w:after="120"/>
                              <w:rPr>
                                <w:color w:val="FFFFFF" w:themeColor="background1"/>
                                <w:position w:val="12"/>
                                <w:sz w:val="22"/>
                                <w:szCs w:val="22"/>
                              </w:rPr>
                            </w:pPr>
                            <w:r w:rsidRPr="00904132">
                              <w:rPr>
                                <w:color w:val="FFFFFF" w:themeColor="background1"/>
                                <w:position w:val="12"/>
                                <w:sz w:val="22"/>
                                <w:szCs w:val="22"/>
                              </w:rPr>
                              <w:t>Trực ban 1:</w:t>
                            </w:r>
                            <w:r w:rsidRPr="00904132">
                              <w:rPr>
                                <w:color w:val="FFFFFF" w:themeColor="background1"/>
                                <w:position w:val="12"/>
                                <w:sz w:val="22"/>
                                <w:szCs w:val="22"/>
                              </w:rPr>
                              <w:tab/>
                              <w:t xml:space="preserve">   </w:t>
                            </w:r>
                            <w:r w:rsidRPr="00904132">
                              <w:rPr>
                                <w:color w:val="FFFFFF" w:themeColor="background1"/>
                                <w:position w:val="12"/>
                                <w:sz w:val="22"/>
                                <w:szCs w:val="22"/>
                              </w:rPr>
                              <w:tab/>
                            </w:r>
                            <w:r w:rsidRPr="00904132">
                              <w:rPr>
                                <w:color w:val="FFFFFF" w:themeColor="background1"/>
                                <w:position w:val="12"/>
                                <w:sz w:val="22"/>
                                <w:szCs w:val="22"/>
                              </w:rPr>
                              <w:tab/>
                            </w:r>
                            <w:r w:rsidR="00BA43DA" w:rsidRPr="00904132">
                              <w:rPr>
                                <w:color w:val="FFFFFF" w:themeColor="background1"/>
                                <w:position w:val="12"/>
                                <w:sz w:val="22"/>
                                <w:szCs w:val="22"/>
                              </w:rPr>
                              <w:t>Nguyễn Tiến Đạt</w:t>
                            </w:r>
                          </w:p>
                          <w:p w14:paraId="2A7FC1A1" w14:textId="270CD6DB" w:rsidR="001B74BE" w:rsidRPr="0012142E" w:rsidRDefault="001B74BE" w:rsidP="009D0C62">
                            <w:pPr>
                              <w:spacing w:after="120"/>
                              <w:rPr>
                                <w:color w:val="FFFFFF" w:themeColor="background1"/>
                                <w:position w:val="12"/>
                                <w:sz w:val="22"/>
                              </w:rPr>
                            </w:pPr>
                            <w:r w:rsidRPr="00904132">
                              <w:rPr>
                                <w:color w:val="FFFFFF" w:themeColor="background1"/>
                                <w:position w:val="12"/>
                                <w:sz w:val="22"/>
                                <w:szCs w:val="22"/>
                              </w:rPr>
                              <w:t>Trực ban 2:</w:t>
                            </w:r>
                            <w:r w:rsidRPr="00904132">
                              <w:rPr>
                                <w:color w:val="FFFFFF" w:themeColor="background1"/>
                                <w:position w:val="12"/>
                                <w:sz w:val="22"/>
                                <w:szCs w:val="22"/>
                              </w:rPr>
                              <w:tab/>
                              <w:t xml:space="preserve">   </w:t>
                            </w:r>
                            <w:r w:rsidRPr="00904132">
                              <w:rPr>
                                <w:color w:val="FFFFFF" w:themeColor="background1"/>
                                <w:position w:val="12"/>
                                <w:sz w:val="22"/>
                                <w:szCs w:val="22"/>
                              </w:rPr>
                              <w:tab/>
                            </w:r>
                            <w:r w:rsidRPr="00904132">
                              <w:rPr>
                                <w:color w:val="FFFFFF" w:themeColor="background1"/>
                                <w:position w:val="12"/>
                                <w:sz w:val="22"/>
                                <w:szCs w:val="22"/>
                              </w:rPr>
                              <w:tab/>
                              <w:t xml:space="preserve">Nguyễn </w:t>
                            </w:r>
                            <w:r w:rsidR="00BA43DA" w:rsidRPr="00904132">
                              <w:rPr>
                                <w:color w:val="FFFFFF" w:themeColor="background1"/>
                                <w:position w:val="12"/>
                                <w:sz w:val="22"/>
                                <w:szCs w:val="22"/>
                              </w:rPr>
                              <w:t>Duy Công</w:t>
                            </w:r>
                          </w:p>
                          <w:p w14:paraId="449C3DF4" w14:textId="77777777" w:rsidR="001B74BE" w:rsidRPr="0012142E" w:rsidRDefault="001B74BE" w:rsidP="00692FD4">
                            <w:pPr>
                              <w:rPr>
                                <w:color w:val="FFFFFF" w:themeColor="background1"/>
                                <w:position w:val="12"/>
                                <w:sz w:val="22"/>
                              </w:rPr>
                            </w:pPr>
                          </w:p>
                          <w:p w14:paraId="19B6C005" w14:textId="106F3709" w:rsidR="001B74BE" w:rsidRPr="0012142E" w:rsidRDefault="001B74BE" w:rsidP="004C175F">
                            <w:pPr>
                              <w:spacing w:after="80"/>
                              <w:rPr>
                                <w:color w:val="FFFFFF" w:themeColor="background1"/>
                                <w:position w:val="12"/>
                                <w:sz w:val="22"/>
                              </w:rPr>
                            </w:pPr>
                          </w:p>
                          <w:p w14:paraId="159F05A6" w14:textId="77777777" w:rsidR="001B74BE" w:rsidRPr="0012142E" w:rsidRDefault="001B74BE" w:rsidP="004C175F">
                            <w:pPr>
                              <w:spacing w:after="80"/>
                              <w:rPr>
                                <w:color w:val="FFFFFF" w:themeColor="background1"/>
                                <w:position w:val="12"/>
                                <w:sz w:val="22"/>
                              </w:rPr>
                            </w:pPr>
                          </w:p>
                          <w:p w14:paraId="4A59ABFF" w14:textId="77777777" w:rsidR="001B74BE" w:rsidRPr="0012142E" w:rsidRDefault="001B74BE" w:rsidP="004C175F">
                            <w:pPr>
                              <w:spacing w:after="80"/>
                              <w:rPr>
                                <w:color w:val="FFFFFF" w:themeColor="background1"/>
                                <w:position w:val="12"/>
                                <w:sz w:val="22"/>
                              </w:rPr>
                            </w:pPr>
                          </w:p>
                          <w:p w14:paraId="6D282AD4" w14:textId="77777777" w:rsidR="001B74BE" w:rsidRPr="0012142E" w:rsidRDefault="001B74BE" w:rsidP="004C175F">
                            <w:pPr>
                              <w:spacing w:after="80"/>
                              <w:rPr>
                                <w:color w:val="FFFFFF" w:themeColor="background1"/>
                                <w:position w:val="12"/>
                                <w:sz w:val="22"/>
                              </w:rPr>
                            </w:pPr>
                          </w:p>
                          <w:p w14:paraId="38FFF503" w14:textId="77777777" w:rsidR="001B74BE" w:rsidRPr="0012142E" w:rsidRDefault="001B74BE" w:rsidP="004C175F">
                            <w:pPr>
                              <w:spacing w:after="80"/>
                              <w:rPr>
                                <w:color w:val="FFFFFF" w:themeColor="background1"/>
                                <w:position w:val="12"/>
                                <w:sz w:val="22"/>
                              </w:rPr>
                            </w:pPr>
                          </w:p>
                          <w:p w14:paraId="4E674071" w14:textId="77777777" w:rsidR="001B74BE" w:rsidRPr="0012142E" w:rsidRDefault="001B74BE" w:rsidP="004C175F">
                            <w:pPr>
                              <w:spacing w:after="80"/>
                              <w:rPr>
                                <w:color w:val="FFFFFF" w:themeColor="background1"/>
                                <w:position w:val="12"/>
                                <w:sz w:val="22"/>
                              </w:rPr>
                            </w:pPr>
                          </w:p>
                          <w:p w14:paraId="6A200C69" w14:textId="77777777" w:rsidR="001B74BE" w:rsidRPr="0012142E" w:rsidRDefault="001B74BE" w:rsidP="004C175F">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9.3pt;margin-top:6.45pt;width:292.5pt;height:7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" filled="f" stroked="f" strokeweight=".5pt">
                <v:textbox>
                  <w:txbxContent>
                    <w:p w14:paraId="5E7C844F" w14:textId="6DB97D2B" w:rsidR="001B74BE" w:rsidRPr="00904132" w:rsidRDefault="001B74BE" w:rsidP="009D0C62">
                      <w:pPr>
                        <w:spacing w:after="120"/>
                        <w:rPr>
                          <w:color w:val="FFFFFF" w:themeColor="background1"/>
                          <w:position w:val="12"/>
                          <w:sz w:val="22"/>
                          <w:szCs w:val="22"/>
                        </w:rPr>
                      </w:pPr>
                      <w:r w:rsidRPr="00904132">
                        <w:rPr>
                          <w:color w:val="FFFFFF" w:themeColor="background1"/>
                          <w:position w:val="12"/>
                          <w:sz w:val="22"/>
                          <w:szCs w:val="22"/>
                        </w:rPr>
                        <w:t xml:space="preserve">Trưởng ca trực:  </w:t>
                      </w:r>
                      <w:r w:rsidRPr="00904132">
                        <w:rPr>
                          <w:color w:val="FFFFFF" w:themeColor="background1"/>
                          <w:position w:val="12"/>
                          <w:sz w:val="22"/>
                          <w:szCs w:val="22"/>
                        </w:rPr>
                        <w:tab/>
                      </w:r>
                      <w:r w:rsidRPr="00904132">
                        <w:rPr>
                          <w:color w:val="FFFFFF" w:themeColor="background1"/>
                          <w:position w:val="12"/>
                          <w:sz w:val="22"/>
                          <w:szCs w:val="22"/>
                        </w:rPr>
                        <w:tab/>
                      </w:r>
                      <w:r w:rsidR="00BA43DA" w:rsidRPr="00904132">
                        <w:rPr>
                          <w:color w:val="FFFFFF" w:themeColor="background1"/>
                          <w:position w:val="12"/>
                          <w:sz w:val="22"/>
                          <w:szCs w:val="22"/>
                        </w:rPr>
                        <w:t xml:space="preserve">Nguyễn </w:t>
                      </w:r>
                      <w:r w:rsidRPr="00904132">
                        <w:rPr>
                          <w:color w:val="FFFFFF" w:themeColor="background1"/>
                          <w:position w:val="12"/>
                          <w:sz w:val="22"/>
                          <w:szCs w:val="22"/>
                        </w:rPr>
                        <w:t>Đức Thắng</w:t>
                      </w:r>
                    </w:p>
                    <w:p w14:paraId="69ECAD9A" w14:textId="1037F5FF" w:rsidR="001B74BE" w:rsidRPr="00904132" w:rsidRDefault="001B74BE" w:rsidP="009D0C62">
                      <w:pPr>
                        <w:spacing w:after="120"/>
                        <w:rPr>
                          <w:color w:val="FFFFFF" w:themeColor="background1"/>
                          <w:position w:val="12"/>
                          <w:sz w:val="22"/>
                          <w:szCs w:val="22"/>
                        </w:rPr>
                      </w:pPr>
                      <w:r w:rsidRPr="00904132">
                        <w:rPr>
                          <w:color w:val="FFFFFF" w:themeColor="background1"/>
                          <w:position w:val="12"/>
                          <w:sz w:val="22"/>
                          <w:szCs w:val="22"/>
                        </w:rPr>
                        <w:t>Trực ban 1:</w:t>
                      </w:r>
                      <w:r w:rsidRPr="00904132">
                        <w:rPr>
                          <w:color w:val="FFFFFF" w:themeColor="background1"/>
                          <w:position w:val="12"/>
                          <w:sz w:val="22"/>
                          <w:szCs w:val="22"/>
                        </w:rPr>
                        <w:tab/>
                        <w:t xml:space="preserve">   </w:t>
                      </w:r>
                      <w:r w:rsidRPr="00904132">
                        <w:rPr>
                          <w:color w:val="FFFFFF" w:themeColor="background1"/>
                          <w:position w:val="12"/>
                          <w:sz w:val="22"/>
                          <w:szCs w:val="22"/>
                        </w:rPr>
                        <w:tab/>
                      </w:r>
                      <w:r w:rsidRPr="00904132">
                        <w:rPr>
                          <w:color w:val="FFFFFF" w:themeColor="background1"/>
                          <w:position w:val="12"/>
                          <w:sz w:val="22"/>
                          <w:szCs w:val="22"/>
                        </w:rPr>
                        <w:tab/>
                      </w:r>
                      <w:r w:rsidR="00BA43DA" w:rsidRPr="00904132">
                        <w:rPr>
                          <w:color w:val="FFFFFF" w:themeColor="background1"/>
                          <w:position w:val="12"/>
                          <w:sz w:val="22"/>
                          <w:szCs w:val="22"/>
                        </w:rPr>
                        <w:t>Nguyễn Tiến Đạt</w:t>
                      </w:r>
                    </w:p>
                    <w:p w14:paraId="2A7FC1A1" w14:textId="270CD6DB" w:rsidR="001B74BE" w:rsidRPr="0012142E" w:rsidRDefault="001B74BE" w:rsidP="009D0C62">
                      <w:pPr>
                        <w:spacing w:after="120"/>
                        <w:rPr>
                          <w:color w:val="FFFFFF" w:themeColor="background1"/>
                          <w:position w:val="12"/>
                          <w:sz w:val="22"/>
                        </w:rPr>
                      </w:pPr>
                      <w:r w:rsidRPr="00904132">
                        <w:rPr>
                          <w:color w:val="FFFFFF" w:themeColor="background1"/>
                          <w:position w:val="12"/>
                          <w:sz w:val="22"/>
                          <w:szCs w:val="22"/>
                        </w:rPr>
                        <w:t>Trực ban 2:</w:t>
                      </w:r>
                      <w:r w:rsidRPr="00904132">
                        <w:rPr>
                          <w:color w:val="FFFFFF" w:themeColor="background1"/>
                          <w:position w:val="12"/>
                          <w:sz w:val="22"/>
                          <w:szCs w:val="22"/>
                        </w:rPr>
                        <w:tab/>
                        <w:t xml:space="preserve">   </w:t>
                      </w:r>
                      <w:r w:rsidRPr="00904132">
                        <w:rPr>
                          <w:color w:val="FFFFFF" w:themeColor="background1"/>
                          <w:position w:val="12"/>
                          <w:sz w:val="22"/>
                          <w:szCs w:val="22"/>
                        </w:rPr>
                        <w:tab/>
                      </w:r>
                      <w:r w:rsidRPr="00904132">
                        <w:rPr>
                          <w:color w:val="FFFFFF" w:themeColor="background1"/>
                          <w:position w:val="12"/>
                          <w:sz w:val="22"/>
                          <w:szCs w:val="22"/>
                        </w:rPr>
                        <w:tab/>
                        <w:t xml:space="preserve">Nguyễn </w:t>
                      </w:r>
                      <w:r w:rsidR="00BA43DA" w:rsidRPr="00904132">
                        <w:rPr>
                          <w:color w:val="FFFFFF" w:themeColor="background1"/>
                          <w:position w:val="12"/>
                          <w:sz w:val="22"/>
                          <w:szCs w:val="22"/>
                        </w:rPr>
                        <w:t>Duy Công</w:t>
                      </w:r>
                    </w:p>
                    <w:p w14:paraId="449C3DF4" w14:textId="77777777" w:rsidR="001B74BE" w:rsidRPr="0012142E" w:rsidRDefault="001B74BE" w:rsidP="00692FD4">
                      <w:pPr>
                        <w:rPr>
                          <w:color w:val="FFFFFF" w:themeColor="background1"/>
                          <w:position w:val="12"/>
                          <w:sz w:val="22"/>
                        </w:rPr>
                      </w:pPr>
                    </w:p>
                    <w:p w14:paraId="19B6C005" w14:textId="106F3709" w:rsidR="001B74BE" w:rsidRPr="0012142E" w:rsidRDefault="001B74BE" w:rsidP="004C175F">
                      <w:pPr>
                        <w:spacing w:after="80"/>
                        <w:rPr>
                          <w:color w:val="FFFFFF" w:themeColor="background1"/>
                          <w:position w:val="12"/>
                          <w:sz w:val="22"/>
                        </w:rPr>
                      </w:pPr>
                    </w:p>
                    <w:p w14:paraId="159F05A6" w14:textId="77777777" w:rsidR="001B74BE" w:rsidRPr="0012142E" w:rsidRDefault="001B74BE" w:rsidP="004C175F">
                      <w:pPr>
                        <w:spacing w:after="80"/>
                        <w:rPr>
                          <w:color w:val="FFFFFF" w:themeColor="background1"/>
                          <w:position w:val="12"/>
                          <w:sz w:val="22"/>
                        </w:rPr>
                      </w:pPr>
                    </w:p>
                    <w:p w14:paraId="4A59ABFF" w14:textId="77777777" w:rsidR="001B74BE" w:rsidRPr="0012142E" w:rsidRDefault="001B74BE" w:rsidP="004C175F">
                      <w:pPr>
                        <w:spacing w:after="80"/>
                        <w:rPr>
                          <w:color w:val="FFFFFF" w:themeColor="background1"/>
                          <w:position w:val="12"/>
                          <w:sz w:val="22"/>
                        </w:rPr>
                      </w:pPr>
                    </w:p>
                    <w:p w14:paraId="6D282AD4" w14:textId="77777777" w:rsidR="001B74BE" w:rsidRPr="0012142E" w:rsidRDefault="001B74BE" w:rsidP="004C175F">
                      <w:pPr>
                        <w:spacing w:after="80"/>
                        <w:rPr>
                          <w:color w:val="FFFFFF" w:themeColor="background1"/>
                          <w:position w:val="12"/>
                          <w:sz w:val="22"/>
                        </w:rPr>
                      </w:pPr>
                    </w:p>
                    <w:p w14:paraId="38FFF503" w14:textId="77777777" w:rsidR="001B74BE" w:rsidRPr="0012142E" w:rsidRDefault="001B74BE" w:rsidP="004C175F">
                      <w:pPr>
                        <w:spacing w:after="80"/>
                        <w:rPr>
                          <w:color w:val="FFFFFF" w:themeColor="background1"/>
                          <w:position w:val="12"/>
                          <w:sz w:val="22"/>
                        </w:rPr>
                      </w:pPr>
                    </w:p>
                    <w:p w14:paraId="4E674071" w14:textId="77777777" w:rsidR="001B74BE" w:rsidRPr="0012142E" w:rsidRDefault="001B74BE" w:rsidP="004C175F">
                      <w:pPr>
                        <w:spacing w:after="80"/>
                        <w:rPr>
                          <w:color w:val="FFFFFF" w:themeColor="background1"/>
                          <w:position w:val="12"/>
                          <w:sz w:val="22"/>
                        </w:rPr>
                      </w:pPr>
                    </w:p>
                    <w:p w14:paraId="6A200C69" w14:textId="77777777" w:rsidR="001B74BE" w:rsidRPr="0012142E" w:rsidRDefault="001B74BE" w:rsidP="004C175F">
                      <w:pPr>
                        <w:spacing w:after="80"/>
                        <w:rPr>
                          <w:color w:val="FFFFFF" w:themeColor="background1"/>
                          <w:sz w:val="22"/>
                        </w:rPr>
                      </w:pPr>
                    </w:p>
                  </w:txbxContent>
                </v:textbox>
                <w10:wrap anchorx="margin"/>
              </v:shape>
            </w:pict>
          </mc:Fallback>
        </mc:AlternateContent>
      </w:r>
      <w:r w:rsidR="00CC5F1D" w:rsidRPr="005627E2">
        <w:rPr>
          <w:sz w:val="2"/>
          <w:szCs w:val="27"/>
          <w:lang w:val="vi-VN" w:eastAsia="vi-VN"/>
        </w:rPr>
        <w:t>d</w:t>
      </w:r>
    </w:p>
    <w:p w14:paraId="68587AA8" w14:textId="363F434F" w:rsidR="00B300B2" w:rsidRPr="002A7540" w:rsidRDefault="00B300B2">
      <w:pPr>
        <w:widowControl w:val="0"/>
        <w:jc w:val="both"/>
        <w:rPr>
          <w:sz w:val="2"/>
          <w:szCs w:val="27"/>
          <w:lang w:val="vi-VN" w:eastAsia="vi-VN"/>
        </w:rPr>
      </w:pPr>
    </w:p>
    <w:sectPr w:rsidR="00B300B2" w:rsidRPr="002A7540" w:rsidSect="005962A1">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09F4" w14:textId="77777777" w:rsidR="0027510C" w:rsidRDefault="0027510C">
      <w:r>
        <w:separator/>
      </w:r>
    </w:p>
  </w:endnote>
  <w:endnote w:type="continuationSeparator" w:id="0">
    <w:p w14:paraId="38DDFBE0" w14:textId="77777777" w:rsidR="0027510C" w:rsidRDefault="0027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62D0" w14:textId="77777777" w:rsidR="0027510C" w:rsidRDefault="0027510C">
      <w:r>
        <w:separator/>
      </w:r>
    </w:p>
  </w:footnote>
  <w:footnote w:type="continuationSeparator" w:id="0">
    <w:p w14:paraId="1AF1442E" w14:textId="77777777" w:rsidR="0027510C" w:rsidRDefault="00275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7D201744" w:rsidR="001B74BE" w:rsidRDefault="001B74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3E0234">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AC3"/>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847"/>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7A"/>
    <w:rsid w:val="000B7880"/>
    <w:rsid w:val="000B7883"/>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A5D"/>
    <w:rsid w:val="000D0BA0"/>
    <w:rsid w:val="000D0F88"/>
    <w:rsid w:val="000D0F9B"/>
    <w:rsid w:val="000D1047"/>
    <w:rsid w:val="000D1480"/>
    <w:rsid w:val="000D15BA"/>
    <w:rsid w:val="000D16E3"/>
    <w:rsid w:val="000D1798"/>
    <w:rsid w:val="000D1803"/>
    <w:rsid w:val="000D1A24"/>
    <w:rsid w:val="000D1A6D"/>
    <w:rsid w:val="000D1BC5"/>
    <w:rsid w:val="000D1D99"/>
    <w:rsid w:val="000D1DD3"/>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B02"/>
    <w:rsid w:val="000E4C4D"/>
    <w:rsid w:val="000E4D64"/>
    <w:rsid w:val="000E513F"/>
    <w:rsid w:val="000E5331"/>
    <w:rsid w:val="000E5468"/>
    <w:rsid w:val="000E54DD"/>
    <w:rsid w:val="000E593A"/>
    <w:rsid w:val="000E5B35"/>
    <w:rsid w:val="000E6016"/>
    <w:rsid w:val="000E607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FE9"/>
    <w:rsid w:val="00113015"/>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044"/>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F06"/>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6C6"/>
    <w:rsid w:val="00204A5C"/>
    <w:rsid w:val="00204AAD"/>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BEC"/>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69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0C2D"/>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D7E"/>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44"/>
    <w:rsid w:val="00392698"/>
    <w:rsid w:val="00392887"/>
    <w:rsid w:val="00392C4A"/>
    <w:rsid w:val="00392E51"/>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6BA"/>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43"/>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EEC"/>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DC"/>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880"/>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347"/>
    <w:rsid w:val="005725E3"/>
    <w:rsid w:val="00572A25"/>
    <w:rsid w:val="00572D27"/>
    <w:rsid w:val="00572D91"/>
    <w:rsid w:val="0057311D"/>
    <w:rsid w:val="00573354"/>
    <w:rsid w:val="0057337A"/>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E8"/>
    <w:rsid w:val="00592D11"/>
    <w:rsid w:val="00592D43"/>
    <w:rsid w:val="00592D47"/>
    <w:rsid w:val="0059317E"/>
    <w:rsid w:val="005931D8"/>
    <w:rsid w:val="0059387A"/>
    <w:rsid w:val="00593DB8"/>
    <w:rsid w:val="0059436E"/>
    <w:rsid w:val="00594517"/>
    <w:rsid w:val="00594609"/>
    <w:rsid w:val="00594674"/>
    <w:rsid w:val="00594761"/>
    <w:rsid w:val="0059490B"/>
    <w:rsid w:val="00594BDB"/>
    <w:rsid w:val="00594D61"/>
    <w:rsid w:val="005950A8"/>
    <w:rsid w:val="00595168"/>
    <w:rsid w:val="00595361"/>
    <w:rsid w:val="005956B9"/>
    <w:rsid w:val="005957A6"/>
    <w:rsid w:val="0059591E"/>
    <w:rsid w:val="00595A67"/>
    <w:rsid w:val="00595D77"/>
    <w:rsid w:val="005960C5"/>
    <w:rsid w:val="005962A1"/>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5"/>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2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744"/>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71A"/>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2FA"/>
    <w:rsid w:val="00677326"/>
    <w:rsid w:val="00677343"/>
    <w:rsid w:val="0067748C"/>
    <w:rsid w:val="006775B2"/>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B0"/>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C69"/>
    <w:rsid w:val="006E2DF4"/>
    <w:rsid w:val="006E2F68"/>
    <w:rsid w:val="006E2FBA"/>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85B"/>
    <w:rsid w:val="007238C2"/>
    <w:rsid w:val="007238FB"/>
    <w:rsid w:val="00723BB1"/>
    <w:rsid w:val="00723C86"/>
    <w:rsid w:val="00723CCB"/>
    <w:rsid w:val="00723D53"/>
    <w:rsid w:val="00723F0B"/>
    <w:rsid w:val="007240F0"/>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162"/>
    <w:rsid w:val="00827341"/>
    <w:rsid w:val="00827432"/>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A59"/>
    <w:rsid w:val="008B2BE2"/>
    <w:rsid w:val="008B2D54"/>
    <w:rsid w:val="008B2D8A"/>
    <w:rsid w:val="008B2E60"/>
    <w:rsid w:val="008B2EB0"/>
    <w:rsid w:val="008B2FE5"/>
    <w:rsid w:val="008B3198"/>
    <w:rsid w:val="008B31ED"/>
    <w:rsid w:val="008B369B"/>
    <w:rsid w:val="008B38BF"/>
    <w:rsid w:val="008B39C0"/>
    <w:rsid w:val="008B3A21"/>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2E"/>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205"/>
    <w:rsid w:val="009243B5"/>
    <w:rsid w:val="00924414"/>
    <w:rsid w:val="00924543"/>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918"/>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253"/>
    <w:rsid w:val="00952448"/>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83"/>
    <w:rsid w:val="009D2DA3"/>
    <w:rsid w:val="009D2FC6"/>
    <w:rsid w:val="009D3173"/>
    <w:rsid w:val="009D31E1"/>
    <w:rsid w:val="009D32AF"/>
    <w:rsid w:val="009D32BE"/>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AC"/>
    <w:rsid w:val="00A7445F"/>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32"/>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BA7"/>
    <w:rsid w:val="00AC4E8B"/>
    <w:rsid w:val="00AC4F06"/>
    <w:rsid w:val="00AC4FDE"/>
    <w:rsid w:val="00AC508B"/>
    <w:rsid w:val="00AC525D"/>
    <w:rsid w:val="00AC52DD"/>
    <w:rsid w:val="00AC5468"/>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BAD"/>
    <w:rsid w:val="00AD7C13"/>
    <w:rsid w:val="00AD7C80"/>
    <w:rsid w:val="00AD7D35"/>
    <w:rsid w:val="00AD7EEA"/>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D9A"/>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D10"/>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A26"/>
    <w:rsid w:val="00C22C0F"/>
    <w:rsid w:val="00C22C54"/>
    <w:rsid w:val="00C23100"/>
    <w:rsid w:val="00C2330B"/>
    <w:rsid w:val="00C233C3"/>
    <w:rsid w:val="00C23623"/>
    <w:rsid w:val="00C23A30"/>
    <w:rsid w:val="00C23E4E"/>
    <w:rsid w:val="00C23E7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8A0"/>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314"/>
    <w:rsid w:val="00C97461"/>
    <w:rsid w:val="00C97472"/>
    <w:rsid w:val="00C9748B"/>
    <w:rsid w:val="00C97C44"/>
    <w:rsid w:val="00C97D64"/>
    <w:rsid w:val="00C97E4C"/>
    <w:rsid w:val="00C97EA5"/>
    <w:rsid w:val="00C97F42"/>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835"/>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DBC"/>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6F9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B"/>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502"/>
    <w:rsid w:val="00E4166B"/>
    <w:rsid w:val="00E417F7"/>
    <w:rsid w:val="00E4182C"/>
    <w:rsid w:val="00E41894"/>
    <w:rsid w:val="00E41EFA"/>
    <w:rsid w:val="00E41F24"/>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7D1BFB-ABF8-4DBA-9D06-8131EB26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295</cp:revision>
  <cp:lastPrinted>2024-07-05T01:13:00Z</cp:lastPrinted>
  <dcterms:created xsi:type="dcterms:W3CDTF">2024-07-03T00:46:00Z</dcterms:created>
  <dcterms:modified xsi:type="dcterms:W3CDTF">2024-07-05T01:13:00Z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