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03BFD" w:rsidRPr="00A03BFD" w:rsidTr="00C43F3D">
        <w:trPr>
          <w:trHeight w:val="1420"/>
          <w:jc w:val="center"/>
        </w:trPr>
        <w:tc>
          <w:tcPr>
            <w:tcW w:w="3948" w:type="dxa"/>
            <w:shd w:val="clear" w:color="auto" w:fill="auto"/>
          </w:tcPr>
          <w:p w:rsidR="00252583" w:rsidRPr="00A03BFD" w:rsidRDefault="00252583" w:rsidP="006E2EA4">
            <w:pPr>
              <w:widowControl w:val="0"/>
              <w:shd w:val="clear" w:color="auto" w:fill="FFFFFF" w:themeFill="background1"/>
              <w:jc w:val="center"/>
            </w:pPr>
            <w:r w:rsidRPr="00A03BFD">
              <w:t xml:space="preserve">BAN CHỈ ĐẠO </w:t>
            </w:r>
            <w:r w:rsidR="000671EB">
              <w:t>QUỐC GIA</w:t>
            </w:r>
          </w:p>
          <w:p w:rsidR="00252583" w:rsidRPr="00A03BFD" w:rsidRDefault="00252583" w:rsidP="006E2EA4">
            <w:pPr>
              <w:widowControl w:val="0"/>
              <w:shd w:val="clear" w:color="auto" w:fill="FFFFFF" w:themeFill="background1"/>
              <w:tabs>
                <w:tab w:val="left" w:pos="3219"/>
              </w:tabs>
              <w:ind w:left="-108" w:right="-108"/>
              <w:jc w:val="center"/>
            </w:pPr>
            <w:r w:rsidRPr="00A03BFD">
              <w:t>VỀ PHÒNG, CHỐNG THIÊN TAI</w:t>
            </w:r>
          </w:p>
          <w:p w:rsidR="00D37E7B" w:rsidRPr="00A03BFD" w:rsidRDefault="00D37E7B" w:rsidP="006E2EA4">
            <w:pPr>
              <w:widowControl w:val="0"/>
              <w:shd w:val="clear" w:color="auto" w:fill="FFFFFF" w:themeFill="background1"/>
              <w:tabs>
                <w:tab w:val="left" w:pos="3219"/>
              </w:tabs>
              <w:ind w:left="-108" w:right="-108"/>
              <w:jc w:val="center"/>
              <w:rPr>
                <w:b/>
              </w:rPr>
            </w:pPr>
            <w:r w:rsidRPr="00A03BFD">
              <w:rPr>
                <w:b/>
              </w:rPr>
              <w:t>VĂN PHÒNG THƯỜNG TRỰC</w:t>
            </w:r>
          </w:p>
          <w:p w:rsidR="00716797" w:rsidRPr="00A03BFD" w:rsidRDefault="00716797" w:rsidP="006E2EA4">
            <w:pPr>
              <w:widowControl w:val="0"/>
              <w:shd w:val="clear" w:color="auto" w:fill="FFFFFF" w:themeFill="background1"/>
              <w:tabs>
                <w:tab w:val="left" w:pos="3219"/>
              </w:tabs>
              <w:spacing w:line="200" w:lineRule="exact"/>
              <w:ind w:left="-108" w:right="-108"/>
              <w:jc w:val="center"/>
              <w:rPr>
                <w:b/>
                <w:sz w:val="12"/>
              </w:rPr>
            </w:pPr>
            <w:r w:rsidRPr="00A03BFD">
              <w:rPr>
                <w:noProof/>
                <w:sz w:val="26"/>
                <w:szCs w:val="26"/>
              </w:rPr>
              <mc:AlternateContent>
                <mc:Choice Requires="wps">
                  <w:drawing>
                    <wp:anchor distT="4294967290" distB="4294967290" distL="114300" distR="114300" simplePos="0" relativeHeight="251664384" behindDoc="0" locked="0" layoutInCell="1" allowOverlap="1" wp14:anchorId="7EFD3218" wp14:editId="5277C791">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B9596B2"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A03BFD" w:rsidRDefault="00252583" w:rsidP="006E2EA4">
            <w:pPr>
              <w:widowControl w:val="0"/>
              <w:shd w:val="clear" w:color="auto" w:fill="FFFFFF" w:themeFill="background1"/>
              <w:tabs>
                <w:tab w:val="left" w:pos="3219"/>
              </w:tabs>
              <w:ind w:left="-108" w:right="-108"/>
              <w:jc w:val="center"/>
              <w:rPr>
                <w:b/>
                <w:sz w:val="12"/>
              </w:rPr>
            </w:pPr>
          </w:p>
          <w:p w:rsidR="00252583" w:rsidRPr="00A03BFD" w:rsidRDefault="00252583" w:rsidP="006E2EA4">
            <w:pPr>
              <w:widowControl w:val="0"/>
              <w:shd w:val="clear" w:color="auto" w:fill="FFFFFF" w:themeFill="background1"/>
              <w:jc w:val="center"/>
              <w:rPr>
                <w:sz w:val="26"/>
                <w:szCs w:val="26"/>
              </w:rPr>
            </w:pPr>
          </w:p>
        </w:tc>
        <w:tc>
          <w:tcPr>
            <w:tcW w:w="5713" w:type="dxa"/>
            <w:shd w:val="clear" w:color="auto" w:fill="auto"/>
          </w:tcPr>
          <w:p w:rsidR="00252583" w:rsidRPr="00A03BFD" w:rsidRDefault="00252583" w:rsidP="006E2EA4">
            <w:pPr>
              <w:widowControl w:val="0"/>
              <w:shd w:val="clear" w:color="auto" w:fill="FFFFFF" w:themeFill="background1"/>
              <w:spacing w:line="320" w:lineRule="exact"/>
              <w:jc w:val="center"/>
              <w:rPr>
                <w:b/>
                <w:sz w:val="26"/>
              </w:rPr>
            </w:pPr>
            <w:r w:rsidRPr="00A03BFD">
              <w:rPr>
                <w:b/>
                <w:sz w:val="26"/>
              </w:rPr>
              <w:t>CỘNG HÒA XÃ HỘI CHỦ NGHĨA VIỆT NAM</w:t>
            </w:r>
          </w:p>
          <w:p w:rsidR="00252583" w:rsidRPr="00A03BFD" w:rsidRDefault="00252583" w:rsidP="006E2EA4">
            <w:pPr>
              <w:pStyle w:val="Heading2"/>
              <w:keepNext w:val="0"/>
              <w:widowControl w:val="0"/>
              <w:shd w:val="clear" w:color="auto" w:fill="FFFFFF" w:themeFill="background1"/>
              <w:spacing w:before="0" w:line="320" w:lineRule="exact"/>
              <w:rPr>
                <w:color w:val="auto"/>
                <w:sz w:val="28"/>
                <w:szCs w:val="28"/>
              </w:rPr>
            </w:pPr>
            <w:r w:rsidRPr="00A03BFD">
              <w:rPr>
                <w:color w:val="auto"/>
                <w:sz w:val="28"/>
                <w:szCs w:val="28"/>
              </w:rPr>
              <w:t>Độc lập - Tự do - Hạnh phúc</w:t>
            </w:r>
          </w:p>
          <w:p w:rsidR="00252583" w:rsidRPr="00A03BFD" w:rsidRDefault="009E3D54" w:rsidP="006E2EA4">
            <w:pPr>
              <w:widowControl w:val="0"/>
              <w:shd w:val="clear" w:color="auto" w:fill="FFFFFF" w:themeFill="background1"/>
              <w:spacing w:line="320" w:lineRule="exact"/>
              <w:jc w:val="center"/>
              <w:rPr>
                <w:i/>
                <w:sz w:val="28"/>
                <w:szCs w:val="28"/>
              </w:rPr>
            </w:pPr>
            <w:r w:rsidRPr="00A03BFD">
              <w:rPr>
                <w:noProof/>
                <w:sz w:val="28"/>
                <w:szCs w:val="28"/>
              </w:rPr>
              <mc:AlternateContent>
                <mc:Choice Requires="wps">
                  <w:drawing>
                    <wp:anchor distT="4294967291" distB="4294967291" distL="114300" distR="114300" simplePos="0" relativeHeight="251659264" behindDoc="0" locked="0" layoutInCell="1" allowOverlap="1" wp14:anchorId="582FE176" wp14:editId="3FE95943">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162BC7F"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rsidR="00252583" w:rsidRPr="00A03BFD" w:rsidRDefault="00252583" w:rsidP="00C9315D">
            <w:pPr>
              <w:widowControl w:val="0"/>
              <w:shd w:val="clear" w:color="auto" w:fill="FFFFFF" w:themeFill="background1"/>
              <w:spacing w:line="320" w:lineRule="exact"/>
              <w:jc w:val="center"/>
              <w:rPr>
                <w:i/>
                <w:sz w:val="28"/>
                <w:szCs w:val="28"/>
              </w:rPr>
            </w:pPr>
            <w:r w:rsidRPr="00A03BFD">
              <w:rPr>
                <w:i/>
                <w:sz w:val="28"/>
                <w:szCs w:val="28"/>
              </w:rPr>
              <w:t xml:space="preserve">Hà Nội, ngày </w:t>
            </w:r>
            <w:r w:rsidR="000D352C">
              <w:rPr>
                <w:i/>
                <w:sz w:val="28"/>
                <w:szCs w:val="28"/>
              </w:rPr>
              <w:t>1</w:t>
            </w:r>
            <w:r w:rsidR="00C9315D">
              <w:rPr>
                <w:i/>
                <w:sz w:val="28"/>
                <w:szCs w:val="28"/>
              </w:rPr>
              <w:t>1</w:t>
            </w:r>
            <w:r w:rsidRPr="00A03BFD">
              <w:rPr>
                <w:i/>
                <w:sz w:val="28"/>
                <w:szCs w:val="28"/>
              </w:rPr>
              <w:t xml:space="preserve"> tháng </w:t>
            </w:r>
            <w:r w:rsidR="000D352C">
              <w:rPr>
                <w:i/>
                <w:sz w:val="28"/>
                <w:szCs w:val="28"/>
              </w:rPr>
              <w:t>8</w:t>
            </w:r>
            <w:r w:rsidRPr="00A03BFD">
              <w:rPr>
                <w:i/>
                <w:sz w:val="28"/>
                <w:szCs w:val="28"/>
              </w:rPr>
              <w:t xml:space="preserve"> năm 202</w:t>
            </w:r>
            <w:r w:rsidR="00D022A5">
              <w:rPr>
                <w:i/>
                <w:sz w:val="28"/>
                <w:szCs w:val="28"/>
              </w:rPr>
              <w:t>2</w:t>
            </w:r>
          </w:p>
        </w:tc>
      </w:tr>
    </w:tbl>
    <w:p w:rsidR="00714363" w:rsidRPr="004149FC" w:rsidRDefault="00714363" w:rsidP="00714363">
      <w:pPr>
        <w:widowControl w:val="0"/>
        <w:shd w:val="clear" w:color="auto" w:fill="FFFFFF" w:themeFill="background1"/>
        <w:spacing w:before="360"/>
        <w:jc w:val="center"/>
        <w:rPr>
          <w:b/>
          <w:sz w:val="28"/>
          <w:szCs w:val="28"/>
        </w:rPr>
      </w:pPr>
      <w:r w:rsidRPr="004149FC">
        <w:rPr>
          <w:b/>
          <w:sz w:val="28"/>
          <w:szCs w:val="28"/>
        </w:rPr>
        <w:t>BÁO CÁO NHANH</w:t>
      </w:r>
    </w:p>
    <w:bookmarkStart w:id="0" w:name="_Hlk79051078"/>
    <w:bookmarkStart w:id="1" w:name="_Hlk79051091"/>
    <w:p w:rsidR="00714363" w:rsidRPr="004149FC" w:rsidRDefault="00714363" w:rsidP="00714363">
      <w:pPr>
        <w:widowControl w:val="0"/>
        <w:shd w:val="clear" w:color="auto" w:fill="FFFFFF" w:themeFill="background1"/>
        <w:spacing w:after="360"/>
        <w:jc w:val="center"/>
        <w:rPr>
          <w:i/>
          <w:sz w:val="28"/>
          <w:szCs w:val="28"/>
        </w:rPr>
      </w:pPr>
      <w:r w:rsidRPr="004149FC">
        <w:rPr>
          <w:b/>
          <w:noProof/>
          <w:sz w:val="28"/>
          <w:szCs w:val="28"/>
        </w:rPr>
        <mc:AlternateContent>
          <mc:Choice Requires="wps">
            <w:drawing>
              <wp:anchor distT="4294967288" distB="4294967288" distL="114300" distR="114300" simplePos="0" relativeHeight="251666432" behindDoc="0" locked="0" layoutInCell="1" allowOverlap="1" wp14:anchorId="7428B250" wp14:editId="584D9CA0">
                <wp:simplePos x="0" y="0"/>
                <wp:positionH relativeFrom="margin">
                  <wp:posOffset>2226722</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48161" id="Straight Connector 2" o:spid="_x0000_s1026" style="position:absolute;z-index:25166643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35pt,19.1pt" to="289.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">
                <w10:wrap anchorx="margin"/>
              </v:line>
            </w:pict>
          </mc:Fallback>
        </mc:AlternateContent>
      </w:r>
      <w:r w:rsidRPr="004149FC">
        <w:rPr>
          <w:b/>
          <w:sz w:val="28"/>
          <w:szCs w:val="28"/>
        </w:rPr>
        <w:t xml:space="preserve">Công tác phòng, chống thiên tai ngày </w:t>
      </w:r>
      <w:r>
        <w:rPr>
          <w:b/>
          <w:sz w:val="28"/>
          <w:szCs w:val="28"/>
        </w:rPr>
        <w:t>10</w:t>
      </w:r>
      <w:r w:rsidRPr="004149FC">
        <w:rPr>
          <w:b/>
          <w:sz w:val="28"/>
          <w:szCs w:val="28"/>
        </w:rPr>
        <w:t>/8/202</w:t>
      </w:r>
      <w:bookmarkEnd w:id="0"/>
      <w:r w:rsidRPr="004149FC">
        <w:rPr>
          <w:b/>
          <w:sz w:val="28"/>
          <w:szCs w:val="28"/>
        </w:rPr>
        <w:t>2</w:t>
      </w:r>
      <w:bookmarkEnd w:id="1"/>
    </w:p>
    <w:p w:rsidR="00252583" w:rsidRPr="00A03BFD" w:rsidRDefault="00252583" w:rsidP="006E2EA4">
      <w:pPr>
        <w:widowControl w:val="0"/>
        <w:shd w:val="clear" w:color="auto" w:fill="FFFFFF" w:themeFill="background1"/>
        <w:spacing w:after="80" w:line="252" w:lineRule="auto"/>
        <w:jc w:val="both"/>
        <w:rPr>
          <w:b/>
          <w:sz w:val="7"/>
          <w:szCs w:val="27"/>
          <w:lang w:eastAsia="x-none"/>
        </w:rPr>
      </w:pPr>
    </w:p>
    <w:p w:rsidR="002C1123" w:rsidRDefault="00252583" w:rsidP="003B2CBA">
      <w:pPr>
        <w:widowControl w:val="0"/>
        <w:spacing w:before="20" w:after="20" w:line="259" w:lineRule="auto"/>
        <w:ind w:firstLine="629"/>
        <w:jc w:val="both"/>
        <w:rPr>
          <w:b/>
          <w:sz w:val="27"/>
          <w:szCs w:val="27"/>
          <w:lang w:eastAsia="x-none"/>
        </w:rPr>
      </w:pPr>
      <w:r w:rsidRPr="00733E73">
        <w:rPr>
          <w:b/>
          <w:sz w:val="27"/>
          <w:szCs w:val="27"/>
          <w:lang w:eastAsia="x-none"/>
        </w:rPr>
        <w:t xml:space="preserve">I. </w:t>
      </w:r>
      <w:r w:rsidR="002C1123">
        <w:rPr>
          <w:b/>
          <w:sz w:val="27"/>
          <w:szCs w:val="27"/>
          <w:lang w:eastAsia="x-none"/>
        </w:rPr>
        <w:t>TÌNH HÌNH THIÊN TAI</w:t>
      </w:r>
    </w:p>
    <w:p w:rsidR="00252583" w:rsidRPr="00733E73" w:rsidRDefault="002C1123" w:rsidP="003B2CBA">
      <w:pPr>
        <w:widowControl w:val="0"/>
        <w:spacing w:before="20" w:after="20" w:line="259" w:lineRule="auto"/>
        <w:ind w:firstLine="629"/>
        <w:jc w:val="both"/>
        <w:rPr>
          <w:b/>
          <w:sz w:val="27"/>
          <w:szCs w:val="27"/>
          <w:lang w:eastAsia="x-none"/>
        </w:rPr>
      </w:pPr>
      <w:r>
        <w:rPr>
          <w:b/>
          <w:sz w:val="27"/>
          <w:szCs w:val="27"/>
          <w:lang w:eastAsia="x-none"/>
        </w:rPr>
        <w:t xml:space="preserve">1. </w:t>
      </w:r>
      <w:r w:rsidR="009727EA">
        <w:rPr>
          <w:b/>
          <w:sz w:val="27"/>
          <w:szCs w:val="27"/>
          <w:lang w:eastAsia="x-none"/>
        </w:rPr>
        <w:t>Tin áp thấp nhiệt đới trên đất liền (suy yếu từ</w:t>
      </w:r>
      <w:r w:rsidRPr="00733E73">
        <w:rPr>
          <w:b/>
          <w:sz w:val="27"/>
          <w:szCs w:val="27"/>
          <w:lang w:eastAsia="x-none"/>
        </w:rPr>
        <w:t xml:space="preserve"> bão số 0</w:t>
      </w:r>
      <w:r>
        <w:rPr>
          <w:b/>
          <w:sz w:val="27"/>
          <w:szCs w:val="27"/>
          <w:lang w:eastAsia="x-none"/>
        </w:rPr>
        <w:t>2</w:t>
      </w:r>
      <w:r w:rsidRPr="00733E73">
        <w:rPr>
          <w:b/>
          <w:sz w:val="27"/>
          <w:szCs w:val="27"/>
          <w:lang w:eastAsia="x-none"/>
        </w:rPr>
        <w:t>)</w:t>
      </w:r>
    </w:p>
    <w:p w:rsidR="009727EA" w:rsidRDefault="009727EA" w:rsidP="009727EA">
      <w:pPr>
        <w:widowControl w:val="0"/>
        <w:spacing w:before="20" w:after="20" w:line="259" w:lineRule="auto"/>
        <w:ind w:firstLine="629"/>
        <w:jc w:val="both"/>
        <w:rPr>
          <w:spacing w:val="-6"/>
          <w:sz w:val="27"/>
          <w:szCs w:val="27"/>
          <w:shd w:val="clear" w:color="auto" w:fill="FFFFFF"/>
        </w:rPr>
      </w:pPr>
      <w:r w:rsidRPr="00F746B5">
        <w:rPr>
          <w:spacing w:val="-6"/>
          <w:sz w:val="27"/>
          <w:szCs w:val="27"/>
          <w:shd w:val="clear" w:color="auto" w:fill="FFFFFF"/>
        </w:rPr>
        <w:t>Chiều ngày 9/8, ATNĐ trên B</w:t>
      </w:r>
      <w:r>
        <w:rPr>
          <w:spacing w:val="-6"/>
          <w:sz w:val="27"/>
          <w:szCs w:val="27"/>
          <w:shd w:val="clear" w:color="auto" w:fill="FFFFFF"/>
        </w:rPr>
        <w:t>iển Đông đã mạnh lên thành bão -</w:t>
      </w:r>
      <w:r w:rsidRPr="00F746B5">
        <w:rPr>
          <w:spacing w:val="-6"/>
          <w:sz w:val="27"/>
          <w:szCs w:val="27"/>
          <w:shd w:val="clear" w:color="auto" w:fill="FFFFFF"/>
        </w:rPr>
        <w:t xml:space="preserve"> cơn bão số 02 (tên quốc tế MULAN).</w:t>
      </w:r>
      <w:r>
        <w:rPr>
          <w:spacing w:val="-6"/>
          <w:sz w:val="27"/>
          <w:szCs w:val="27"/>
          <w:shd w:val="clear" w:color="auto" w:fill="FFFFFF"/>
        </w:rPr>
        <w:t xml:space="preserve"> Đến 0</w:t>
      </w:r>
      <w:r w:rsidR="00E73A59">
        <w:rPr>
          <w:spacing w:val="-6"/>
          <w:sz w:val="27"/>
          <w:szCs w:val="27"/>
          <w:shd w:val="clear" w:color="auto" w:fill="FFFFFF"/>
        </w:rPr>
        <w:t>1</w:t>
      </w:r>
      <w:r>
        <w:rPr>
          <w:spacing w:val="-6"/>
          <w:sz w:val="27"/>
          <w:szCs w:val="27"/>
          <w:shd w:val="clear" w:color="auto" w:fill="FFFFFF"/>
        </w:rPr>
        <w:t>h00 ngày 11/8, bão số 2 đã suy yếu thành ATNĐ.</w:t>
      </w:r>
    </w:p>
    <w:p w:rsidR="009727EA" w:rsidRPr="00E96945" w:rsidRDefault="009727EA" w:rsidP="009727EA">
      <w:pPr>
        <w:widowControl w:val="0"/>
        <w:spacing w:before="20" w:after="20" w:line="259" w:lineRule="auto"/>
        <w:ind w:firstLine="629"/>
        <w:jc w:val="both"/>
        <w:rPr>
          <w:spacing w:val="-6"/>
          <w:sz w:val="27"/>
          <w:szCs w:val="27"/>
          <w:shd w:val="clear" w:color="auto" w:fill="FFFFFF"/>
        </w:rPr>
      </w:pPr>
      <w:r w:rsidRPr="00E96945">
        <w:rPr>
          <w:spacing w:val="-6"/>
          <w:sz w:val="27"/>
          <w:szCs w:val="27"/>
          <w:shd w:val="clear" w:color="auto" w:fill="FFFFFF"/>
        </w:rPr>
        <w:t>Hồi 0</w:t>
      </w:r>
      <w:r w:rsidR="00E73A59">
        <w:rPr>
          <w:spacing w:val="-6"/>
          <w:sz w:val="27"/>
          <w:szCs w:val="27"/>
          <w:shd w:val="clear" w:color="auto" w:fill="FFFFFF"/>
        </w:rPr>
        <w:t>7</w:t>
      </w:r>
      <w:r w:rsidRPr="00E96945">
        <w:rPr>
          <w:spacing w:val="-6"/>
          <w:sz w:val="27"/>
          <w:szCs w:val="27"/>
          <w:shd w:val="clear" w:color="auto" w:fill="FFFFFF"/>
        </w:rPr>
        <w:t>h00 ngày 11/8, vị trí tâm ATNĐ ở vào khoảng 21,</w:t>
      </w:r>
      <w:r w:rsidR="00E73A59">
        <w:rPr>
          <w:spacing w:val="-6"/>
          <w:sz w:val="27"/>
          <w:szCs w:val="27"/>
          <w:shd w:val="clear" w:color="auto" w:fill="FFFFFF"/>
        </w:rPr>
        <w:t>5</w:t>
      </w:r>
      <w:r w:rsidRPr="00E96945">
        <w:rPr>
          <w:spacing w:val="-6"/>
          <w:sz w:val="27"/>
          <w:szCs w:val="27"/>
          <w:shd w:val="clear" w:color="auto" w:fill="FFFFFF"/>
        </w:rPr>
        <w:t xml:space="preserve"> độ VB; 10</w:t>
      </w:r>
      <w:r w:rsidR="00E73A59">
        <w:rPr>
          <w:spacing w:val="-6"/>
          <w:sz w:val="27"/>
          <w:szCs w:val="27"/>
          <w:shd w:val="clear" w:color="auto" w:fill="FFFFFF"/>
        </w:rPr>
        <w:t>6</w:t>
      </w:r>
      <w:r w:rsidRPr="00E96945">
        <w:rPr>
          <w:spacing w:val="-6"/>
          <w:sz w:val="27"/>
          <w:szCs w:val="27"/>
          <w:shd w:val="clear" w:color="auto" w:fill="FFFFFF"/>
        </w:rPr>
        <w:t>,</w:t>
      </w:r>
      <w:r w:rsidR="00E73A59">
        <w:rPr>
          <w:spacing w:val="-6"/>
          <w:sz w:val="27"/>
          <w:szCs w:val="27"/>
          <w:shd w:val="clear" w:color="auto" w:fill="FFFFFF"/>
        </w:rPr>
        <w:t>9</w:t>
      </w:r>
      <w:r w:rsidRPr="00E96945">
        <w:rPr>
          <w:spacing w:val="-6"/>
          <w:sz w:val="27"/>
          <w:szCs w:val="27"/>
          <w:shd w:val="clear" w:color="auto" w:fill="FFFFFF"/>
        </w:rPr>
        <w:t xml:space="preserve"> độ K</w:t>
      </w:r>
      <w:r w:rsidR="00E73A59">
        <w:rPr>
          <w:spacing w:val="-6"/>
          <w:sz w:val="27"/>
          <w:szCs w:val="27"/>
          <w:shd w:val="clear" w:color="auto" w:fill="FFFFFF"/>
        </w:rPr>
        <w:t>Đ</w:t>
      </w:r>
      <w:r w:rsidRPr="00E96945">
        <w:rPr>
          <w:spacing w:val="-6"/>
          <w:sz w:val="27"/>
          <w:szCs w:val="27"/>
          <w:shd w:val="clear" w:color="auto" w:fill="FFFFFF"/>
        </w:rPr>
        <w:t xml:space="preserve">, </w:t>
      </w:r>
      <w:r w:rsidR="00E73A59" w:rsidRPr="00E73A59">
        <w:rPr>
          <w:spacing w:val="-6"/>
          <w:sz w:val="27"/>
          <w:szCs w:val="27"/>
          <w:shd w:val="clear" w:color="auto" w:fill="FFFFFF"/>
        </w:rPr>
        <w:t>trên khu vực Đông Bắc của Bắc Bộ</w:t>
      </w:r>
      <w:r w:rsidRPr="00E96945">
        <w:rPr>
          <w:spacing w:val="-6"/>
          <w:sz w:val="27"/>
          <w:szCs w:val="27"/>
          <w:shd w:val="clear" w:color="auto" w:fill="FFFFFF"/>
        </w:rPr>
        <w:t>. Sức gió mạnh nhất cấp 6, giật cấp 8.</w:t>
      </w:r>
    </w:p>
    <w:p w:rsidR="009727EA" w:rsidRPr="00AE61C4" w:rsidRDefault="009727EA" w:rsidP="009727EA">
      <w:pPr>
        <w:widowControl w:val="0"/>
        <w:spacing w:before="20" w:after="20" w:line="259" w:lineRule="auto"/>
        <w:ind w:firstLine="629"/>
        <w:jc w:val="both"/>
        <w:rPr>
          <w:bCs/>
          <w:spacing w:val="-6"/>
          <w:sz w:val="27"/>
          <w:szCs w:val="27"/>
        </w:rPr>
      </w:pPr>
      <w:r>
        <w:rPr>
          <w:b/>
          <w:bCs/>
          <w:spacing w:val="-6"/>
          <w:sz w:val="27"/>
          <w:szCs w:val="27"/>
        </w:rPr>
        <w:t xml:space="preserve">Dự báo: </w:t>
      </w:r>
      <w:r w:rsidR="00E73A59">
        <w:rPr>
          <w:bCs/>
          <w:spacing w:val="-6"/>
          <w:sz w:val="27"/>
          <w:szCs w:val="27"/>
        </w:rPr>
        <w:t>06</w:t>
      </w:r>
      <w:r w:rsidRPr="00AE61C4">
        <w:rPr>
          <w:bCs/>
          <w:spacing w:val="-6"/>
          <w:sz w:val="27"/>
          <w:szCs w:val="27"/>
        </w:rPr>
        <w:t xml:space="preserve"> giờ tới ATNĐ di chuyển hướng Tây Tây Bắc (15-20km/giờ)</w:t>
      </w:r>
      <w:r>
        <w:rPr>
          <w:bCs/>
          <w:spacing w:val="-6"/>
          <w:sz w:val="27"/>
          <w:szCs w:val="27"/>
        </w:rPr>
        <w:t>, đi sâu vào đất liền</w:t>
      </w:r>
      <w:r w:rsidR="00E73A59">
        <w:rPr>
          <w:bCs/>
          <w:spacing w:val="-6"/>
          <w:sz w:val="27"/>
          <w:szCs w:val="27"/>
        </w:rPr>
        <w:t xml:space="preserve"> các tỉnh Bắc Bộ</w:t>
      </w:r>
      <w:r>
        <w:rPr>
          <w:bCs/>
          <w:spacing w:val="-6"/>
          <w:sz w:val="27"/>
          <w:szCs w:val="27"/>
        </w:rPr>
        <w:t xml:space="preserve"> và suy yếu thành một vùng áp thấp.</w:t>
      </w:r>
    </w:p>
    <w:p w:rsidR="009727EA" w:rsidRDefault="009727EA" w:rsidP="009727EA">
      <w:pPr>
        <w:widowControl w:val="0"/>
        <w:spacing w:before="20" w:after="20" w:line="259" w:lineRule="auto"/>
        <w:ind w:firstLine="629"/>
        <w:jc w:val="both"/>
        <w:rPr>
          <w:spacing w:val="-6"/>
          <w:sz w:val="27"/>
          <w:szCs w:val="27"/>
          <w:shd w:val="clear" w:color="auto" w:fill="FFFFFF"/>
        </w:rPr>
      </w:pPr>
      <w:r w:rsidRPr="00E96945">
        <w:rPr>
          <w:b/>
          <w:bCs/>
          <w:spacing w:val="-6"/>
          <w:sz w:val="27"/>
          <w:szCs w:val="27"/>
        </w:rPr>
        <w:t>Vùng nguy hiểm trên Biển Đông trong 24 giờ tới (gió mạnh từ cấp 6, giật từ cấp 8 trở lên)</w:t>
      </w:r>
      <w:r w:rsidRPr="00E96945">
        <w:rPr>
          <w:spacing w:val="-6"/>
          <w:sz w:val="27"/>
          <w:szCs w:val="27"/>
          <w:shd w:val="clear" w:color="auto" w:fill="FFFFFF"/>
        </w:rPr>
        <w:t xml:space="preserve"> phía Bắc vĩ tuyến 20,0 độ Vĩ Bắc; phía Tây kinh tuyến 10</w:t>
      </w:r>
      <w:r w:rsidR="00E73A59">
        <w:rPr>
          <w:spacing w:val="-6"/>
          <w:sz w:val="27"/>
          <w:szCs w:val="27"/>
          <w:shd w:val="clear" w:color="auto" w:fill="FFFFFF"/>
        </w:rPr>
        <w:t>8</w:t>
      </w:r>
      <w:r w:rsidRPr="00E96945">
        <w:rPr>
          <w:spacing w:val="-6"/>
          <w:sz w:val="27"/>
          <w:szCs w:val="27"/>
          <w:shd w:val="clear" w:color="auto" w:fill="FFFFFF"/>
        </w:rPr>
        <w:t>,5 độ Kinh Đông.</w:t>
      </w:r>
    </w:p>
    <w:p w:rsidR="009727EA" w:rsidRDefault="009727EA" w:rsidP="009727EA">
      <w:pPr>
        <w:widowControl w:val="0"/>
        <w:spacing w:before="20" w:after="20" w:line="259" w:lineRule="auto"/>
        <w:ind w:firstLine="629"/>
        <w:jc w:val="both"/>
        <w:rPr>
          <w:spacing w:val="-6"/>
          <w:sz w:val="27"/>
          <w:szCs w:val="27"/>
          <w:shd w:val="clear" w:color="auto" w:fill="FFFFFF"/>
        </w:rPr>
      </w:pPr>
      <w:r>
        <w:rPr>
          <w:spacing w:val="-6"/>
          <w:sz w:val="27"/>
          <w:szCs w:val="27"/>
          <w:shd w:val="clear" w:color="auto" w:fill="FFFFFF"/>
        </w:rPr>
        <w:t>Cấp độ rủi ro thiên tai: cấp 3.</w:t>
      </w:r>
    </w:p>
    <w:p w:rsidR="002A5F83" w:rsidRPr="00733E73" w:rsidRDefault="002A5F83" w:rsidP="002A5F83">
      <w:pPr>
        <w:widowControl w:val="0"/>
        <w:shd w:val="clear" w:color="auto" w:fill="FFFFFF" w:themeFill="background1"/>
        <w:spacing w:before="40" w:after="20" w:line="269" w:lineRule="auto"/>
        <w:ind w:firstLine="720"/>
        <w:jc w:val="both"/>
        <w:rPr>
          <w:spacing w:val="-4"/>
          <w:sz w:val="27"/>
          <w:szCs w:val="27"/>
          <w:shd w:val="clear" w:color="auto" w:fill="FFFFFF"/>
        </w:rPr>
      </w:pPr>
      <w:r w:rsidRPr="00E96945">
        <w:rPr>
          <w:spacing w:val="-6"/>
          <w:sz w:val="27"/>
          <w:szCs w:val="27"/>
          <w:shd w:val="clear" w:color="auto" w:fill="FFFFFF"/>
        </w:rPr>
        <w:t xml:space="preserve">Thực đo: Bạch Long Vỹ gió </w:t>
      </w:r>
      <w:r>
        <w:rPr>
          <w:spacing w:val="-6"/>
          <w:sz w:val="27"/>
          <w:szCs w:val="27"/>
          <w:shd w:val="clear" w:color="auto" w:fill="FFFFFF"/>
        </w:rPr>
        <w:t>c</w:t>
      </w:r>
      <w:r w:rsidRPr="00E96945">
        <w:rPr>
          <w:spacing w:val="-6"/>
          <w:sz w:val="27"/>
          <w:szCs w:val="27"/>
          <w:shd w:val="clear" w:color="auto" w:fill="FFFFFF"/>
        </w:rPr>
        <w:t>ấp 6 (03h ngày 11/8)</w:t>
      </w:r>
      <w:r>
        <w:rPr>
          <w:spacing w:val="-6"/>
          <w:sz w:val="27"/>
          <w:szCs w:val="27"/>
          <w:shd w:val="clear" w:color="auto" w:fill="FFFFFF"/>
        </w:rPr>
        <w:t>; Cô Tô: gió cấp 4 (05h ngày 11/8); Phủ Liễn gió cấp 4 (05h ngày 11/8)</w:t>
      </w:r>
      <w:r w:rsidRPr="003329A5">
        <w:rPr>
          <w:spacing w:val="-4"/>
          <w:sz w:val="27"/>
          <w:szCs w:val="27"/>
          <w:shd w:val="clear" w:color="auto" w:fill="FFFFFF"/>
        </w:rPr>
        <w:t>.</w:t>
      </w:r>
      <w:r w:rsidRPr="00733E73">
        <w:rPr>
          <w:spacing w:val="-4"/>
          <w:sz w:val="27"/>
          <w:szCs w:val="27"/>
          <w:shd w:val="clear" w:color="auto" w:fill="FFFFFF"/>
        </w:rPr>
        <w:t xml:space="preserve"> </w:t>
      </w:r>
    </w:p>
    <w:p w:rsidR="002A5F83" w:rsidRPr="00E96945" w:rsidRDefault="002A5F83" w:rsidP="009727EA">
      <w:pPr>
        <w:widowControl w:val="0"/>
        <w:spacing w:before="20" w:after="20" w:line="259" w:lineRule="auto"/>
        <w:ind w:firstLine="629"/>
        <w:jc w:val="both"/>
        <w:rPr>
          <w:spacing w:val="-6"/>
          <w:sz w:val="27"/>
          <w:szCs w:val="27"/>
          <w:shd w:val="clear" w:color="auto" w:fill="FFFFFF"/>
        </w:rPr>
      </w:pPr>
      <w:r>
        <w:rPr>
          <w:spacing w:val="-6"/>
          <w:sz w:val="27"/>
          <w:szCs w:val="27"/>
          <w:shd w:val="clear" w:color="auto" w:fill="FFFFFF"/>
        </w:rPr>
        <w:t>Ngoài ra, d</w:t>
      </w:r>
      <w:r w:rsidRPr="002A5F83">
        <w:rPr>
          <w:spacing w:val="-6"/>
          <w:sz w:val="27"/>
          <w:szCs w:val="27"/>
          <w:shd w:val="clear" w:color="auto" w:fill="FFFFFF"/>
        </w:rPr>
        <w:t>o gió mùa Tây Nam hoạt động mạnh, vùng biển từ Bình Định đến Cà Mau, khu vực giữa và Nam Biển Đông (bao gồm cả vùng biển quần đảo Trường Sa) tiếp tục có gió mạnh cấp 6, giật cấp 8, sóng biển cao từ 2,0-4,0m, biển động.</w:t>
      </w:r>
    </w:p>
    <w:p w:rsidR="002C1123" w:rsidRDefault="002C1123" w:rsidP="00E067B7">
      <w:pPr>
        <w:widowControl w:val="0"/>
        <w:shd w:val="clear" w:color="auto" w:fill="FFFFFF" w:themeFill="background1"/>
        <w:spacing w:before="120" w:after="20" w:line="269" w:lineRule="auto"/>
        <w:ind w:firstLine="720"/>
        <w:jc w:val="both"/>
        <w:rPr>
          <w:b/>
          <w:spacing w:val="-4"/>
          <w:sz w:val="27"/>
          <w:szCs w:val="27"/>
          <w:shd w:val="clear" w:color="auto" w:fill="FFFFFF"/>
        </w:rPr>
      </w:pPr>
      <w:r>
        <w:rPr>
          <w:b/>
          <w:spacing w:val="-4"/>
          <w:sz w:val="27"/>
          <w:szCs w:val="27"/>
          <w:shd w:val="clear" w:color="auto" w:fill="FFFFFF"/>
        </w:rPr>
        <w:t>2. Tin cảnh báo lũ trên các sông ở khu vực Bắc Bộ, Thanh Hóa và Nghệ An</w:t>
      </w:r>
    </w:p>
    <w:p w:rsidR="002C1123" w:rsidRDefault="002C1123" w:rsidP="00E067B7">
      <w:pPr>
        <w:widowControl w:val="0"/>
        <w:shd w:val="clear" w:color="auto" w:fill="FFFFFF" w:themeFill="background1"/>
        <w:spacing w:before="120" w:after="20" w:line="269" w:lineRule="auto"/>
        <w:ind w:firstLine="720"/>
        <w:jc w:val="both"/>
        <w:rPr>
          <w:spacing w:val="-4"/>
          <w:sz w:val="27"/>
          <w:szCs w:val="27"/>
          <w:shd w:val="clear" w:color="auto" w:fill="FFFFFF"/>
        </w:rPr>
      </w:pPr>
      <w:r w:rsidRPr="002C1123">
        <w:rPr>
          <w:spacing w:val="-4"/>
          <w:sz w:val="27"/>
          <w:szCs w:val="27"/>
          <w:shd w:val="clear" w:color="auto" w:fill="FFFFFF"/>
        </w:rPr>
        <w:t>Từ 10</w:t>
      </w:r>
      <w:r>
        <w:rPr>
          <w:spacing w:val="-4"/>
          <w:sz w:val="27"/>
          <w:szCs w:val="27"/>
          <w:shd w:val="clear" w:color="auto" w:fill="FFFFFF"/>
        </w:rPr>
        <w:t>-</w:t>
      </w:r>
      <w:r w:rsidRPr="002C1123">
        <w:rPr>
          <w:spacing w:val="-4"/>
          <w:sz w:val="27"/>
          <w:szCs w:val="27"/>
          <w:shd w:val="clear" w:color="auto" w:fill="FFFFFF"/>
        </w:rPr>
        <w:t xml:space="preserve">12/8, trên các sông suối khu vực Bắc Bộ, Thanh Hóa và Nghệ An có khả năng xuất hiện một đợt lũ. Biên độ lũ lên ở khu vực thượng lưu các sông từ 3-5m, hạ lưu từ 1-3m. Trong đợt lũ này, đỉnh lũ trên các sông nhỏ, thượng lưu các sông khu vực Bắc Bộ có khả năng lên mức </w:t>
      </w:r>
      <w:r>
        <w:rPr>
          <w:spacing w:val="-4"/>
          <w:sz w:val="27"/>
          <w:szCs w:val="27"/>
          <w:shd w:val="clear" w:color="auto" w:fill="FFFFFF"/>
        </w:rPr>
        <w:t>BĐ</w:t>
      </w:r>
      <w:r w:rsidRPr="002C1123">
        <w:rPr>
          <w:spacing w:val="-4"/>
          <w:sz w:val="27"/>
          <w:szCs w:val="27"/>
          <w:shd w:val="clear" w:color="auto" w:fill="FFFFFF"/>
        </w:rPr>
        <w:t>1-BĐ2: các sông nhỏ ở Thanh Hoá lên mức BĐ1 và trên BĐ1. Mực nước đỉnh lũ khu vực hạ lưu các sông chính ở dưới mức BĐ1.</w:t>
      </w:r>
    </w:p>
    <w:p w:rsidR="002C1123" w:rsidRDefault="002C1123" w:rsidP="00E067B7">
      <w:pPr>
        <w:widowControl w:val="0"/>
        <w:shd w:val="clear" w:color="auto" w:fill="FFFFFF" w:themeFill="background1"/>
        <w:spacing w:before="120" w:after="20" w:line="269" w:lineRule="auto"/>
        <w:ind w:firstLine="720"/>
        <w:jc w:val="both"/>
        <w:rPr>
          <w:spacing w:val="-4"/>
          <w:sz w:val="27"/>
          <w:szCs w:val="27"/>
          <w:shd w:val="clear" w:color="auto" w:fill="FFFFFF"/>
        </w:rPr>
      </w:pPr>
      <w:r w:rsidRPr="002C1123">
        <w:rPr>
          <w:spacing w:val="-4"/>
          <w:sz w:val="27"/>
          <w:szCs w:val="27"/>
          <w:shd w:val="clear" w:color="auto" w:fill="FFFFFF"/>
        </w:rPr>
        <w:t>Nguy cơ cao xảy ra lũ quét, sạt lở đất ở vùng núi và ngập lụt cục bộ tại vùng trũng thấp tại các tỉnh khu vực vùng núi Bắc Bộ, Thanh Hoá và Nghệ An. Nguy cơ xảy ra ngập lụt tại các khu đô thị, các tỉnh, thành phố như: Hà Nội, Hải Phòng, Nam Định, Ninh Bình, Thái Bình, Hà Nam, Quảng Ninh (thành phố Hạ Long, Cẩm Phả), Thanh Hóa.</w:t>
      </w:r>
    </w:p>
    <w:p w:rsidR="002C1123" w:rsidRDefault="002C1123" w:rsidP="002C1123">
      <w:pPr>
        <w:widowControl w:val="0"/>
        <w:shd w:val="clear" w:color="auto" w:fill="FFFFFF" w:themeFill="background1"/>
        <w:spacing w:before="20" w:after="20"/>
        <w:ind w:firstLine="624"/>
        <w:jc w:val="both"/>
        <w:rPr>
          <w:sz w:val="27"/>
          <w:szCs w:val="27"/>
          <w:lang w:val="vi-VN" w:eastAsia="x-none"/>
        </w:rPr>
      </w:pPr>
      <w:r w:rsidRPr="00CD63FB">
        <w:rPr>
          <w:sz w:val="27"/>
          <w:szCs w:val="27"/>
          <w:lang w:val="vi-VN" w:eastAsia="x-none"/>
        </w:rPr>
        <w:t>Cảnh báo câ</w:t>
      </w:r>
      <w:r>
        <w:rPr>
          <w:sz w:val="27"/>
          <w:szCs w:val="27"/>
          <w:lang w:val="vi-VN" w:eastAsia="x-none"/>
        </w:rPr>
        <w:t>́p độ rủi ro thiên tai: cấp 1</w:t>
      </w:r>
      <w:r w:rsidRPr="00CD63FB">
        <w:rPr>
          <w:sz w:val="27"/>
          <w:szCs w:val="27"/>
          <w:lang w:val="vi-VN" w:eastAsia="x-none"/>
        </w:rPr>
        <w:t>.</w:t>
      </w:r>
    </w:p>
    <w:p w:rsidR="00B54FE6" w:rsidRPr="00733E73" w:rsidRDefault="002C1123" w:rsidP="00E067B7">
      <w:pPr>
        <w:widowControl w:val="0"/>
        <w:shd w:val="clear" w:color="auto" w:fill="FFFFFF" w:themeFill="background1"/>
        <w:spacing w:before="120" w:after="20" w:line="269" w:lineRule="auto"/>
        <w:ind w:firstLine="720"/>
        <w:jc w:val="both"/>
        <w:rPr>
          <w:b/>
          <w:spacing w:val="-4"/>
          <w:sz w:val="27"/>
          <w:szCs w:val="27"/>
          <w:shd w:val="clear" w:color="auto" w:fill="FFFFFF"/>
        </w:rPr>
      </w:pPr>
      <w:r>
        <w:rPr>
          <w:b/>
          <w:spacing w:val="-4"/>
          <w:sz w:val="27"/>
          <w:szCs w:val="27"/>
          <w:shd w:val="clear" w:color="auto" w:fill="FFFFFF"/>
        </w:rPr>
        <w:t>3</w:t>
      </w:r>
      <w:r w:rsidR="00E657BB" w:rsidRPr="00733E73">
        <w:rPr>
          <w:b/>
          <w:spacing w:val="-4"/>
          <w:sz w:val="27"/>
          <w:szCs w:val="27"/>
          <w:shd w:val="clear" w:color="auto" w:fill="FFFFFF"/>
        </w:rPr>
        <w:t xml:space="preserve">. </w:t>
      </w:r>
      <w:r>
        <w:rPr>
          <w:b/>
          <w:spacing w:val="-4"/>
          <w:sz w:val="27"/>
          <w:szCs w:val="27"/>
          <w:shd w:val="clear" w:color="auto" w:fill="FFFFFF"/>
        </w:rPr>
        <w:t>T</w:t>
      </w:r>
      <w:r w:rsidRPr="00733E73">
        <w:rPr>
          <w:b/>
          <w:spacing w:val="-4"/>
          <w:sz w:val="27"/>
          <w:szCs w:val="27"/>
          <w:shd w:val="clear" w:color="auto" w:fill="FFFFFF"/>
        </w:rPr>
        <w:t>ình hình mưa</w:t>
      </w:r>
    </w:p>
    <w:p w:rsidR="00714363" w:rsidRPr="004F5874" w:rsidRDefault="00714363" w:rsidP="00714363">
      <w:pPr>
        <w:widowControl w:val="0"/>
        <w:shd w:val="clear" w:color="auto" w:fill="FFFFFF" w:themeFill="background1"/>
        <w:spacing w:before="20" w:after="20" w:line="259" w:lineRule="auto"/>
        <w:ind w:firstLine="629"/>
        <w:jc w:val="both"/>
        <w:rPr>
          <w:sz w:val="27"/>
          <w:szCs w:val="27"/>
        </w:rPr>
      </w:pPr>
      <w:r w:rsidRPr="004F5874">
        <w:rPr>
          <w:b/>
          <w:spacing w:val="2"/>
          <w:sz w:val="27"/>
          <w:szCs w:val="27"/>
        </w:rPr>
        <w:t xml:space="preserve">- </w:t>
      </w:r>
      <w:r w:rsidRPr="004F5874">
        <w:rPr>
          <w:b/>
          <w:sz w:val="27"/>
          <w:szCs w:val="27"/>
        </w:rPr>
        <w:t xml:space="preserve">Mưa ngày (19h/09/8-19h/10/8): </w:t>
      </w:r>
      <w:r w:rsidR="004F5874" w:rsidRPr="004F5874">
        <w:rPr>
          <w:sz w:val="27"/>
          <w:szCs w:val="27"/>
        </w:rPr>
        <w:t>Các khu vực trên cả nước</w:t>
      </w:r>
      <w:r w:rsidRPr="004F5874">
        <w:rPr>
          <w:sz w:val="27"/>
          <w:szCs w:val="27"/>
        </w:rPr>
        <w:t xml:space="preserve"> có mưa,</w:t>
      </w:r>
      <w:r w:rsidRPr="004F5874">
        <w:rPr>
          <w:spacing w:val="2"/>
          <w:sz w:val="27"/>
          <w:szCs w:val="27"/>
        </w:rPr>
        <w:t xml:space="preserve"> lượng mưa</w:t>
      </w:r>
      <w:r w:rsidRPr="004F5874">
        <w:rPr>
          <w:sz w:val="27"/>
          <w:szCs w:val="27"/>
        </w:rPr>
        <w:t xml:space="preserve"> phổ biến từ </w:t>
      </w:r>
      <w:r w:rsidR="004F5874" w:rsidRPr="004F5874">
        <w:rPr>
          <w:sz w:val="27"/>
          <w:szCs w:val="27"/>
        </w:rPr>
        <w:t>2</w:t>
      </w:r>
      <w:r w:rsidRPr="004F5874">
        <w:rPr>
          <w:sz w:val="27"/>
          <w:szCs w:val="27"/>
        </w:rPr>
        <w:t>0-</w:t>
      </w:r>
      <w:r w:rsidR="004F5874" w:rsidRPr="004F5874">
        <w:rPr>
          <w:sz w:val="27"/>
          <w:szCs w:val="27"/>
        </w:rPr>
        <w:t>5</w:t>
      </w:r>
      <w:r w:rsidRPr="004F5874">
        <w:rPr>
          <w:sz w:val="27"/>
          <w:szCs w:val="27"/>
        </w:rPr>
        <w:t>0mm, một số trạm có mưa lớn hơn như:</w:t>
      </w:r>
      <w:r w:rsidR="004F5874" w:rsidRPr="004F5874">
        <w:rPr>
          <w:sz w:val="27"/>
          <w:szCs w:val="27"/>
        </w:rPr>
        <w:t xml:space="preserve"> Bắc Hà (Lào Cai) 58mm; Ba Lế </w:t>
      </w:r>
      <w:r w:rsidRPr="004F5874">
        <w:rPr>
          <w:sz w:val="27"/>
          <w:szCs w:val="27"/>
        </w:rPr>
        <w:t>(</w:t>
      </w:r>
      <w:r w:rsidR="004F5874" w:rsidRPr="004F5874">
        <w:rPr>
          <w:sz w:val="27"/>
          <w:szCs w:val="27"/>
        </w:rPr>
        <w:t>Quảng Ngãi</w:t>
      </w:r>
      <w:r w:rsidRPr="004F5874">
        <w:rPr>
          <w:sz w:val="27"/>
          <w:szCs w:val="27"/>
        </w:rPr>
        <w:t xml:space="preserve">) </w:t>
      </w:r>
      <w:r w:rsidR="004F5874" w:rsidRPr="004F5874">
        <w:rPr>
          <w:sz w:val="27"/>
          <w:szCs w:val="27"/>
        </w:rPr>
        <w:t>73</w:t>
      </w:r>
      <w:r w:rsidRPr="004F5874">
        <w:rPr>
          <w:sz w:val="27"/>
          <w:szCs w:val="27"/>
        </w:rPr>
        <w:t xml:space="preserve">mm; </w:t>
      </w:r>
      <w:r w:rsidR="004F5874" w:rsidRPr="004F5874">
        <w:rPr>
          <w:sz w:val="27"/>
          <w:szCs w:val="27"/>
        </w:rPr>
        <w:t>Ngăn Dừa</w:t>
      </w:r>
      <w:r w:rsidRPr="004F5874">
        <w:rPr>
          <w:sz w:val="27"/>
          <w:szCs w:val="27"/>
        </w:rPr>
        <w:t xml:space="preserve"> (</w:t>
      </w:r>
      <w:r w:rsidR="004F5874" w:rsidRPr="004F5874">
        <w:rPr>
          <w:sz w:val="27"/>
          <w:szCs w:val="27"/>
        </w:rPr>
        <w:t>Bạc Liêu</w:t>
      </w:r>
      <w:r w:rsidRPr="004F5874">
        <w:rPr>
          <w:sz w:val="27"/>
          <w:szCs w:val="27"/>
        </w:rPr>
        <w:t xml:space="preserve">) </w:t>
      </w:r>
      <w:r w:rsidR="004F5874" w:rsidRPr="004F5874">
        <w:rPr>
          <w:sz w:val="27"/>
          <w:szCs w:val="27"/>
        </w:rPr>
        <w:t>71</w:t>
      </w:r>
      <w:r w:rsidRPr="004F5874">
        <w:rPr>
          <w:sz w:val="27"/>
          <w:szCs w:val="27"/>
        </w:rPr>
        <w:t xml:space="preserve">mm; </w:t>
      </w:r>
      <w:r w:rsidR="004F5874" w:rsidRPr="004F5874">
        <w:rPr>
          <w:sz w:val="27"/>
          <w:szCs w:val="27"/>
        </w:rPr>
        <w:t>Phú Quốc (Kiên Giang) 81mm</w:t>
      </w:r>
      <w:r w:rsidRPr="004F5874">
        <w:rPr>
          <w:sz w:val="27"/>
          <w:szCs w:val="27"/>
        </w:rPr>
        <w:t>.</w:t>
      </w:r>
    </w:p>
    <w:p w:rsidR="00714363" w:rsidRPr="003529FF" w:rsidRDefault="00714363" w:rsidP="00714363">
      <w:pPr>
        <w:widowControl w:val="0"/>
        <w:shd w:val="clear" w:color="auto" w:fill="FFFFFF" w:themeFill="background1"/>
        <w:spacing w:before="20" w:after="20" w:line="259" w:lineRule="auto"/>
        <w:ind w:firstLine="629"/>
        <w:jc w:val="both"/>
        <w:rPr>
          <w:spacing w:val="2"/>
          <w:sz w:val="27"/>
          <w:szCs w:val="27"/>
        </w:rPr>
      </w:pPr>
      <w:r w:rsidRPr="003529FF">
        <w:rPr>
          <w:b/>
          <w:sz w:val="27"/>
          <w:szCs w:val="27"/>
        </w:rPr>
        <w:t>-</w:t>
      </w:r>
      <w:r w:rsidRPr="003529FF">
        <w:rPr>
          <w:b/>
          <w:spacing w:val="2"/>
          <w:sz w:val="27"/>
          <w:szCs w:val="27"/>
        </w:rPr>
        <w:t xml:space="preserve"> Mưa đêm (19h/10/8-07h/11/8):</w:t>
      </w:r>
      <w:r w:rsidRPr="003529FF">
        <w:rPr>
          <w:spacing w:val="2"/>
          <w:sz w:val="27"/>
          <w:szCs w:val="27"/>
        </w:rPr>
        <w:t xml:space="preserve"> </w:t>
      </w:r>
      <w:r w:rsidR="003529FF" w:rsidRPr="003529FF">
        <w:rPr>
          <w:spacing w:val="2"/>
          <w:sz w:val="27"/>
          <w:szCs w:val="27"/>
        </w:rPr>
        <w:t>Khu vực đồng bằng Bắc Bộ và các tỉnh ven biển có mưa phổ biển 60-80mm</w:t>
      </w:r>
      <w:r w:rsidR="009727EA" w:rsidRPr="003529FF">
        <w:rPr>
          <w:spacing w:val="2"/>
          <w:sz w:val="27"/>
          <w:szCs w:val="27"/>
        </w:rPr>
        <w:t xml:space="preserve">; một số trạm có mưa lớn hơn: Cô Tô (Quảng Ninh) </w:t>
      </w:r>
      <w:r w:rsidR="009727EA" w:rsidRPr="003529FF">
        <w:rPr>
          <w:spacing w:val="2"/>
          <w:sz w:val="27"/>
          <w:szCs w:val="27"/>
        </w:rPr>
        <w:lastRenderedPageBreak/>
        <w:t>1</w:t>
      </w:r>
      <w:r w:rsidR="003529FF" w:rsidRPr="003529FF">
        <w:rPr>
          <w:spacing w:val="2"/>
          <w:sz w:val="27"/>
          <w:szCs w:val="27"/>
        </w:rPr>
        <w:t>94</w:t>
      </w:r>
      <w:r w:rsidR="009727EA" w:rsidRPr="003529FF">
        <w:rPr>
          <w:spacing w:val="2"/>
          <w:sz w:val="27"/>
          <w:szCs w:val="27"/>
        </w:rPr>
        <w:t>mm; Hà Lâu (Quảng Ninh) 1</w:t>
      </w:r>
      <w:r w:rsidR="003529FF" w:rsidRPr="003529FF">
        <w:rPr>
          <w:spacing w:val="2"/>
          <w:sz w:val="27"/>
          <w:szCs w:val="27"/>
        </w:rPr>
        <w:t>44</w:t>
      </w:r>
      <w:r w:rsidR="009727EA" w:rsidRPr="003529FF">
        <w:rPr>
          <w:spacing w:val="2"/>
          <w:sz w:val="27"/>
          <w:szCs w:val="27"/>
        </w:rPr>
        <w:t xml:space="preserve">mm; An Lão (Hải Phòng) 133mm; </w:t>
      </w:r>
      <w:r w:rsidR="003529FF" w:rsidRPr="003529FF">
        <w:rPr>
          <w:spacing w:val="2"/>
          <w:sz w:val="27"/>
          <w:szCs w:val="27"/>
        </w:rPr>
        <w:t>Phủ Dực (Thái Bình) 176mm; Ân Thi (Hưng Yên) 157mm; Hương Sơn (Hà Nội) 154mm; Ninh Giang (Hải Dương) 144mm; Kỳ Sơn (Hoà Bình) 141mm.</w:t>
      </w:r>
    </w:p>
    <w:p w:rsidR="00714363" w:rsidRPr="004F5874" w:rsidRDefault="00714363" w:rsidP="00714363">
      <w:pPr>
        <w:widowControl w:val="0"/>
        <w:shd w:val="clear" w:color="auto" w:fill="FFFFFF" w:themeFill="background1"/>
        <w:spacing w:before="20" w:after="20" w:line="259" w:lineRule="auto"/>
        <w:ind w:firstLine="629"/>
        <w:jc w:val="both"/>
        <w:rPr>
          <w:spacing w:val="2"/>
          <w:sz w:val="27"/>
          <w:szCs w:val="27"/>
        </w:rPr>
      </w:pPr>
      <w:r w:rsidRPr="004F5874">
        <w:rPr>
          <w:b/>
          <w:spacing w:val="2"/>
          <w:sz w:val="27"/>
          <w:szCs w:val="27"/>
        </w:rPr>
        <w:t>- Mưa 3 ngày (19h/07/8-19h/10/8):</w:t>
      </w:r>
      <w:r w:rsidRPr="004F5874">
        <w:rPr>
          <w:spacing w:val="2"/>
          <w:sz w:val="27"/>
          <w:szCs w:val="27"/>
        </w:rPr>
        <w:t xml:space="preserve"> </w:t>
      </w:r>
      <w:r w:rsidR="004F5874" w:rsidRPr="004F5874">
        <w:rPr>
          <w:spacing w:val="2"/>
          <w:sz w:val="27"/>
          <w:szCs w:val="27"/>
        </w:rPr>
        <w:t>Các khu vực trên cả nước có mưa, tổng lượng mưa phổ biến từ 50-120mm</w:t>
      </w:r>
      <w:r w:rsidRPr="004F5874">
        <w:rPr>
          <w:spacing w:val="2"/>
          <w:sz w:val="27"/>
          <w:szCs w:val="27"/>
        </w:rPr>
        <w:t>, một số trạm có tổng lượng mưa lớn hơn như:</w:t>
      </w:r>
      <w:r w:rsidR="004F5874" w:rsidRPr="004F5874">
        <w:rPr>
          <w:spacing w:val="2"/>
          <w:sz w:val="27"/>
          <w:szCs w:val="27"/>
        </w:rPr>
        <w:t xml:space="preserve"> Hảo Nghĩa (Bắc Kạn) 149mm; Kẻng Mỏ (Lai Châu) 146mm;</w:t>
      </w:r>
      <w:r w:rsidRPr="004F5874">
        <w:rPr>
          <w:spacing w:val="2"/>
          <w:sz w:val="27"/>
          <w:szCs w:val="27"/>
        </w:rPr>
        <w:t xml:space="preserve"> </w:t>
      </w:r>
      <w:r w:rsidR="004F5874" w:rsidRPr="004F5874">
        <w:rPr>
          <w:spacing w:val="2"/>
          <w:sz w:val="27"/>
          <w:szCs w:val="27"/>
        </w:rPr>
        <w:t xml:space="preserve">Hòn Ngư (Nghệ An) 160mm; </w:t>
      </w:r>
      <w:r w:rsidRPr="004F5874">
        <w:rPr>
          <w:spacing w:val="2"/>
          <w:sz w:val="27"/>
          <w:szCs w:val="27"/>
        </w:rPr>
        <w:t>Hồ chứa Kim Sơn (Hà Tĩnh) 22</w:t>
      </w:r>
      <w:r w:rsidR="004F5874" w:rsidRPr="004F5874">
        <w:rPr>
          <w:spacing w:val="2"/>
          <w:sz w:val="27"/>
          <w:szCs w:val="27"/>
        </w:rPr>
        <w:t>5</w:t>
      </w:r>
      <w:r w:rsidRPr="004F5874">
        <w:rPr>
          <w:spacing w:val="2"/>
          <w:sz w:val="27"/>
          <w:szCs w:val="27"/>
        </w:rPr>
        <w:t>mm; Ia Tơi (Kon Tum) 2</w:t>
      </w:r>
      <w:r w:rsidR="004F5874" w:rsidRPr="004F5874">
        <w:rPr>
          <w:spacing w:val="2"/>
          <w:sz w:val="27"/>
          <w:szCs w:val="27"/>
        </w:rPr>
        <w:t>07</w:t>
      </w:r>
      <w:r w:rsidRPr="004F5874">
        <w:rPr>
          <w:spacing w:val="2"/>
          <w:sz w:val="27"/>
          <w:szCs w:val="27"/>
        </w:rPr>
        <w:t xml:space="preserve">mm; </w:t>
      </w:r>
      <w:r w:rsidR="004F5874" w:rsidRPr="004F5874">
        <w:rPr>
          <w:spacing w:val="2"/>
          <w:sz w:val="27"/>
          <w:szCs w:val="27"/>
        </w:rPr>
        <w:t>Nhơn Hòa (Gia Lai) 368mm; Ea Sin (Đắk Lắk) 197mm.</w:t>
      </w:r>
    </w:p>
    <w:p w:rsidR="00391DE7" w:rsidRPr="00391DE7" w:rsidRDefault="00391DE7" w:rsidP="00391DE7">
      <w:pPr>
        <w:widowControl w:val="0"/>
        <w:shd w:val="clear" w:color="auto" w:fill="FFFFFF" w:themeFill="background1"/>
        <w:spacing w:before="20" w:line="259" w:lineRule="auto"/>
        <w:ind w:firstLine="629"/>
        <w:jc w:val="both"/>
        <w:rPr>
          <w:b/>
          <w:i/>
          <w:spacing w:val="-6"/>
          <w:sz w:val="27"/>
          <w:szCs w:val="27"/>
          <w:lang w:val="vi-VN"/>
        </w:rPr>
      </w:pPr>
      <w:r w:rsidRPr="00391DE7">
        <w:rPr>
          <w:b/>
          <w:i/>
          <w:spacing w:val="-6"/>
          <w:sz w:val="27"/>
          <w:szCs w:val="27"/>
        </w:rPr>
        <w:t>Dự báo</w:t>
      </w:r>
      <w:r w:rsidR="003329A5" w:rsidRPr="00391DE7">
        <w:rPr>
          <w:b/>
          <w:i/>
          <w:spacing w:val="-6"/>
          <w:sz w:val="27"/>
          <w:szCs w:val="27"/>
          <w:lang w:val="vi-VN"/>
        </w:rPr>
        <w:t>: </w:t>
      </w:r>
    </w:p>
    <w:p w:rsidR="009727EA" w:rsidRDefault="009727EA" w:rsidP="00E067B7">
      <w:pPr>
        <w:widowControl w:val="0"/>
        <w:shd w:val="clear" w:color="auto" w:fill="FFFFFF" w:themeFill="background1"/>
        <w:spacing w:before="120" w:after="20" w:line="269" w:lineRule="auto"/>
        <w:ind w:firstLine="709"/>
        <w:jc w:val="both"/>
        <w:rPr>
          <w:spacing w:val="-6"/>
          <w:sz w:val="27"/>
          <w:szCs w:val="27"/>
        </w:rPr>
      </w:pPr>
      <w:r>
        <w:rPr>
          <w:spacing w:val="-6"/>
          <w:sz w:val="27"/>
          <w:szCs w:val="27"/>
        </w:rPr>
        <w:t>T</w:t>
      </w:r>
      <w:r w:rsidRPr="009727EA">
        <w:rPr>
          <w:spacing w:val="-6"/>
          <w:sz w:val="27"/>
          <w:szCs w:val="27"/>
        </w:rPr>
        <w:t>ừ ngày 11/8 đến ngày 12/8, khu vực Bắc Bộ, Thanh Hóa và Nghệ An có mưa vừa, mưa to và dông, có nơi mưa rất to với lượng mưa phổ biến 70-150mm/đợt, có nơi trên 200mm/đợt.</w:t>
      </w:r>
    </w:p>
    <w:p w:rsidR="00A25D8D" w:rsidRPr="00733E73" w:rsidRDefault="00A25D8D" w:rsidP="00E067B7">
      <w:pPr>
        <w:widowControl w:val="0"/>
        <w:shd w:val="clear" w:color="auto" w:fill="FFFFFF" w:themeFill="background1"/>
        <w:spacing w:before="120" w:after="20" w:line="269" w:lineRule="auto"/>
        <w:ind w:firstLine="709"/>
        <w:jc w:val="both"/>
        <w:rPr>
          <w:b/>
          <w:sz w:val="27"/>
          <w:szCs w:val="27"/>
          <w:lang w:eastAsia="x-none"/>
        </w:rPr>
      </w:pPr>
      <w:r w:rsidRPr="00733E73">
        <w:rPr>
          <w:b/>
          <w:sz w:val="27"/>
          <w:szCs w:val="27"/>
          <w:lang w:eastAsia="x-none"/>
        </w:rPr>
        <w:t xml:space="preserve">II. </w:t>
      </w:r>
      <w:r w:rsidR="00037057">
        <w:rPr>
          <w:b/>
          <w:sz w:val="27"/>
          <w:szCs w:val="27"/>
          <w:lang w:eastAsia="x-none"/>
        </w:rPr>
        <w:t xml:space="preserve">TÌNH HÌNH TÀU THUYỀN, NUÔI TRỒNG THỦY SẢN </w:t>
      </w:r>
    </w:p>
    <w:p w:rsidR="00CC62F5" w:rsidRPr="00733E73" w:rsidRDefault="00A25D8D" w:rsidP="00037057">
      <w:pPr>
        <w:widowControl w:val="0"/>
        <w:shd w:val="clear" w:color="auto" w:fill="FFFFFF" w:themeFill="background1"/>
        <w:spacing w:before="40" w:after="20" w:line="269" w:lineRule="auto"/>
        <w:ind w:firstLine="709"/>
        <w:jc w:val="both"/>
        <w:rPr>
          <w:b/>
          <w:i/>
          <w:sz w:val="27"/>
          <w:szCs w:val="27"/>
          <w:lang w:eastAsia="x-none"/>
        </w:rPr>
      </w:pPr>
      <w:r w:rsidRPr="00733E73">
        <w:rPr>
          <w:b/>
          <w:sz w:val="27"/>
          <w:szCs w:val="27"/>
          <w:lang w:eastAsia="x-none"/>
        </w:rPr>
        <w:t xml:space="preserve">1. </w:t>
      </w:r>
      <w:r w:rsidR="00037057">
        <w:rPr>
          <w:b/>
          <w:sz w:val="27"/>
          <w:szCs w:val="27"/>
          <w:lang w:eastAsia="x-none"/>
        </w:rPr>
        <w:t>Về t</w:t>
      </w:r>
      <w:r w:rsidRPr="00733E73">
        <w:rPr>
          <w:b/>
          <w:sz w:val="27"/>
          <w:szCs w:val="27"/>
          <w:lang w:eastAsia="x-none"/>
        </w:rPr>
        <w:t xml:space="preserve">àu thuyền </w:t>
      </w:r>
    </w:p>
    <w:p w:rsidR="00C046F4" w:rsidRDefault="00C046F4" w:rsidP="00C046F4">
      <w:pPr>
        <w:pStyle w:val="BodyText"/>
        <w:widowControl w:val="0"/>
        <w:spacing w:before="40" w:after="20" w:line="269" w:lineRule="auto"/>
        <w:ind w:firstLine="720"/>
        <w:jc w:val="both"/>
        <w:rPr>
          <w:rFonts w:ascii="Times New Roman" w:hAnsi="Times New Roman"/>
          <w:bCs/>
          <w:sz w:val="27"/>
          <w:szCs w:val="27"/>
        </w:rPr>
      </w:pPr>
      <w:r>
        <w:rPr>
          <w:rFonts w:ascii="Times New Roman" w:hAnsi="Times New Roman"/>
          <w:bCs/>
          <w:sz w:val="27"/>
          <w:szCs w:val="27"/>
        </w:rPr>
        <w:t>Đ</w:t>
      </w:r>
      <w:r w:rsidRPr="00706C24">
        <w:rPr>
          <w:rFonts w:ascii="Times New Roman" w:hAnsi="Times New Roman"/>
          <w:bCs/>
          <w:sz w:val="27"/>
          <w:szCs w:val="27"/>
        </w:rPr>
        <w:t>ến 11h00 ngày 10/8, đã kiểm đếm, hướng dẫn: 52.249 tàu/228.960 người biết vị trí, hướng di chuyển của bão</w:t>
      </w:r>
      <w:r>
        <w:rPr>
          <w:rFonts w:ascii="Times New Roman" w:hAnsi="Times New Roman"/>
          <w:bCs/>
          <w:sz w:val="27"/>
          <w:szCs w:val="27"/>
        </w:rPr>
        <w:t xml:space="preserve"> để chủ động phòng tránh. Đến 22h ngày 10/8 không còn tàu thuyền hoạt động trong khu vực nguy hiểm. Tàu cá thuộc các tỉnh Quảng Ninh, Hải Phòng, Thái Bình, Nam Định đã vào </w:t>
      </w:r>
      <w:r w:rsidR="00B72DD9">
        <w:rPr>
          <w:rFonts w:ascii="Times New Roman" w:hAnsi="Times New Roman"/>
          <w:bCs/>
          <w:sz w:val="27"/>
          <w:szCs w:val="27"/>
        </w:rPr>
        <w:t>nơi neo đậu an toàn</w:t>
      </w:r>
      <w:r>
        <w:rPr>
          <w:rFonts w:ascii="Times New Roman" w:hAnsi="Times New Roman"/>
          <w:bCs/>
          <w:sz w:val="27"/>
          <w:szCs w:val="27"/>
        </w:rPr>
        <w:t>.</w:t>
      </w:r>
    </w:p>
    <w:p w:rsidR="00C046F4" w:rsidRPr="0032723F" w:rsidRDefault="00C046F4" w:rsidP="00C046F4">
      <w:pPr>
        <w:pStyle w:val="BodyText"/>
        <w:widowControl w:val="0"/>
        <w:spacing w:before="40" w:after="20" w:line="269" w:lineRule="auto"/>
        <w:ind w:firstLine="720"/>
        <w:jc w:val="both"/>
        <w:rPr>
          <w:rFonts w:ascii="Times New Roman" w:hAnsi="Times New Roman"/>
          <w:bCs/>
          <w:sz w:val="27"/>
          <w:szCs w:val="27"/>
        </w:rPr>
      </w:pPr>
      <w:r w:rsidRPr="0032723F">
        <w:rPr>
          <w:rFonts w:ascii="Times New Roman" w:hAnsi="Times New Roman"/>
          <w:bCs/>
          <w:sz w:val="27"/>
          <w:szCs w:val="27"/>
        </w:rPr>
        <w:t>Bắn pháo hiệu 2 đợt tại 10 điểm từ Q</w:t>
      </w:r>
      <w:r>
        <w:rPr>
          <w:rFonts w:ascii="Times New Roman" w:hAnsi="Times New Roman"/>
          <w:bCs/>
          <w:sz w:val="27"/>
          <w:szCs w:val="27"/>
        </w:rPr>
        <w:t xml:space="preserve">uảng </w:t>
      </w:r>
      <w:r w:rsidRPr="0032723F">
        <w:rPr>
          <w:rFonts w:ascii="Times New Roman" w:hAnsi="Times New Roman"/>
          <w:bCs/>
          <w:sz w:val="27"/>
          <w:szCs w:val="27"/>
        </w:rPr>
        <w:t xml:space="preserve">Ninh </w:t>
      </w:r>
      <w:r>
        <w:rPr>
          <w:rFonts w:ascii="Times New Roman" w:hAnsi="Times New Roman"/>
          <w:bCs/>
          <w:sz w:val="27"/>
          <w:szCs w:val="27"/>
        </w:rPr>
        <w:t>đến</w:t>
      </w:r>
      <w:r w:rsidRPr="0032723F">
        <w:rPr>
          <w:rFonts w:ascii="Times New Roman" w:hAnsi="Times New Roman"/>
          <w:bCs/>
          <w:sz w:val="27"/>
          <w:szCs w:val="27"/>
        </w:rPr>
        <w:t xml:space="preserve"> N</w:t>
      </w:r>
      <w:r>
        <w:rPr>
          <w:rFonts w:ascii="Times New Roman" w:hAnsi="Times New Roman"/>
          <w:bCs/>
          <w:sz w:val="27"/>
          <w:szCs w:val="27"/>
        </w:rPr>
        <w:t xml:space="preserve">am </w:t>
      </w:r>
      <w:r w:rsidRPr="0032723F">
        <w:rPr>
          <w:rFonts w:ascii="Times New Roman" w:hAnsi="Times New Roman"/>
          <w:bCs/>
          <w:sz w:val="27"/>
          <w:szCs w:val="27"/>
        </w:rPr>
        <w:t>Định.</w:t>
      </w:r>
    </w:p>
    <w:p w:rsidR="00037057" w:rsidRPr="00C046F4" w:rsidRDefault="00F41C0F" w:rsidP="00E067B7">
      <w:pPr>
        <w:widowControl w:val="0"/>
        <w:spacing w:before="40" w:after="20" w:line="269" w:lineRule="auto"/>
        <w:ind w:firstLine="709"/>
        <w:jc w:val="both"/>
        <w:rPr>
          <w:b/>
          <w:sz w:val="27"/>
          <w:szCs w:val="27"/>
          <w:lang w:eastAsia="x-none"/>
        </w:rPr>
      </w:pPr>
      <w:r w:rsidRPr="00C046F4">
        <w:rPr>
          <w:b/>
          <w:sz w:val="27"/>
          <w:szCs w:val="27"/>
          <w:lang w:eastAsia="x-none"/>
        </w:rPr>
        <w:t>2</w:t>
      </w:r>
      <w:r w:rsidR="006D12D9" w:rsidRPr="00C046F4">
        <w:rPr>
          <w:b/>
          <w:sz w:val="27"/>
          <w:szCs w:val="27"/>
          <w:lang w:eastAsia="x-none"/>
        </w:rPr>
        <w:t>.</w:t>
      </w:r>
      <w:r w:rsidR="00355521" w:rsidRPr="00C046F4">
        <w:rPr>
          <w:b/>
          <w:sz w:val="27"/>
          <w:szCs w:val="27"/>
          <w:lang w:eastAsia="x-none"/>
        </w:rPr>
        <w:t xml:space="preserve"> </w:t>
      </w:r>
      <w:r w:rsidR="00037057" w:rsidRPr="00C046F4">
        <w:rPr>
          <w:b/>
          <w:sz w:val="27"/>
          <w:szCs w:val="27"/>
          <w:lang w:eastAsia="x-none"/>
        </w:rPr>
        <w:t xml:space="preserve">Về </w:t>
      </w:r>
      <w:r w:rsidR="00355521" w:rsidRPr="00C046F4">
        <w:rPr>
          <w:b/>
          <w:sz w:val="27"/>
          <w:szCs w:val="27"/>
          <w:lang w:eastAsia="x-none"/>
        </w:rPr>
        <w:t>n</w:t>
      </w:r>
      <w:r w:rsidR="006D12D9" w:rsidRPr="00C046F4">
        <w:rPr>
          <w:b/>
          <w:sz w:val="27"/>
          <w:szCs w:val="27"/>
          <w:lang w:eastAsia="x-none"/>
        </w:rPr>
        <w:t>uôi trồng thủy sản</w:t>
      </w:r>
    </w:p>
    <w:p w:rsidR="00DF5B35" w:rsidRPr="00C046F4" w:rsidRDefault="00037057" w:rsidP="00E067B7">
      <w:pPr>
        <w:widowControl w:val="0"/>
        <w:spacing w:before="40" w:after="20" w:line="269" w:lineRule="auto"/>
        <w:ind w:firstLine="709"/>
        <w:jc w:val="both"/>
        <w:rPr>
          <w:spacing w:val="-2"/>
          <w:sz w:val="27"/>
          <w:szCs w:val="27"/>
        </w:rPr>
      </w:pPr>
      <w:r w:rsidRPr="007F5C96">
        <w:rPr>
          <w:sz w:val="27"/>
          <w:szCs w:val="27"/>
          <w:lang w:eastAsia="x-none"/>
        </w:rPr>
        <w:t>Các tỉnh</w:t>
      </w:r>
      <w:r w:rsidR="002251F8" w:rsidRPr="007F5C96">
        <w:rPr>
          <w:sz w:val="27"/>
          <w:szCs w:val="27"/>
          <w:lang w:eastAsia="x-none"/>
        </w:rPr>
        <w:t xml:space="preserve"> từ </w:t>
      </w:r>
      <w:r w:rsidR="00D46A34" w:rsidRPr="007F5C96">
        <w:rPr>
          <w:sz w:val="27"/>
          <w:szCs w:val="27"/>
          <w:lang w:eastAsia="x-none"/>
        </w:rPr>
        <w:t xml:space="preserve">Quảng Ninh đến </w:t>
      </w:r>
      <w:r w:rsidR="007250B4" w:rsidRPr="007F5C96">
        <w:rPr>
          <w:sz w:val="27"/>
          <w:szCs w:val="27"/>
          <w:lang w:eastAsia="x-none"/>
        </w:rPr>
        <w:t>Thanh Hoá</w:t>
      </w:r>
      <w:r w:rsidR="007F5C96">
        <w:rPr>
          <w:sz w:val="27"/>
          <w:szCs w:val="27"/>
          <w:lang w:eastAsia="x-none"/>
        </w:rPr>
        <w:t xml:space="preserve"> c</w:t>
      </w:r>
      <w:r w:rsidR="00C046F4" w:rsidRPr="00C046F4">
        <w:rPr>
          <w:spacing w:val="-2"/>
          <w:sz w:val="27"/>
          <w:szCs w:val="27"/>
        </w:rPr>
        <w:t>ó</w:t>
      </w:r>
      <w:r w:rsidR="00C046F4" w:rsidRPr="00C046F4">
        <w:rPr>
          <w:spacing w:val="-2"/>
          <w:sz w:val="27"/>
          <w:szCs w:val="27"/>
          <w:lang w:val="vi-VN"/>
        </w:rPr>
        <w:t xml:space="preserve"> 98.303</w:t>
      </w:r>
      <w:r w:rsidR="00C046F4" w:rsidRPr="00C046F4">
        <w:rPr>
          <w:spacing w:val="-2"/>
          <w:sz w:val="27"/>
          <w:szCs w:val="27"/>
        </w:rPr>
        <w:t xml:space="preserve"> </w:t>
      </w:r>
      <w:r w:rsidR="00C046F4" w:rsidRPr="00C046F4">
        <w:rPr>
          <w:spacing w:val="-2"/>
          <w:sz w:val="27"/>
          <w:szCs w:val="27"/>
          <w:lang w:val="vi-VN"/>
        </w:rPr>
        <w:t>ha</w:t>
      </w:r>
      <w:r w:rsidR="00C046F4" w:rsidRPr="00C046F4">
        <w:rPr>
          <w:spacing w:val="-2"/>
          <w:sz w:val="27"/>
          <w:szCs w:val="27"/>
        </w:rPr>
        <w:t xml:space="preserve"> diện tích,</w:t>
      </w:r>
      <w:r w:rsidR="00C046F4" w:rsidRPr="00C046F4">
        <w:rPr>
          <w:spacing w:val="-2"/>
          <w:sz w:val="27"/>
          <w:szCs w:val="27"/>
          <w:lang w:val="vi-VN"/>
        </w:rPr>
        <w:t xml:space="preserve"> </w:t>
      </w:r>
      <w:r w:rsidR="00C046F4" w:rsidRPr="00C046F4">
        <w:rPr>
          <w:spacing w:val="-2"/>
          <w:sz w:val="27"/>
          <w:szCs w:val="27"/>
        </w:rPr>
        <w:t xml:space="preserve">20.861 </w:t>
      </w:r>
      <w:r w:rsidR="00C046F4" w:rsidRPr="00C046F4">
        <w:rPr>
          <w:spacing w:val="-2"/>
          <w:sz w:val="27"/>
          <w:szCs w:val="27"/>
          <w:lang w:val="vi-VN"/>
        </w:rPr>
        <w:t xml:space="preserve">lồng, bè nuôi trồng thủy sản, </w:t>
      </w:r>
      <w:r w:rsidR="00C046F4" w:rsidRPr="00C046F4">
        <w:rPr>
          <w:spacing w:val="-2"/>
          <w:sz w:val="27"/>
          <w:szCs w:val="27"/>
        </w:rPr>
        <w:t>2.851 chòi canh với 6.302 người (Q.Ninh 1.000, H.Phòng 928, T.Bình 1.193 , N. Định 1.228, N.Bình 360, T.Hoá 1.593). Đến 21h ngày 10/8 các tỉnh Quảng Ninh, Hải Phòng, Thái Bình, Nam Định đã hoàn thành sơ tán người</w:t>
      </w:r>
      <w:r w:rsidR="00B72DD9">
        <w:rPr>
          <w:spacing w:val="-2"/>
          <w:sz w:val="27"/>
          <w:szCs w:val="27"/>
        </w:rPr>
        <w:t xml:space="preserve"> lao động</w:t>
      </w:r>
      <w:r w:rsidR="00C046F4" w:rsidRPr="00C046F4">
        <w:rPr>
          <w:spacing w:val="-2"/>
          <w:sz w:val="27"/>
          <w:szCs w:val="27"/>
        </w:rPr>
        <w:t xml:space="preserve"> trên lồng bè,</w:t>
      </w:r>
      <w:r w:rsidR="00B72DD9">
        <w:rPr>
          <w:spacing w:val="-2"/>
          <w:sz w:val="27"/>
          <w:szCs w:val="27"/>
        </w:rPr>
        <w:t xml:space="preserve"> chòi canh NTTS vào nơi an toàn</w:t>
      </w:r>
      <w:r w:rsidR="00C046F4" w:rsidRPr="00C046F4">
        <w:rPr>
          <w:spacing w:val="-2"/>
          <w:sz w:val="27"/>
          <w:szCs w:val="27"/>
        </w:rPr>
        <w:t>.</w:t>
      </w:r>
    </w:p>
    <w:p w:rsidR="00037057" w:rsidRPr="00037057" w:rsidRDefault="00037057" w:rsidP="00E067B7">
      <w:pPr>
        <w:widowControl w:val="0"/>
        <w:spacing w:before="40" w:after="20" w:line="269" w:lineRule="auto"/>
        <w:ind w:firstLine="709"/>
        <w:jc w:val="both"/>
        <w:rPr>
          <w:b/>
          <w:color w:val="FF0000"/>
          <w:spacing w:val="-2"/>
          <w:sz w:val="27"/>
          <w:szCs w:val="27"/>
        </w:rPr>
      </w:pPr>
      <w:r>
        <w:rPr>
          <w:b/>
          <w:sz w:val="27"/>
          <w:szCs w:val="27"/>
          <w:lang w:eastAsia="x-none"/>
        </w:rPr>
        <w:t>III. TÌNH HÌNH KHÁCH DU LỊCH</w:t>
      </w:r>
    </w:p>
    <w:p w:rsidR="00896C67" w:rsidRDefault="00896C67" w:rsidP="00896C67">
      <w:pPr>
        <w:widowControl w:val="0"/>
        <w:spacing w:before="40" w:after="20" w:line="252" w:lineRule="auto"/>
        <w:ind w:firstLine="709"/>
        <w:jc w:val="both"/>
        <w:rPr>
          <w:color w:val="000000" w:themeColor="text1"/>
          <w:sz w:val="27"/>
          <w:szCs w:val="27"/>
        </w:rPr>
      </w:pPr>
      <w:r>
        <w:rPr>
          <w:color w:val="000000" w:themeColor="text1"/>
          <w:sz w:val="27"/>
          <w:szCs w:val="27"/>
        </w:rPr>
        <w:t>Tại Quảng Ninh và Hải Phòng</w:t>
      </w:r>
      <w:r w:rsidRPr="005B5DCB">
        <w:rPr>
          <w:color w:val="000000" w:themeColor="text1"/>
          <w:sz w:val="27"/>
          <w:szCs w:val="27"/>
        </w:rPr>
        <w:t xml:space="preserve">: Hiện có tổng số </w:t>
      </w:r>
      <w:r w:rsidRPr="005B5DCB">
        <w:rPr>
          <w:b/>
          <w:color w:val="000000" w:themeColor="text1"/>
          <w:sz w:val="27"/>
          <w:szCs w:val="27"/>
        </w:rPr>
        <w:t>13.4</w:t>
      </w:r>
      <w:r>
        <w:rPr>
          <w:b/>
          <w:color w:val="000000" w:themeColor="text1"/>
          <w:sz w:val="27"/>
          <w:szCs w:val="27"/>
        </w:rPr>
        <w:t>65</w:t>
      </w:r>
      <w:r w:rsidRPr="005B5DCB">
        <w:rPr>
          <w:b/>
          <w:color w:val="000000" w:themeColor="text1"/>
          <w:sz w:val="27"/>
          <w:szCs w:val="27"/>
        </w:rPr>
        <w:t xml:space="preserve"> khách du lịch</w:t>
      </w:r>
      <w:r w:rsidRPr="005B5DCB">
        <w:rPr>
          <w:color w:val="000000" w:themeColor="text1"/>
          <w:sz w:val="27"/>
          <w:szCs w:val="27"/>
        </w:rPr>
        <w:t xml:space="preserve"> (Q.Ninh 8.7</w:t>
      </w:r>
      <w:r>
        <w:rPr>
          <w:color w:val="000000" w:themeColor="text1"/>
          <w:sz w:val="27"/>
          <w:szCs w:val="27"/>
        </w:rPr>
        <w:t>36</w:t>
      </w:r>
      <w:r w:rsidRPr="005B5DCB">
        <w:rPr>
          <w:color w:val="000000" w:themeColor="text1"/>
          <w:sz w:val="27"/>
          <w:szCs w:val="27"/>
        </w:rPr>
        <w:t xml:space="preserve">; H.Phòng 4.729); trong đó có </w:t>
      </w:r>
      <w:r w:rsidRPr="005B5DCB">
        <w:rPr>
          <w:b/>
          <w:color w:val="000000" w:themeColor="text1"/>
          <w:sz w:val="27"/>
          <w:szCs w:val="27"/>
        </w:rPr>
        <w:t>4.333 khách du lịch</w:t>
      </w:r>
      <w:r w:rsidRPr="005B5DCB">
        <w:rPr>
          <w:color w:val="000000" w:themeColor="text1"/>
          <w:sz w:val="27"/>
          <w:szCs w:val="27"/>
        </w:rPr>
        <w:t xml:space="preserve"> (Q.Ninh 204; H.Phòng 4.129) trên các đảo.</w:t>
      </w:r>
      <w:r>
        <w:rPr>
          <w:color w:val="000000" w:themeColor="text1"/>
          <w:sz w:val="27"/>
          <w:szCs w:val="27"/>
        </w:rPr>
        <w:t xml:space="preserve"> Đến 21h ngày 10/8: </w:t>
      </w:r>
    </w:p>
    <w:p w:rsidR="00896C67" w:rsidRPr="0032723F" w:rsidRDefault="00896C67" w:rsidP="00896C67">
      <w:pPr>
        <w:widowControl w:val="0"/>
        <w:spacing w:before="40" w:after="20" w:line="252" w:lineRule="auto"/>
        <w:ind w:firstLine="709"/>
        <w:jc w:val="both"/>
        <w:rPr>
          <w:color w:val="000000" w:themeColor="text1"/>
          <w:sz w:val="27"/>
          <w:szCs w:val="27"/>
        </w:rPr>
      </w:pPr>
      <w:r>
        <w:rPr>
          <w:color w:val="000000" w:themeColor="text1"/>
          <w:sz w:val="27"/>
          <w:szCs w:val="27"/>
        </w:rPr>
        <w:t>- Quảng Ninh</w:t>
      </w:r>
      <w:r w:rsidRPr="0032723F">
        <w:rPr>
          <w:color w:val="000000" w:themeColor="text1"/>
          <w:sz w:val="27"/>
          <w:szCs w:val="27"/>
        </w:rPr>
        <w:t>: đã di chuyển 28/204 khách du lịch từ Cô Tô, Vân Đồn vào bờ; 176 khách trên đảo được b</w:t>
      </w:r>
      <w:r>
        <w:rPr>
          <w:color w:val="000000" w:themeColor="text1"/>
          <w:sz w:val="27"/>
          <w:szCs w:val="27"/>
        </w:rPr>
        <w:t xml:space="preserve">ố </w:t>
      </w:r>
      <w:r w:rsidRPr="0032723F">
        <w:rPr>
          <w:color w:val="000000" w:themeColor="text1"/>
          <w:sz w:val="27"/>
          <w:szCs w:val="27"/>
        </w:rPr>
        <w:t>trí nơi ở an toàn.</w:t>
      </w:r>
    </w:p>
    <w:p w:rsidR="00896C67" w:rsidRPr="00733E73" w:rsidRDefault="00896C67" w:rsidP="00896C67">
      <w:pPr>
        <w:widowControl w:val="0"/>
        <w:spacing w:before="40" w:after="20" w:line="252" w:lineRule="auto"/>
        <w:ind w:firstLine="709"/>
        <w:jc w:val="both"/>
        <w:rPr>
          <w:color w:val="000000" w:themeColor="text1"/>
          <w:sz w:val="27"/>
          <w:szCs w:val="27"/>
        </w:rPr>
      </w:pPr>
      <w:r w:rsidRPr="0032723F">
        <w:rPr>
          <w:color w:val="000000" w:themeColor="text1"/>
          <w:sz w:val="27"/>
          <w:szCs w:val="27"/>
        </w:rPr>
        <w:t xml:space="preserve">- </w:t>
      </w:r>
      <w:r>
        <w:rPr>
          <w:color w:val="000000" w:themeColor="text1"/>
          <w:sz w:val="27"/>
          <w:szCs w:val="27"/>
        </w:rPr>
        <w:t>Hải Phòng</w:t>
      </w:r>
      <w:r w:rsidRPr="0032723F">
        <w:rPr>
          <w:color w:val="000000" w:themeColor="text1"/>
          <w:sz w:val="27"/>
          <w:szCs w:val="27"/>
        </w:rPr>
        <w:t>: đã di chuyển 1.147/4.129 khách du lịch từ Cát Bà vào bờ; 2.982 khách trên đảo được b</w:t>
      </w:r>
      <w:r>
        <w:rPr>
          <w:color w:val="000000" w:themeColor="text1"/>
          <w:sz w:val="27"/>
          <w:szCs w:val="27"/>
        </w:rPr>
        <w:t xml:space="preserve">ố </w:t>
      </w:r>
      <w:r w:rsidRPr="0032723F">
        <w:rPr>
          <w:color w:val="000000" w:themeColor="text1"/>
          <w:sz w:val="27"/>
          <w:szCs w:val="27"/>
        </w:rPr>
        <w:t>trí nơi ở an toàn.</w:t>
      </w:r>
    </w:p>
    <w:p w:rsidR="00037057" w:rsidRPr="00037057" w:rsidRDefault="00037057" w:rsidP="00E067B7">
      <w:pPr>
        <w:widowControl w:val="0"/>
        <w:spacing w:before="40" w:after="20" w:line="269" w:lineRule="auto"/>
        <w:ind w:firstLine="709"/>
        <w:jc w:val="both"/>
        <w:rPr>
          <w:b/>
          <w:spacing w:val="-2"/>
          <w:sz w:val="27"/>
          <w:szCs w:val="27"/>
        </w:rPr>
      </w:pPr>
      <w:r w:rsidRPr="00037057">
        <w:rPr>
          <w:b/>
          <w:spacing w:val="-2"/>
          <w:sz w:val="27"/>
          <w:szCs w:val="27"/>
        </w:rPr>
        <w:t>I</w:t>
      </w:r>
      <w:r>
        <w:rPr>
          <w:b/>
          <w:spacing w:val="-2"/>
          <w:sz w:val="27"/>
          <w:szCs w:val="27"/>
        </w:rPr>
        <w:t>V</w:t>
      </w:r>
      <w:r w:rsidRPr="00037057">
        <w:rPr>
          <w:b/>
          <w:spacing w:val="-2"/>
          <w:sz w:val="27"/>
          <w:szCs w:val="27"/>
        </w:rPr>
        <w:t xml:space="preserve">. </w:t>
      </w:r>
      <w:r w:rsidRPr="00037057">
        <w:rPr>
          <w:b/>
          <w:sz w:val="27"/>
          <w:szCs w:val="27"/>
          <w:lang w:val="de-DE" w:eastAsia="x-none"/>
        </w:rPr>
        <w:t>TÌNH HÌNH ĐÊ ĐIỀU, HỒ CHỨA</w:t>
      </w:r>
    </w:p>
    <w:p w:rsidR="00037057" w:rsidRPr="000570BA" w:rsidRDefault="00037057" w:rsidP="00037057">
      <w:pPr>
        <w:widowControl w:val="0"/>
        <w:shd w:val="clear" w:color="auto" w:fill="FFFFFF" w:themeFill="background1"/>
        <w:spacing w:before="40" w:after="20" w:line="252" w:lineRule="auto"/>
        <w:jc w:val="both"/>
        <w:rPr>
          <w:b/>
          <w:sz w:val="27"/>
          <w:szCs w:val="27"/>
          <w:lang w:eastAsia="x-none"/>
        </w:rPr>
      </w:pPr>
      <w:r w:rsidRPr="000570BA">
        <w:rPr>
          <w:b/>
          <w:sz w:val="27"/>
          <w:szCs w:val="27"/>
          <w:lang w:eastAsia="x-none"/>
        </w:rPr>
        <w:t xml:space="preserve">           </w:t>
      </w:r>
      <w:r>
        <w:rPr>
          <w:b/>
          <w:sz w:val="27"/>
          <w:szCs w:val="27"/>
          <w:lang w:eastAsia="x-none"/>
        </w:rPr>
        <w:t>1</w:t>
      </w:r>
      <w:r w:rsidRPr="000570BA">
        <w:rPr>
          <w:b/>
          <w:sz w:val="27"/>
          <w:szCs w:val="27"/>
          <w:lang w:eastAsia="x-none"/>
        </w:rPr>
        <w:t>. Tình hình đê điều</w:t>
      </w:r>
    </w:p>
    <w:p w:rsidR="00037057" w:rsidRPr="000570BA" w:rsidRDefault="00037057" w:rsidP="00037057">
      <w:pPr>
        <w:pStyle w:val="BodyText"/>
        <w:widowControl w:val="0"/>
        <w:spacing w:before="40" w:after="20" w:line="252" w:lineRule="auto"/>
        <w:ind w:firstLine="720"/>
        <w:jc w:val="both"/>
        <w:rPr>
          <w:rFonts w:ascii="Times New Roman" w:eastAsia="MS Mincho" w:hAnsi="Times New Roman"/>
          <w:noProof/>
          <w:spacing w:val="-6"/>
          <w:sz w:val="27"/>
          <w:szCs w:val="27"/>
        </w:rPr>
      </w:pPr>
      <w:r w:rsidRPr="000570BA">
        <w:rPr>
          <w:rFonts w:ascii="Times New Roman" w:eastAsia="MS Mincho" w:hAnsi="Times New Roman"/>
          <w:noProof/>
          <w:spacing w:val="-6"/>
          <w:sz w:val="27"/>
          <w:szCs w:val="27"/>
        </w:rPr>
        <w:t xml:space="preserve">Trên các tuyến đê biển, đê cửa sông từ Quảng Ninh đến Hà Tĩnh hiện có </w:t>
      </w:r>
      <w:r w:rsidRPr="000570BA">
        <w:rPr>
          <w:rFonts w:ascii="Times New Roman" w:eastAsia="MS Mincho" w:hAnsi="Times New Roman"/>
          <w:b/>
          <w:noProof/>
          <w:spacing w:val="-6"/>
          <w:sz w:val="27"/>
          <w:szCs w:val="27"/>
        </w:rPr>
        <w:t>34 trọng điểm, vị trí xung yếu</w:t>
      </w:r>
      <w:r w:rsidRPr="000570BA">
        <w:rPr>
          <w:rFonts w:ascii="Times New Roman" w:eastAsia="MS Mincho" w:hAnsi="Times New Roman"/>
          <w:noProof/>
          <w:spacing w:val="-6"/>
          <w:sz w:val="27"/>
          <w:szCs w:val="27"/>
        </w:rPr>
        <w:t xml:space="preserve"> (Q.Ninh: 02; H.Phòng: 14; T.Bình: 09; N.Định: 05; N.Bình 02; T.Hóa 02); </w:t>
      </w:r>
      <w:r w:rsidRPr="000570BA">
        <w:rPr>
          <w:rFonts w:ascii="Times New Roman" w:eastAsia="MS Mincho" w:hAnsi="Times New Roman"/>
          <w:b/>
          <w:noProof/>
          <w:spacing w:val="-6"/>
          <w:sz w:val="27"/>
          <w:szCs w:val="27"/>
        </w:rPr>
        <w:t>05 công trình đê, cống, kè biển, cửa sông đang thi công dở dang</w:t>
      </w:r>
      <w:r w:rsidRPr="000570BA">
        <w:rPr>
          <w:rFonts w:ascii="Times New Roman" w:eastAsia="MS Mincho" w:hAnsi="Times New Roman"/>
          <w:noProof/>
          <w:spacing w:val="-6"/>
          <w:sz w:val="27"/>
          <w:szCs w:val="27"/>
        </w:rPr>
        <w:t xml:space="preserve"> (T.Bình: 01; N.Bình: 01; T.Hóa: 02; N.An: 01), các công trình đều đã đắp đến cao trình thiết kế, đang thi công các hạng mục phụ trợ.</w:t>
      </w:r>
    </w:p>
    <w:p w:rsidR="0042382F" w:rsidRPr="00733E73" w:rsidRDefault="00A25D8D" w:rsidP="00A128C6">
      <w:pPr>
        <w:pStyle w:val="ListParagraph"/>
        <w:tabs>
          <w:tab w:val="left" w:pos="567"/>
          <w:tab w:val="left" w:pos="851"/>
          <w:tab w:val="left" w:pos="993"/>
        </w:tabs>
        <w:spacing w:before="40" w:after="20" w:line="252" w:lineRule="auto"/>
        <w:ind w:left="0" w:firstLine="567"/>
        <w:contextualSpacing w:val="0"/>
        <w:jc w:val="both"/>
        <w:rPr>
          <w:b/>
          <w:sz w:val="27"/>
          <w:szCs w:val="27"/>
          <w:lang w:eastAsia="x-none"/>
        </w:rPr>
      </w:pPr>
      <w:r w:rsidRPr="00733E73">
        <w:rPr>
          <w:b/>
          <w:sz w:val="27"/>
          <w:szCs w:val="27"/>
          <w:lang w:eastAsia="x-none"/>
        </w:rPr>
        <w:t>2</w:t>
      </w:r>
      <w:r w:rsidR="00902308" w:rsidRPr="00733E73">
        <w:rPr>
          <w:b/>
          <w:sz w:val="27"/>
          <w:szCs w:val="27"/>
          <w:lang w:eastAsia="x-none"/>
        </w:rPr>
        <w:t xml:space="preserve">. </w:t>
      </w:r>
      <w:r w:rsidRPr="00733E73">
        <w:rPr>
          <w:b/>
          <w:sz w:val="27"/>
          <w:szCs w:val="27"/>
          <w:lang w:eastAsia="x-none"/>
        </w:rPr>
        <w:t>Tình hình hồ chứa</w:t>
      </w:r>
    </w:p>
    <w:p w:rsidR="0042382F" w:rsidRPr="00037057" w:rsidRDefault="00A25D8D" w:rsidP="00A128C6">
      <w:pPr>
        <w:pStyle w:val="ListParagraph"/>
        <w:tabs>
          <w:tab w:val="left" w:pos="567"/>
          <w:tab w:val="left" w:pos="851"/>
          <w:tab w:val="left" w:pos="993"/>
        </w:tabs>
        <w:spacing w:before="40" w:after="20" w:line="252" w:lineRule="auto"/>
        <w:ind w:left="0" w:firstLine="567"/>
        <w:contextualSpacing w:val="0"/>
        <w:jc w:val="both"/>
        <w:rPr>
          <w:i/>
          <w:sz w:val="27"/>
          <w:szCs w:val="27"/>
          <w:lang w:eastAsia="x-none"/>
        </w:rPr>
      </w:pPr>
      <w:r w:rsidRPr="00037057">
        <w:rPr>
          <w:i/>
          <w:sz w:val="27"/>
          <w:szCs w:val="27"/>
          <w:lang w:eastAsia="x-none"/>
        </w:rPr>
        <w:t>2.</w:t>
      </w:r>
      <w:r w:rsidR="00902308" w:rsidRPr="00037057">
        <w:rPr>
          <w:i/>
          <w:sz w:val="27"/>
          <w:szCs w:val="27"/>
          <w:lang w:eastAsia="x-none"/>
        </w:rPr>
        <w:t xml:space="preserve">1. Hồ thủy điện: </w:t>
      </w:r>
    </w:p>
    <w:p w:rsidR="00740D59" w:rsidRPr="0006445A" w:rsidRDefault="00740D59" w:rsidP="00A128C6">
      <w:pPr>
        <w:pStyle w:val="ListParagraph"/>
        <w:tabs>
          <w:tab w:val="left" w:pos="567"/>
          <w:tab w:val="left" w:pos="851"/>
          <w:tab w:val="left" w:pos="993"/>
        </w:tabs>
        <w:spacing w:before="40" w:after="20" w:line="252" w:lineRule="auto"/>
        <w:ind w:left="0" w:firstLine="567"/>
        <w:contextualSpacing w:val="0"/>
        <w:jc w:val="both"/>
        <w:rPr>
          <w:b/>
          <w:spacing w:val="-2"/>
          <w:sz w:val="27"/>
          <w:szCs w:val="27"/>
        </w:rPr>
      </w:pPr>
      <w:r w:rsidRPr="0006445A">
        <w:rPr>
          <w:sz w:val="27"/>
          <w:szCs w:val="27"/>
          <w:lang w:eastAsia="x-none"/>
        </w:rPr>
        <w:t xml:space="preserve">a) </w:t>
      </w:r>
      <w:r w:rsidR="002853B8" w:rsidRPr="0006445A">
        <w:rPr>
          <w:sz w:val="27"/>
          <w:szCs w:val="27"/>
          <w:lang w:eastAsia="x-none"/>
        </w:rPr>
        <w:t>Hồ chứa thuỷ điện trên hệ thống sông Hồng</w:t>
      </w:r>
      <w:r w:rsidR="003E7DF6" w:rsidRPr="0006445A">
        <w:rPr>
          <w:sz w:val="27"/>
          <w:szCs w:val="27"/>
          <w:lang w:eastAsia="x-non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633"/>
        <w:gridCol w:w="713"/>
        <w:gridCol w:w="1292"/>
        <w:gridCol w:w="1104"/>
        <w:gridCol w:w="1152"/>
        <w:gridCol w:w="1104"/>
        <w:gridCol w:w="1928"/>
      </w:tblGrid>
      <w:tr w:rsidR="00F51BDC" w:rsidRPr="000D352C" w:rsidTr="00A86576">
        <w:trPr>
          <w:cantSplit/>
          <w:trHeight w:val="533"/>
          <w:tblHeader/>
          <w:jc w:val="center"/>
        </w:trPr>
        <w:tc>
          <w:tcPr>
            <w:tcW w:w="707" w:type="pct"/>
            <w:vAlign w:val="center"/>
          </w:tcPr>
          <w:p w:rsidR="00F51BDC" w:rsidRPr="000A4311" w:rsidRDefault="00F51BDC" w:rsidP="00F51BDC">
            <w:pPr>
              <w:widowControl w:val="0"/>
              <w:spacing w:before="40" w:after="40" w:line="252" w:lineRule="auto"/>
              <w:jc w:val="center"/>
              <w:rPr>
                <w:b/>
                <w:noProof/>
                <w:sz w:val="27"/>
                <w:szCs w:val="27"/>
                <w:lang w:val="vi-VN"/>
              </w:rPr>
            </w:pPr>
            <w:r w:rsidRPr="000A4311">
              <w:rPr>
                <w:b/>
                <w:noProof/>
                <w:sz w:val="27"/>
                <w:szCs w:val="27"/>
                <w:lang w:val="vi-VN"/>
              </w:rPr>
              <w:t>Tên hồ</w:t>
            </w:r>
          </w:p>
        </w:tc>
        <w:tc>
          <w:tcPr>
            <w:tcW w:w="729" w:type="pct"/>
            <w:gridSpan w:val="2"/>
            <w:vAlign w:val="center"/>
          </w:tcPr>
          <w:p w:rsidR="00F51BDC" w:rsidRPr="000A4311" w:rsidRDefault="00F51BDC" w:rsidP="00F51BDC">
            <w:pPr>
              <w:widowControl w:val="0"/>
              <w:spacing w:before="40" w:after="40" w:line="252" w:lineRule="auto"/>
              <w:jc w:val="center"/>
              <w:rPr>
                <w:b/>
                <w:noProof/>
                <w:sz w:val="27"/>
                <w:szCs w:val="27"/>
                <w:lang w:val="vi-VN"/>
              </w:rPr>
            </w:pPr>
            <w:r w:rsidRPr="000A4311">
              <w:rPr>
                <w:b/>
                <w:noProof/>
                <w:sz w:val="27"/>
                <w:szCs w:val="27"/>
                <w:lang w:val="vi-VN"/>
              </w:rPr>
              <w:t>Thời gian</w:t>
            </w:r>
          </w:p>
        </w:tc>
        <w:tc>
          <w:tcPr>
            <w:tcW w:w="700" w:type="pct"/>
            <w:vAlign w:val="center"/>
          </w:tcPr>
          <w:p w:rsidR="00F51BDC" w:rsidRPr="000A4311" w:rsidRDefault="00F51BDC" w:rsidP="00F51BDC">
            <w:pPr>
              <w:widowControl w:val="0"/>
              <w:spacing w:before="40" w:after="40" w:line="252" w:lineRule="auto"/>
              <w:ind w:firstLine="3"/>
              <w:jc w:val="center"/>
              <w:rPr>
                <w:b/>
                <w:noProof/>
                <w:sz w:val="27"/>
                <w:szCs w:val="27"/>
                <w:lang w:val="vi-VN"/>
              </w:rPr>
            </w:pPr>
            <w:r w:rsidRPr="000A4311">
              <w:rPr>
                <w:b/>
                <w:noProof/>
                <w:sz w:val="27"/>
                <w:szCs w:val="27"/>
                <w:lang w:val="vi-VN"/>
              </w:rPr>
              <w:t>H</w:t>
            </w:r>
            <w:r w:rsidRPr="000A4311">
              <w:rPr>
                <w:b/>
                <w:noProof/>
                <w:sz w:val="27"/>
                <w:szCs w:val="27"/>
                <w:vertAlign w:val="subscript"/>
                <w:lang w:val="vi-VN"/>
              </w:rPr>
              <w:t xml:space="preserve">tl </w:t>
            </w:r>
            <w:r w:rsidRPr="000A4311">
              <w:rPr>
                <w:noProof/>
                <w:sz w:val="27"/>
                <w:szCs w:val="27"/>
                <w:lang w:val="vi-VN"/>
              </w:rPr>
              <w:t>(m)</w:t>
            </w:r>
          </w:p>
        </w:tc>
        <w:tc>
          <w:tcPr>
            <w:tcW w:w="598" w:type="pct"/>
            <w:vAlign w:val="center"/>
          </w:tcPr>
          <w:p w:rsidR="00F51BDC" w:rsidRPr="000A4311" w:rsidRDefault="00F51BDC" w:rsidP="00F51BDC">
            <w:pPr>
              <w:widowControl w:val="0"/>
              <w:spacing w:before="40" w:after="40" w:line="252" w:lineRule="auto"/>
              <w:jc w:val="center"/>
              <w:rPr>
                <w:b/>
                <w:noProof/>
                <w:sz w:val="27"/>
                <w:szCs w:val="27"/>
                <w:lang w:val="vi-VN"/>
              </w:rPr>
            </w:pPr>
            <w:r w:rsidRPr="000A4311">
              <w:rPr>
                <w:b/>
                <w:noProof/>
                <w:sz w:val="27"/>
                <w:szCs w:val="27"/>
                <w:lang w:val="vi-VN"/>
              </w:rPr>
              <w:t>H</w:t>
            </w:r>
            <w:r w:rsidRPr="000A4311">
              <w:rPr>
                <w:b/>
                <w:noProof/>
                <w:sz w:val="27"/>
                <w:szCs w:val="27"/>
                <w:vertAlign w:val="subscript"/>
                <w:lang w:val="vi-VN"/>
              </w:rPr>
              <w:t>hl</w:t>
            </w:r>
            <w:r w:rsidRPr="000A4311">
              <w:rPr>
                <w:b/>
                <w:noProof/>
                <w:sz w:val="27"/>
                <w:szCs w:val="27"/>
                <w:lang w:val="vi-VN"/>
              </w:rPr>
              <w:t xml:space="preserve"> </w:t>
            </w:r>
            <w:r w:rsidRPr="000A4311">
              <w:rPr>
                <w:noProof/>
                <w:sz w:val="27"/>
                <w:szCs w:val="27"/>
                <w:lang w:val="vi-VN"/>
              </w:rPr>
              <w:t>(m)</w:t>
            </w:r>
          </w:p>
        </w:tc>
        <w:tc>
          <w:tcPr>
            <w:tcW w:w="624" w:type="pct"/>
            <w:vAlign w:val="center"/>
          </w:tcPr>
          <w:p w:rsidR="00F51BDC" w:rsidRPr="000A4311" w:rsidRDefault="00F51BDC" w:rsidP="00F51BDC">
            <w:pPr>
              <w:widowControl w:val="0"/>
              <w:spacing w:before="40" w:after="40" w:line="252" w:lineRule="auto"/>
              <w:jc w:val="center"/>
              <w:rPr>
                <w:b/>
                <w:noProof/>
                <w:sz w:val="27"/>
                <w:szCs w:val="27"/>
                <w:lang w:val="vi-VN"/>
              </w:rPr>
            </w:pPr>
            <w:r w:rsidRPr="000A4311">
              <w:rPr>
                <w:b/>
                <w:noProof/>
                <w:sz w:val="27"/>
                <w:szCs w:val="27"/>
                <w:lang w:val="vi-VN"/>
              </w:rPr>
              <w:t>Q</w:t>
            </w:r>
            <w:r w:rsidRPr="000A4311">
              <w:rPr>
                <w:b/>
                <w:noProof/>
                <w:sz w:val="27"/>
                <w:szCs w:val="27"/>
                <w:vertAlign w:val="subscript"/>
                <w:lang w:val="vi-VN"/>
              </w:rPr>
              <w:t xml:space="preserve">vào </w:t>
            </w:r>
            <w:r w:rsidRPr="000A4311">
              <w:rPr>
                <w:noProof/>
                <w:sz w:val="27"/>
                <w:szCs w:val="27"/>
                <w:lang w:val="vi-VN"/>
              </w:rPr>
              <w:t>(m</w:t>
            </w:r>
            <w:r w:rsidRPr="000A4311">
              <w:rPr>
                <w:noProof/>
                <w:sz w:val="27"/>
                <w:szCs w:val="27"/>
                <w:vertAlign w:val="superscript"/>
                <w:lang w:val="vi-VN"/>
              </w:rPr>
              <w:t>3</w:t>
            </w:r>
            <w:r w:rsidRPr="000A4311">
              <w:rPr>
                <w:noProof/>
                <w:sz w:val="27"/>
                <w:szCs w:val="27"/>
                <w:lang w:val="vi-VN"/>
              </w:rPr>
              <w:t>/s)</w:t>
            </w:r>
          </w:p>
        </w:tc>
        <w:tc>
          <w:tcPr>
            <w:tcW w:w="598" w:type="pct"/>
            <w:vAlign w:val="center"/>
          </w:tcPr>
          <w:p w:rsidR="00F51BDC" w:rsidRPr="000A4311" w:rsidRDefault="00F51BDC" w:rsidP="00F51BDC">
            <w:pPr>
              <w:widowControl w:val="0"/>
              <w:spacing w:before="40" w:after="40" w:line="252" w:lineRule="auto"/>
              <w:jc w:val="center"/>
              <w:rPr>
                <w:b/>
                <w:noProof/>
                <w:sz w:val="27"/>
                <w:szCs w:val="27"/>
                <w:lang w:val="vi-VN"/>
              </w:rPr>
            </w:pPr>
            <w:r w:rsidRPr="000A4311">
              <w:rPr>
                <w:b/>
                <w:noProof/>
                <w:sz w:val="27"/>
                <w:szCs w:val="27"/>
                <w:lang w:val="vi-VN"/>
              </w:rPr>
              <w:t>Q</w:t>
            </w:r>
            <w:r w:rsidRPr="000A4311">
              <w:rPr>
                <w:b/>
                <w:noProof/>
                <w:sz w:val="27"/>
                <w:szCs w:val="27"/>
                <w:vertAlign w:val="subscript"/>
                <w:lang w:val="vi-VN"/>
              </w:rPr>
              <w:t>ra</w:t>
            </w:r>
            <w:r w:rsidRPr="000A4311">
              <w:rPr>
                <w:b/>
                <w:noProof/>
                <w:sz w:val="27"/>
                <w:szCs w:val="27"/>
                <w:lang w:val="vi-VN"/>
              </w:rPr>
              <w:t xml:space="preserve"> </w:t>
            </w:r>
            <w:r w:rsidRPr="000A4311">
              <w:rPr>
                <w:noProof/>
                <w:sz w:val="27"/>
                <w:szCs w:val="27"/>
                <w:lang w:val="vi-VN"/>
              </w:rPr>
              <w:t>(m</w:t>
            </w:r>
            <w:r w:rsidRPr="000A4311">
              <w:rPr>
                <w:noProof/>
                <w:sz w:val="27"/>
                <w:szCs w:val="27"/>
                <w:vertAlign w:val="superscript"/>
                <w:lang w:val="vi-VN"/>
              </w:rPr>
              <w:t>3</w:t>
            </w:r>
            <w:r w:rsidRPr="000A4311">
              <w:rPr>
                <w:noProof/>
                <w:sz w:val="27"/>
                <w:szCs w:val="27"/>
                <w:lang w:val="vi-VN"/>
              </w:rPr>
              <w:t>/s)</w:t>
            </w:r>
          </w:p>
        </w:tc>
        <w:tc>
          <w:tcPr>
            <w:tcW w:w="1044" w:type="pct"/>
            <w:shd w:val="clear" w:color="auto" w:fill="auto"/>
            <w:vAlign w:val="center"/>
          </w:tcPr>
          <w:p w:rsidR="00F51BDC" w:rsidRPr="000A4311" w:rsidRDefault="00F51BDC" w:rsidP="00F51BDC">
            <w:pPr>
              <w:widowControl w:val="0"/>
              <w:jc w:val="center"/>
              <w:rPr>
                <w:noProof/>
                <w:sz w:val="27"/>
                <w:szCs w:val="27"/>
              </w:rPr>
            </w:pPr>
            <w:r w:rsidRPr="000A4311">
              <w:rPr>
                <w:b/>
                <w:noProof/>
                <w:sz w:val="27"/>
                <w:szCs w:val="27"/>
                <w:lang w:val="vi-VN"/>
              </w:rPr>
              <w:t>H</w:t>
            </w:r>
            <w:r w:rsidRPr="000A4311">
              <w:rPr>
                <w:b/>
                <w:noProof/>
                <w:sz w:val="27"/>
                <w:szCs w:val="27"/>
                <w:vertAlign w:val="subscript"/>
              </w:rPr>
              <w:t>CP</w:t>
            </w:r>
            <w:r w:rsidRPr="000A4311">
              <w:rPr>
                <w:noProof/>
                <w:sz w:val="27"/>
                <w:szCs w:val="27"/>
                <w:lang w:val="vi-VN"/>
              </w:rPr>
              <w:t>(m)</w:t>
            </w:r>
          </w:p>
          <w:p w:rsidR="00F51BDC" w:rsidRPr="000A4311" w:rsidRDefault="00F51BDC" w:rsidP="00F51BDC">
            <w:pPr>
              <w:widowControl w:val="0"/>
              <w:ind w:left="-57" w:right="-57"/>
              <w:jc w:val="center"/>
              <w:rPr>
                <w:b/>
                <w:noProof/>
                <w:sz w:val="27"/>
                <w:szCs w:val="27"/>
              </w:rPr>
            </w:pPr>
            <w:r w:rsidRPr="000A4311">
              <w:rPr>
                <w:noProof/>
                <w:sz w:val="27"/>
                <w:szCs w:val="27"/>
              </w:rPr>
              <w:t>(từ 20/7 ÷ 21/8)</w:t>
            </w:r>
          </w:p>
        </w:tc>
      </w:tr>
      <w:tr w:rsidR="00F51BDC" w:rsidRPr="000D352C" w:rsidTr="00F51BDC">
        <w:trPr>
          <w:cantSplit/>
          <w:trHeight w:val="253"/>
          <w:jc w:val="center"/>
        </w:trPr>
        <w:tc>
          <w:tcPr>
            <w:tcW w:w="707" w:type="pct"/>
            <w:vMerge w:val="restart"/>
            <w:vAlign w:val="center"/>
          </w:tcPr>
          <w:p w:rsidR="00F51BDC" w:rsidRPr="000A4311" w:rsidRDefault="00F51BDC" w:rsidP="00F51BDC">
            <w:pPr>
              <w:widowControl w:val="0"/>
              <w:spacing w:before="40" w:after="40" w:line="252" w:lineRule="auto"/>
              <w:jc w:val="center"/>
              <w:rPr>
                <w:noProof/>
                <w:sz w:val="27"/>
                <w:szCs w:val="27"/>
              </w:rPr>
            </w:pPr>
            <w:r w:rsidRPr="000A4311">
              <w:rPr>
                <w:noProof/>
                <w:sz w:val="27"/>
                <w:szCs w:val="27"/>
              </w:rPr>
              <w:t>Sơn La</w:t>
            </w:r>
          </w:p>
        </w:tc>
        <w:tc>
          <w:tcPr>
            <w:tcW w:w="343" w:type="pct"/>
            <w:vAlign w:val="center"/>
          </w:tcPr>
          <w:p w:rsidR="00F51BDC" w:rsidRPr="000A4311" w:rsidRDefault="00F51BDC" w:rsidP="00F51BDC">
            <w:pPr>
              <w:widowControl w:val="0"/>
              <w:spacing w:before="40" w:after="40" w:line="252" w:lineRule="auto"/>
              <w:jc w:val="center"/>
              <w:rPr>
                <w:noProof/>
                <w:sz w:val="27"/>
                <w:szCs w:val="27"/>
              </w:rPr>
            </w:pPr>
            <w:r w:rsidRPr="000A4311">
              <w:rPr>
                <w:noProof/>
                <w:sz w:val="27"/>
                <w:szCs w:val="27"/>
              </w:rPr>
              <w:t>7h</w:t>
            </w:r>
          </w:p>
        </w:tc>
        <w:tc>
          <w:tcPr>
            <w:tcW w:w="386" w:type="pct"/>
            <w:shd w:val="clear" w:color="auto" w:fill="FFFFFF"/>
            <w:vAlign w:val="center"/>
          </w:tcPr>
          <w:p w:rsidR="00F51BDC" w:rsidRPr="000A4311" w:rsidRDefault="00F51BDC" w:rsidP="00F51BDC">
            <w:pPr>
              <w:widowControl w:val="0"/>
              <w:spacing w:before="40" w:after="40" w:line="252" w:lineRule="auto"/>
              <w:jc w:val="center"/>
              <w:rPr>
                <w:noProof/>
                <w:sz w:val="27"/>
                <w:szCs w:val="27"/>
              </w:rPr>
            </w:pPr>
            <w:r w:rsidRPr="000A4311">
              <w:rPr>
                <w:noProof/>
                <w:sz w:val="27"/>
                <w:szCs w:val="27"/>
              </w:rPr>
              <w:t>10/8</w:t>
            </w:r>
          </w:p>
        </w:tc>
        <w:tc>
          <w:tcPr>
            <w:tcW w:w="700" w:type="pct"/>
            <w:shd w:val="clear" w:color="auto" w:fill="FFFFFF"/>
            <w:vAlign w:val="center"/>
          </w:tcPr>
          <w:p w:rsidR="00F51BDC" w:rsidRPr="000A4311" w:rsidRDefault="00F51BDC" w:rsidP="00F51BDC">
            <w:pPr>
              <w:jc w:val="center"/>
              <w:rPr>
                <w:noProof/>
                <w:sz w:val="27"/>
                <w:szCs w:val="27"/>
              </w:rPr>
            </w:pPr>
            <w:r w:rsidRPr="000A4311">
              <w:rPr>
                <w:noProof/>
                <w:sz w:val="27"/>
                <w:szCs w:val="27"/>
              </w:rPr>
              <w:t>194,39</w:t>
            </w:r>
          </w:p>
        </w:tc>
        <w:tc>
          <w:tcPr>
            <w:tcW w:w="598" w:type="pct"/>
            <w:shd w:val="clear" w:color="auto" w:fill="FFFFFF"/>
            <w:vAlign w:val="center"/>
          </w:tcPr>
          <w:p w:rsidR="00F51BDC" w:rsidRPr="000A4311" w:rsidRDefault="00F51BDC" w:rsidP="00F51BDC">
            <w:pPr>
              <w:jc w:val="center"/>
              <w:rPr>
                <w:noProof/>
                <w:sz w:val="27"/>
                <w:szCs w:val="27"/>
              </w:rPr>
            </w:pPr>
            <w:r w:rsidRPr="000A4311">
              <w:rPr>
                <w:noProof/>
                <w:sz w:val="27"/>
                <w:szCs w:val="27"/>
              </w:rPr>
              <w:t>114,85</w:t>
            </w:r>
          </w:p>
        </w:tc>
        <w:tc>
          <w:tcPr>
            <w:tcW w:w="624" w:type="pct"/>
            <w:vAlign w:val="center"/>
          </w:tcPr>
          <w:p w:rsidR="00F51BDC" w:rsidRPr="000A4311" w:rsidRDefault="00F51BDC" w:rsidP="00F51BDC">
            <w:pPr>
              <w:jc w:val="center"/>
              <w:rPr>
                <w:noProof/>
                <w:sz w:val="27"/>
                <w:szCs w:val="27"/>
              </w:rPr>
            </w:pPr>
            <w:r w:rsidRPr="000A4311">
              <w:rPr>
                <w:noProof/>
                <w:sz w:val="27"/>
                <w:szCs w:val="27"/>
              </w:rPr>
              <w:t>1.126</w:t>
            </w:r>
          </w:p>
        </w:tc>
        <w:tc>
          <w:tcPr>
            <w:tcW w:w="598" w:type="pct"/>
            <w:vAlign w:val="center"/>
          </w:tcPr>
          <w:p w:rsidR="00F51BDC" w:rsidRPr="000A4311" w:rsidRDefault="00F51BDC" w:rsidP="00F51BDC">
            <w:pPr>
              <w:jc w:val="center"/>
              <w:rPr>
                <w:noProof/>
                <w:sz w:val="27"/>
                <w:szCs w:val="27"/>
              </w:rPr>
            </w:pPr>
            <w:r w:rsidRPr="000A4311">
              <w:rPr>
                <w:noProof/>
                <w:sz w:val="27"/>
                <w:szCs w:val="27"/>
              </w:rPr>
              <w:t>1.028</w:t>
            </w:r>
          </w:p>
        </w:tc>
        <w:tc>
          <w:tcPr>
            <w:tcW w:w="1044" w:type="pct"/>
            <w:vMerge w:val="restart"/>
            <w:shd w:val="clear" w:color="auto" w:fill="auto"/>
            <w:vAlign w:val="center"/>
          </w:tcPr>
          <w:p w:rsidR="00F51BDC" w:rsidRPr="000A4311" w:rsidRDefault="00F51BDC" w:rsidP="00F51BDC">
            <w:pPr>
              <w:widowControl w:val="0"/>
              <w:spacing w:before="40" w:after="40" w:line="252" w:lineRule="auto"/>
              <w:jc w:val="center"/>
              <w:rPr>
                <w:noProof/>
                <w:sz w:val="27"/>
                <w:szCs w:val="27"/>
              </w:rPr>
            </w:pPr>
            <w:r w:rsidRPr="000A4311">
              <w:rPr>
                <w:noProof/>
                <w:sz w:val="27"/>
                <w:szCs w:val="27"/>
              </w:rPr>
              <w:t>197,3</w:t>
            </w:r>
          </w:p>
        </w:tc>
      </w:tr>
      <w:tr w:rsidR="000A4311" w:rsidRPr="000D352C" w:rsidTr="008B3572">
        <w:trPr>
          <w:cantSplit/>
          <w:trHeight w:val="253"/>
          <w:jc w:val="center"/>
        </w:trPr>
        <w:tc>
          <w:tcPr>
            <w:tcW w:w="707" w:type="pct"/>
            <w:vMerge/>
            <w:vAlign w:val="center"/>
          </w:tcPr>
          <w:p w:rsidR="000A4311" w:rsidRPr="000A4311" w:rsidRDefault="000A4311" w:rsidP="000A4311">
            <w:pPr>
              <w:widowControl w:val="0"/>
              <w:spacing w:before="40" w:after="40" w:line="252" w:lineRule="auto"/>
              <w:jc w:val="center"/>
              <w:rPr>
                <w:noProof/>
                <w:sz w:val="27"/>
                <w:szCs w:val="27"/>
              </w:rPr>
            </w:pPr>
          </w:p>
        </w:tc>
        <w:tc>
          <w:tcPr>
            <w:tcW w:w="343" w:type="pct"/>
            <w:vAlign w:val="center"/>
          </w:tcPr>
          <w:p w:rsidR="000A4311" w:rsidRPr="000A4311" w:rsidRDefault="000A4311" w:rsidP="000A4311">
            <w:pPr>
              <w:widowControl w:val="0"/>
              <w:spacing w:before="40" w:after="40" w:line="252" w:lineRule="auto"/>
              <w:jc w:val="center"/>
              <w:rPr>
                <w:noProof/>
                <w:sz w:val="27"/>
                <w:szCs w:val="27"/>
              </w:rPr>
            </w:pPr>
            <w:r w:rsidRPr="000A4311">
              <w:rPr>
                <w:noProof/>
                <w:sz w:val="27"/>
                <w:szCs w:val="27"/>
              </w:rPr>
              <w:t>7h</w:t>
            </w:r>
          </w:p>
        </w:tc>
        <w:tc>
          <w:tcPr>
            <w:tcW w:w="386" w:type="pct"/>
            <w:shd w:val="clear" w:color="auto" w:fill="FFFFFF"/>
            <w:vAlign w:val="center"/>
          </w:tcPr>
          <w:p w:rsidR="000A4311" w:rsidRPr="000A4311" w:rsidRDefault="000A4311" w:rsidP="000A4311">
            <w:pPr>
              <w:widowControl w:val="0"/>
              <w:spacing w:before="40" w:after="40" w:line="252" w:lineRule="auto"/>
              <w:jc w:val="center"/>
              <w:rPr>
                <w:noProof/>
                <w:sz w:val="27"/>
                <w:szCs w:val="27"/>
              </w:rPr>
            </w:pPr>
            <w:r w:rsidRPr="000A4311">
              <w:rPr>
                <w:noProof/>
                <w:sz w:val="27"/>
                <w:szCs w:val="27"/>
              </w:rPr>
              <w:t>11/8</w:t>
            </w:r>
          </w:p>
        </w:tc>
        <w:tc>
          <w:tcPr>
            <w:tcW w:w="700" w:type="pct"/>
            <w:shd w:val="clear" w:color="auto" w:fill="auto"/>
          </w:tcPr>
          <w:p w:rsidR="000A4311" w:rsidRPr="000A4311" w:rsidRDefault="000A4311" w:rsidP="000A4311">
            <w:pPr>
              <w:jc w:val="center"/>
              <w:rPr>
                <w:noProof/>
                <w:sz w:val="27"/>
                <w:szCs w:val="27"/>
              </w:rPr>
            </w:pPr>
            <w:r w:rsidRPr="000A4311">
              <w:rPr>
                <w:noProof/>
                <w:sz w:val="27"/>
                <w:szCs w:val="27"/>
              </w:rPr>
              <w:t>194,83</w:t>
            </w:r>
          </w:p>
        </w:tc>
        <w:tc>
          <w:tcPr>
            <w:tcW w:w="598" w:type="pct"/>
            <w:shd w:val="clear" w:color="auto" w:fill="auto"/>
          </w:tcPr>
          <w:p w:rsidR="000A4311" w:rsidRPr="000A4311" w:rsidRDefault="000A4311" w:rsidP="000A4311">
            <w:pPr>
              <w:jc w:val="center"/>
              <w:rPr>
                <w:noProof/>
                <w:sz w:val="27"/>
                <w:szCs w:val="27"/>
              </w:rPr>
            </w:pPr>
            <w:r w:rsidRPr="000A4311">
              <w:rPr>
                <w:noProof/>
                <w:sz w:val="27"/>
                <w:szCs w:val="27"/>
              </w:rPr>
              <w:t>115,51</w:t>
            </w:r>
          </w:p>
        </w:tc>
        <w:tc>
          <w:tcPr>
            <w:tcW w:w="624" w:type="pct"/>
            <w:shd w:val="clear" w:color="auto" w:fill="auto"/>
          </w:tcPr>
          <w:p w:rsidR="000A4311" w:rsidRPr="000A4311" w:rsidRDefault="000A4311" w:rsidP="000A4311">
            <w:pPr>
              <w:jc w:val="center"/>
              <w:rPr>
                <w:noProof/>
                <w:sz w:val="27"/>
                <w:szCs w:val="27"/>
              </w:rPr>
            </w:pPr>
            <w:r w:rsidRPr="000A4311">
              <w:rPr>
                <w:noProof/>
                <w:sz w:val="27"/>
                <w:szCs w:val="27"/>
              </w:rPr>
              <w:t>2.789</w:t>
            </w:r>
          </w:p>
        </w:tc>
        <w:tc>
          <w:tcPr>
            <w:tcW w:w="598" w:type="pct"/>
            <w:shd w:val="clear" w:color="auto" w:fill="auto"/>
          </w:tcPr>
          <w:p w:rsidR="000A4311" w:rsidRPr="000A4311" w:rsidRDefault="000A4311" w:rsidP="000A4311">
            <w:pPr>
              <w:jc w:val="center"/>
              <w:rPr>
                <w:noProof/>
                <w:sz w:val="27"/>
                <w:szCs w:val="27"/>
              </w:rPr>
            </w:pPr>
            <w:r w:rsidRPr="000A4311">
              <w:rPr>
                <w:noProof/>
                <w:sz w:val="27"/>
                <w:szCs w:val="27"/>
              </w:rPr>
              <w:t>1.400</w:t>
            </w:r>
          </w:p>
        </w:tc>
        <w:tc>
          <w:tcPr>
            <w:tcW w:w="1044" w:type="pct"/>
            <w:vMerge/>
            <w:shd w:val="clear" w:color="auto" w:fill="auto"/>
            <w:vAlign w:val="center"/>
          </w:tcPr>
          <w:p w:rsidR="000A4311" w:rsidRPr="000A4311" w:rsidRDefault="000A4311" w:rsidP="000A4311">
            <w:pPr>
              <w:widowControl w:val="0"/>
              <w:spacing w:before="40" w:after="40" w:line="252" w:lineRule="auto"/>
              <w:jc w:val="center"/>
              <w:rPr>
                <w:noProof/>
                <w:sz w:val="27"/>
                <w:szCs w:val="27"/>
              </w:rPr>
            </w:pPr>
          </w:p>
        </w:tc>
      </w:tr>
      <w:tr w:rsidR="00F51BDC" w:rsidRPr="000D352C" w:rsidTr="00F51BDC">
        <w:trPr>
          <w:cantSplit/>
          <w:trHeight w:val="340"/>
          <w:jc w:val="center"/>
        </w:trPr>
        <w:tc>
          <w:tcPr>
            <w:tcW w:w="707" w:type="pct"/>
            <w:vMerge w:val="restart"/>
            <w:vAlign w:val="center"/>
          </w:tcPr>
          <w:p w:rsidR="00F51BDC" w:rsidRPr="000A4311" w:rsidRDefault="00F51BDC" w:rsidP="00F51BDC">
            <w:pPr>
              <w:widowControl w:val="0"/>
              <w:spacing w:before="40" w:after="40" w:line="252" w:lineRule="auto"/>
              <w:jc w:val="center"/>
              <w:rPr>
                <w:noProof/>
                <w:sz w:val="27"/>
                <w:szCs w:val="27"/>
              </w:rPr>
            </w:pPr>
            <w:r w:rsidRPr="000A4311">
              <w:rPr>
                <w:noProof/>
                <w:sz w:val="27"/>
                <w:szCs w:val="27"/>
              </w:rPr>
              <w:t>Hòa Bình</w:t>
            </w:r>
          </w:p>
        </w:tc>
        <w:tc>
          <w:tcPr>
            <w:tcW w:w="343" w:type="pct"/>
            <w:vAlign w:val="center"/>
          </w:tcPr>
          <w:p w:rsidR="00F51BDC" w:rsidRPr="000A4311" w:rsidRDefault="00F51BDC" w:rsidP="00F51BDC">
            <w:pPr>
              <w:widowControl w:val="0"/>
              <w:spacing w:before="40" w:after="40" w:line="252" w:lineRule="auto"/>
              <w:jc w:val="center"/>
              <w:rPr>
                <w:noProof/>
                <w:sz w:val="27"/>
                <w:szCs w:val="27"/>
              </w:rPr>
            </w:pPr>
            <w:r w:rsidRPr="000A4311">
              <w:rPr>
                <w:noProof/>
                <w:sz w:val="27"/>
                <w:szCs w:val="27"/>
              </w:rPr>
              <w:t>7h</w:t>
            </w:r>
          </w:p>
        </w:tc>
        <w:tc>
          <w:tcPr>
            <w:tcW w:w="386" w:type="pct"/>
            <w:vAlign w:val="center"/>
          </w:tcPr>
          <w:p w:rsidR="00F51BDC" w:rsidRPr="000A4311" w:rsidRDefault="00F51BDC" w:rsidP="00F51BDC">
            <w:pPr>
              <w:widowControl w:val="0"/>
              <w:spacing w:before="40" w:after="40" w:line="252" w:lineRule="auto"/>
              <w:jc w:val="center"/>
              <w:rPr>
                <w:noProof/>
                <w:sz w:val="27"/>
                <w:szCs w:val="27"/>
              </w:rPr>
            </w:pPr>
            <w:r w:rsidRPr="000A4311">
              <w:rPr>
                <w:noProof/>
                <w:sz w:val="27"/>
                <w:szCs w:val="27"/>
              </w:rPr>
              <w:t>10/8</w:t>
            </w:r>
          </w:p>
        </w:tc>
        <w:tc>
          <w:tcPr>
            <w:tcW w:w="700" w:type="pct"/>
            <w:vAlign w:val="center"/>
          </w:tcPr>
          <w:p w:rsidR="00F51BDC" w:rsidRPr="000A4311" w:rsidRDefault="00F51BDC" w:rsidP="00F51BDC">
            <w:pPr>
              <w:jc w:val="center"/>
              <w:rPr>
                <w:noProof/>
                <w:sz w:val="27"/>
                <w:szCs w:val="27"/>
              </w:rPr>
            </w:pPr>
            <w:r w:rsidRPr="000A4311">
              <w:rPr>
                <w:noProof/>
                <w:sz w:val="27"/>
                <w:szCs w:val="27"/>
              </w:rPr>
              <w:t>98,33</w:t>
            </w:r>
          </w:p>
        </w:tc>
        <w:tc>
          <w:tcPr>
            <w:tcW w:w="598" w:type="pct"/>
            <w:vAlign w:val="center"/>
          </w:tcPr>
          <w:p w:rsidR="00F51BDC" w:rsidRPr="000A4311" w:rsidRDefault="00F51BDC" w:rsidP="00F51BDC">
            <w:pPr>
              <w:jc w:val="center"/>
              <w:rPr>
                <w:noProof/>
                <w:sz w:val="27"/>
                <w:szCs w:val="27"/>
              </w:rPr>
            </w:pPr>
            <w:r w:rsidRPr="000A4311">
              <w:rPr>
                <w:noProof/>
                <w:sz w:val="27"/>
                <w:szCs w:val="27"/>
              </w:rPr>
              <w:t>12,30</w:t>
            </w:r>
          </w:p>
        </w:tc>
        <w:tc>
          <w:tcPr>
            <w:tcW w:w="624" w:type="pct"/>
            <w:vAlign w:val="center"/>
          </w:tcPr>
          <w:p w:rsidR="00F51BDC" w:rsidRPr="000A4311" w:rsidRDefault="00F51BDC" w:rsidP="00F51BDC">
            <w:pPr>
              <w:jc w:val="center"/>
              <w:rPr>
                <w:noProof/>
                <w:sz w:val="27"/>
                <w:szCs w:val="27"/>
              </w:rPr>
            </w:pPr>
            <w:r w:rsidRPr="000A4311">
              <w:rPr>
                <w:noProof/>
                <w:sz w:val="27"/>
                <w:szCs w:val="27"/>
              </w:rPr>
              <w:t>1.284</w:t>
            </w:r>
          </w:p>
        </w:tc>
        <w:tc>
          <w:tcPr>
            <w:tcW w:w="598" w:type="pct"/>
            <w:vAlign w:val="center"/>
          </w:tcPr>
          <w:p w:rsidR="00F51BDC" w:rsidRPr="000A4311" w:rsidRDefault="00F51BDC" w:rsidP="00F51BDC">
            <w:pPr>
              <w:jc w:val="center"/>
              <w:rPr>
                <w:noProof/>
                <w:sz w:val="27"/>
                <w:szCs w:val="27"/>
              </w:rPr>
            </w:pPr>
            <w:r w:rsidRPr="000A4311">
              <w:rPr>
                <w:noProof/>
                <w:sz w:val="27"/>
                <w:szCs w:val="27"/>
              </w:rPr>
              <w:t>2.471</w:t>
            </w:r>
          </w:p>
        </w:tc>
        <w:tc>
          <w:tcPr>
            <w:tcW w:w="1044" w:type="pct"/>
            <w:vMerge w:val="restart"/>
            <w:shd w:val="clear" w:color="auto" w:fill="auto"/>
            <w:vAlign w:val="center"/>
          </w:tcPr>
          <w:p w:rsidR="00F51BDC" w:rsidRPr="000A4311" w:rsidRDefault="00F51BDC" w:rsidP="00F51BDC">
            <w:pPr>
              <w:widowControl w:val="0"/>
              <w:spacing w:before="40" w:after="40" w:line="252" w:lineRule="auto"/>
              <w:jc w:val="center"/>
              <w:rPr>
                <w:noProof/>
                <w:sz w:val="27"/>
                <w:szCs w:val="27"/>
              </w:rPr>
            </w:pPr>
            <w:r w:rsidRPr="000A4311">
              <w:rPr>
                <w:noProof/>
                <w:sz w:val="27"/>
                <w:szCs w:val="27"/>
              </w:rPr>
              <w:t>101</w:t>
            </w:r>
          </w:p>
        </w:tc>
      </w:tr>
      <w:tr w:rsidR="000A4311" w:rsidRPr="000D352C" w:rsidTr="00F24C07">
        <w:trPr>
          <w:cantSplit/>
          <w:trHeight w:val="340"/>
          <w:jc w:val="center"/>
        </w:trPr>
        <w:tc>
          <w:tcPr>
            <w:tcW w:w="707" w:type="pct"/>
            <w:vMerge/>
            <w:vAlign w:val="center"/>
          </w:tcPr>
          <w:p w:rsidR="000A4311" w:rsidRPr="000A4311" w:rsidRDefault="000A4311" w:rsidP="000A4311">
            <w:pPr>
              <w:widowControl w:val="0"/>
              <w:spacing w:before="40" w:after="40" w:line="252" w:lineRule="auto"/>
              <w:jc w:val="center"/>
              <w:rPr>
                <w:noProof/>
                <w:sz w:val="27"/>
                <w:szCs w:val="27"/>
              </w:rPr>
            </w:pPr>
          </w:p>
        </w:tc>
        <w:tc>
          <w:tcPr>
            <w:tcW w:w="343" w:type="pct"/>
            <w:vAlign w:val="center"/>
          </w:tcPr>
          <w:p w:rsidR="000A4311" w:rsidRPr="000A4311" w:rsidRDefault="000A4311" w:rsidP="000A4311">
            <w:pPr>
              <w:widowControl w:val="0"/>
              <w:spacing w:before="40" w:after="40" w:line="252" w:lineRule="auto"/>
              <w:jc w:val="center"/>
              <w:rPr>
                <w:noProof/>
                <w:sz w:val="27"/>
                <w:szCs w:val="27"/>
              </w:rPr>
            </w:pPr>
            <w:r w:rsidRPr="000A4311">
              <w:rPr>
                <w:noProof/>
                <w:sz w:val="27"/>
                <w:szCs w:val="27"/>
              </w:rPr>
              <w:t>7h</w:t>
            </w:r>
          </w:p>
        </w:tc>
        <w:tc>
          <w:tcPr>
            <w:tcW w:w="386" w:type="pct"/>
            <w:vAlign w:val="center"/>
          </w:tcPr>
          <w:p w:rsidR="000A4311" w:rsidRPr="000A4311" w:rsidRDefault="000A4311" w:rsidP="000A4311">
            <w:pPr>
              <w:widowControl w:val="0"/>
              <w:spacing w:before="40" w:after="40" w:line="252" w:lineRule="auto"/>
              <w:jc w:val="center"/>
              <w:rPr>
                <w:noProof/>
                <w:sz w:val="27"/>
                <w:szCs w:val="27"/>
              </w:rPr>
            </w:pPr>
            <w:r w:rsidRPr="000A4311">
              <w:rPr>
                <w:noProof/>
                <w:sz w:val="27"/>
                <w:szCs w:val="27"/>
              </w:rPr>
              <w:t>11/8</w:t>
            </w:r>
          </w:p>
        </w:tc>
        <w:tc>
          <w:tcPr>
            <w:tcW w:w="700" w:type="pct"/>
          </w:tcPr>
          <w:p w:rsidR="000A4311" w:rsidRPr="000A4311" w:rsidRDefault="000A4311" w:rsidP="000A4311">
            <w:pPr>
              <w:jc w:val="center"/>
              <w:rPr>
                <w:noProof/>
                <w:sz w:val="27"/>
                <w:szCs w:val="27"/>
              </w:rPr>
            </w:pPr>
            <w:r w:rsidRPr="000A4311">
              <w:rPr>
                <w:noProof/>
                <w:sz w:val="27"/>
                <w:szCs w:val="27"/>
              </w:rPr>
              <w:t>97,90</w:t>
            </w:r>
          </w:p>
        </w:tc>
        <w:tc>
          <w:tcPr>
            <w:tcW w:w="598" w:type="pct"/>
          </w:tcPr>
          <w:p w:rsidR="000A4311" w:rsidRPr="000A4311" w:rsidRDefault="000A4311" w:rsidP="000A4311">
            <w:pPr>
              <w:jc w:val="center"/>
              <w:rPr>
                <w:noProof/>
                <w:sz w:val="27"/>
                <w:szCs w:val="27"/>
              </w:rPr>
            </w:pPr>
            <w:r w:rsidRPr="000A4311">
              <w:rPr>
                <w:noProof/>
                <w:sz w:val="27"/>
                <w:szCs w:val="27"/>
              </w:rPr>
              <w:t>12,40</w:t>
            </w:r>
          </w:p>
        </w:tc>
        <w:tc>
          <w:tcPr>
            <w:tcW w:w="624" w:type="pct"/>
          </w:tcPr>
          <w:p w:rsidR="000A4311" w:rsidRPr="000A4311" w:rsidRDefault="000A4311" w:rsidP="000A4311">
            <w:pPr>
              <w:jc w:val="center"/>
              <w:rPr>
                <w:noProof/>
                <w:sz w:val="27"/>
                <w:szCs w:val="27"/>
              </w:rPr>
            </w:pPr>
            <w:r w:rsidRPr="000A4311">
              <w:rPr>
                <w:noProof/>
                <w:sz w:val="27"/>
                <w:szCs w:val="27"/>
              </w:rPr>
              <w:t>3.390</w:t>
            </w:r>
          </w:p>
        </w:tc>
        <w:tc>
          <w:tcPr>
            <w:tcW w:w="598" w:type="pct"/>
          </w:tcPr>
          <w:p w:rsidR="000A4311" w:rsidRPr="000A4311" w:rsidRDefault="000A4311" w:rsidP="000A4311">
            <w:pPr>
              <w:jc w:val="center"/>
              <w:rPr>
                <w:noProof/>
                <w:sz w:val="27"/>
                <w:szCs w:val="27"/>
              </w:rPr>
            </w:pPr>
            <w:r w:rsidRPr="000A4311">
              <w:rPr>
                <w:noProof/>
                <w:sz w:val="27"/>
                <w:szCs w:val="27"/>
              </w:rPr>
              <w:t>2.461</w:t>
            </w:r>
          </w:p>
        </w:tc>
        <w:tc>
          <w:tcPr>
            <w:tcW w:w="1044" w:type="pct"/>
            <w:vMerge/>
            <w:shd w:val="clear" w:color="auto" w:fill="auto"/>
            <w:vAlign w:val="center"/>
          </w:tcPr>
          <w:p w:rsidR="000A4311" w:rsidRPr="000A4311" w:rsidRDefault="000A4311" w:rsidP="000A4311">
            <w:pPr>
              <w:widowControl w:val="0"/>
              <w:spacing w:before="40" w:after="40" w:line="252" w:lineRule="auto"/>
              <w:jc w:val="center"/>
              <w:rPr>
                <w:noProof/>
                <w:sz w:val="27"/>
                <w:szCs w:val="27"/>
              </w:rPr>
            </w:pPr>
          </w:p>
        </w:tc>
      </w:tr>
      <w:tr w:rsidR="00F51BDC" w:rsidRPr="000D352C" w:rsidTr="00F51BDC">
        <w:trPr>
          <w:cantSplit/>
          <w:trHeight w:val="340"/>
          <w:jc w:val="center"/>
        </w:trPr>
        <w:tc>
          <w:tcPr>
            <w:tcW w:w="707" w:type="pct"/>
            <w:vMerge w:val="restart"/>
            <w:vAlign w:val="center"/>
          </w:tcPr>
          <w:p w:rsidR="00F51BDC" w:rsidRPr="000A4311" w:rsidRDefault="00F51BDC" w:rsidP="00F51BDC">
            <w:pPr>
              <w:widowControl w:val="0"/>
              <w:spacing w:before="40" w:after="40" w:line="252" w:lineRule="auto"/>
              <w:jc w:val="center"/>
              <w:rPr>
                <w:noProof/>
                <w:sz w:val="27"/>
                <w:szCs w:val="27"/>
              </w:rPr>
            </w:pPr>
            <w:r w:rsidRPr="000A4311">
              <w:rPr>
                <w:noProof/>
                <w:sz w:val="27"/>
                <w:szCs w:val="27"/>
              </w:rPr>
              <w:t>Tuyên Quang</w:t>
            </w:r>
          </w:p>
        </w:tc>
        <w:tc>
          <w:tcPr>
            <w:tcW w:w="343" w:type="pct"/>
            <w:vAlign w:val="center"/>
          </w:tcPr>
          <w:p w:rsidR="00F51BDC" w:rsidRPr="000A4311" w:rsidRDefault="00F51BDC" w:rsidP="00F51BDC">
            <w:pPr>
              <w:widowControl w:val="0"/>
              <w:spacing w:before="40" w:after="40" w:line="252" w:lineRule="auto"/>
              <w:jc w:val="center"/>
              <w:rPr>
                <w:noProof/>
                <w:sz w:val="27"/>
                <w:szCs w:val="27"/>
              </w:rPr>
            </w:pPr>
            <w:r w:rsidRPr="000A4311">
              <w:rPr>
                <w:noProof/>
                <w:sz w:val="27"/>
                <w:szCs w:val="27"/>
              </w:rPr>
              <w:t>7h</w:t>
            </w:r>
          </w:p>
        </w:tc>
        <w:tc>
          <w:tcPr>
            <w:tcW w:w="386" w:type="pct"/>
            <w:vAlign w:val="center"/>
          </w:tcPr>
          <w:p w:rsidR="00F51BDC" w:rsidRPr="000A4311" w:rsidRDefault="00F51BDC" w:rsidP="00F51BDC">
            <w:pPr>
              <w:widowControl w:val="0"/>
              <w:spacing w:before="40" w:after="40" w:line="252" w:lineRule="auto"/>
              <w:jc w:val="center"/>
              <w:rPr>
                <w:noProof/>
                <w:sz w:val="27"/>
                <w:szCs w:val="27"/>
              </w:rPr>
            </w:pPr>
            <w:r w:rsidRPr="000A4311">
              <w:rPr>
                <w:noProof/>
                <w:sz w:val="27"/>
                <w:szCs w:val="27"/>
              </w:rPr>
              <w:t>10/8</w:t>
            </w:r>
          </w:p>
        </w:tc>
        <w:tc>
          <w:tcPr>
            <w:tcW w:w="700" w:type="pct"/>
            <w:vAlign w:val="center"/>
          </w:tcPr>
          <w:p w:rsidR="00F51BDC" w:rsidRPr="000A4311" w:rsidRDefault="00F51BDC" w:rsidP="00F51BDC">
            <w:pPr>
              <w:jc w:val="center"/>
              <w:rPr>
                <w:noProof/>
                <w:sz w:val="27"/>
                <w:szCs w:val="27"/>
              </w:rPr>
            </w:pPr>
            <w:r w:rsidRPr="000A4311">
              <w:rPr>
                <w:noProof/>
                <w:sz w:val="27"/>
                <w:szCs w:val="27"/>
              </w:rPr>
              <w:t>100,05</w:t>
            </w:r>
          </w:p>
        </w:tc>
        <w:tc>
          <w:tcPr>
            <w:tcW w:w="598" w:type="pct"/>
            <w:vAlign w:val="center"/>
          </w:tcPr>
          <w:p w:rsidR="00F51BDC" w:rsidRPr="000A4311" w:rsidRDefault="00F51BDC" w:rsidP="00F51BDC">
            <w:pPr>
              <w:jc w:val="center"/>
              <w:rPr>
                <w:noProof/>
                <w:sz w:val="27"/>
                <w:szCs w:val="27"/>
              </w:rPr>
            </w:pPr>
            <w:r w:rsidRPr="000A4311">
              <w:rPr>
                <w:noProof/>
                <w:sz w:val="27"/>
                <w:szCs w:val="27"/>
              </w:rPr>
              <w:t>48,94</w:t>
            </w:r>
          </w:p>
        </w:tc>
        <w:tc>
          <w:tcPr>
            <w:tcW w:w="624" w:type="pct"/>
            <w:vAlign w:val="center"/>
          </w:tcPr>
          <w:p w:rsidR="00F51BDC" w:rsidRPr="000A4311" w:rsidRDefault="00F51BDC" w:rsidP="00F51BDC">
            <w:pPr>
              <w:jc w:val="center"/>
              <w:rPr>
                <w:noProof/>
                <w:sz w:val="27"/>
                <w:szCs w:val="27"/>
              </w:rPr>
            </w:pPr>
            <w:r w:rsidRPr="000A4311">
              <w:rPr>
                <w:noProof/>
                <w:sz w:val="27"/>
                <w:szCs w:val="27"/>
              </w:rPr>
              <w:t>478</w:t>
            </w:r>
          </w:p>
        </w:tc>
        <w:tc>
          <w:tcPr>
            <w:tcW w:w="598" w:type="pct"/>
            <w:vAlign w:val="center"/>
          </w:tcPr>
          <w:p w:rsidR="00F51BDC" w:rsidRPr="000A4311" w:rsidRDefault="00F51BDC" w:rsidP="00F51BDC">
            <w:pPr>
              <w:jc w:val="center"/>
              <w:rPr>
                <w:noProof/>
                <w:sz w:val="27"/>
                <w:szCs w:val="27"/>
              </w:rPr>
            </w:pPr>
            <w:r w:rsidRPr="000A4311">
              <w:rPr>
                <w:noProof/>
                <w:sz w:val="27"/>
                <w:szCs w:val="27"/>
              </w:rPr>
              <w:t>333</w:t>
            </w:r>
          </w:p>
        </w:tc>
        <w:tc>
          <w:tcPr>
            <w:tcW w:w="1044" w:type="pct"/>
            <w:vMerge w:val="restart"/>
            <w:shd w:val="clear" w:color="auto" w:fill="auto"/>
            <w:vAlign w:val="center"/>
          </w:tcPr>
          <w:p w:rsidR="00F51BDC" w:rsidRPr="000A4311" w:rsidRDefault="00F51BDC" w:rsidP="00F51BDC">
            <w:pPr>
              <w:widowControl w:val="0"/>
              <w:spacing w:before="40" w:after="40" w:line="252" w:lineRule="auto"/>
              <w:jc w:val="center"/>
              <w:rPr>
                <w:noProof/>
                <w:sz w:val="27"/>
                <w:szCs w:val="27"/>
              </w:rPr>
            </w:pPr>
            <w:r w:rsidRPr="000A4311">
              <w:rPr>
                <w:noProof/>
                <w:sz w:val="27"/>
                <w:szCs w:val="27"/>
              </w:rPr>
              <w:t>105,2</w:t>
            </w:r>
          </w:p>
        </w:tc>
      </w:tr>
      <w:tr w:rsidR="000A4311" w:rsidRPr="000D352C" w:rsidTr="004B685E">
        <w:trPr>
          <w:cantSplit/>
          <w:trHeight w:val="340"/>
          <w:jc w:val="center"/>
        </w:trPr>
        <w:tc>
          <w:tcPr>
            <w:tcW w:w="707" w:type="pct"/>
            <w:vMerge/>
            <w:vAlign w:val="center"/>
          </w:tcPr>
          <w:p w:rsidR="000A4311" w:rsidRPr="000A4311" w:rsidRDefault="000A4311" w:rsidP="000A4311">
            <w:pPr>
              <w:widowControl w:val="0"/>
              <w:spacing w:before="40" w:after="40" w:line="252" w:lineRule="auto"/>
              <w:jc w:val="center"/>
              <w:rPr>
                <w:noProof/>
                <w:sz w:val="27"/>
                <w:szCs w:val="27"/>
              </w:rPr>
            </w:pPr>
          </w:p>
        </w:tc>
        <w:tc>
          <w:tcPr>
            <w:tcW w:w="343" w:type="pct"/>
            <w:vAlign w:val="center"/>
          </w:tcPr>
          <w:p w:rsidR="000A4311" w:rsidRPr="000A4311" w:rsidRDefault="000A4311" w:rsidP="000A4311">
            <w:pPr>
              <w:widowControl w:val="0"/>
              <w:spacing w:before="40" w:after="40" w:line="252" w:lineRule="auto"/>
              <w:jc w:val="center"/>
              <w:rPr>
                <w:noProof/>
                <w:sz w:val="27"/>
                <w:szCs w:val="27"/>
              </w:rPr>
            </w:pPr>
            <w:r w:rsidRPr="000A4311">
              <w:rPr>
                <w:noProof/>
                <w:sz w:val="27"/>
                <w:szCs w:val="27"/>
              </w:rPr>
              <w:t>7h</w:t>
            </w:r>
          </w:p>
        </w:tc>
        <w:tc>
          <w:tcPr>
            <w:tcW w:w="386" w:type="pct"/>
            <w:vAlign w:val="center"/>
          </w:tcPr>
          <w:p w:rsidR="000A4311" w:rsidRPr="000A4311" w:rsidRDefault="000A4311" w:rsidP="000A4311">
            <w:pPr>
              <w:widowControl w:val="0"/>
              <w:spacing w:before="40" w:after="40" w:line="252" w:lineRule="auto"/>
              <w:jc w:val="center"/>
              <w:rPr>
                <w:noProof/>
                <w:sz w:val="27"/>
                <w:szCs w:val="27"/>
              </w:rPr>
            </w:pPr>
            <w:r w:rsidRPr="000A4311">
              <w:rPr>
                <w:noProof/>
                <w:sz w:val="27"/>
                <w:szCs w:val="27"/>
              </w:rPr>
              <w:t>11/8</w:t>
            </w:r>
          </w:p>
        </w:tc>
        <w:tc>
          <w:tcPr>
            <w:tcW w:w="700" w:type="pct"/>
          </w:tcPr>
          <w:p w:rsidR="000A4311" w:rsidRPr="000A4311" w:rsidRDefault="000A4311" w:rsidP="000A4311">
            <w:pPr>
              <w:jc w:val="center"/>
              <w:rPr>
                <w:noProof/>
                <w:sz w:val="27"/>
                <w:szCs w:val="27"/>
              </w:rPr>
            </w:pPr>
            <w:r w:rsidRPr="000A4311">
              <w:rPr>
                <w:noProof/>
                <w:sz w:val="27"/>
                <w:szCs w:val="27"/>
              </w:rPr>
              <w:t>99,62</w:t>
            </w:r>
          </w:p>
        </w:tc>
        <w:tc>
          <w:tcPr>
            <w:tcW w:w="598" w:type="pct"/>
          </w:tcPr>
          <w:p w:rsidR="000A4311" w:rsidRPr="000A4311" w:rsidRDefault="000A4311" w:rsidP="000A4311">
            <w:pPr>
              <w:jc w:val="center"/>
              <w:rPr>
                <w:noProof/>
                <w:sz w:val="27"/>
                <w:szCs w:val="27"/>
              </w:rPr>
            </w:pPr>
            <w:r w:rsidRPr="000A4311">
              <w:rPr>
                <w:noProof/>
                <w:sz w:val="27"/>
                <w:szCs w:val="27"/>
              </w:rPr>
              <w:t>50,68</w:t>
            </w:r>
          </w:p>
        </w:tc>
        <w:tc>
          <w:tcPr>
            <w:tcW w:w="624" w:type="pct"/>
          </w:tcPr>
          <w:p w:rsidR="000A4311" w:rsidRPr="000A4311" w:rsidRDefault="000A4311" w:rsidP="000A4311">
            <w:pPr>
              <w:jc w:val="center"/>
              <w:rPr>
                <w:noProof/>
                <w:sz w:val="27"/>
                <w:szCs w:val="27"/>
              </w:rPr>
            </w:pPr>
            <w:r w:rsidRPr="000A4311">
              <w:rPr>
                <w:noProof/>
                <w:sz w:val="27"/>
                <w:szCs w:val="27"/>
              </w:rPr>
              <w:t>496</w:t>
            </w:r>
          </w:p>
        </w:tc>
        <w:tc>
          <w:tcPr>
            <w:tcW w:w="598" w:type="pct"/>
          </w:tcPr>
          <w:p w:rsidR="000A4311" w:rsidRPr="000A4311" w:rsidRDefault="000A4311" w:rsidP="000A4311">
            <w:pPr>
              <w:jc w:val="center"/>
              <w:rPr>
                <w:noProof/>
                <w:sz w:val="27"/>
                <w:szCs w:val="27"/>
              </w:rPr>
            </w:pPr>
            <w:r w:rsidRPr="000A4311">
              <w:rPr>
                <w:noProof/>
                <w:sz w:val="27"/>
                <w:szCs w:val="27"/>
              </w:rPr>
              <w:t>744</w:t>
            </w:r>
          </w:p>
        </w:tc>
        <w:tc>
          <w:tcPr>
            <w:tcW w:w="1044" w:type="pct"/>
            <w:vMerge/>
            <w:shd w:val="clear" w:color="auto" w:fill="auto"/>
            <w:vAlign w:val="center"/>
          </w:tcPr>
          <w:p w:rsidR="000A4311" w:rsidRPr="000A4311" w:rsidRDefault="000A4311" w:rsidP="000A4311">
            <w:pPr>
              <w:widowControl w:val="0"/>
              <w:spacing w:before="40" w:after="40" w:line="252" w:lineRule="auto"/>
              <w:jc w:val="center"/>
              <w:rPr>
                <w:noProof/>
                <w:sz w:val="27"/>
                <w:szCs w:val="27"/>
              </w:rPr>
            </w:pPr>
          </w:p>
        </w:tc>
      </w:tr>
      <w:tr w:rsidR="00F51BDC" w:rsidRPr="000D352C" w:rsidTr="00F51BDC">
        <w:trPr>
          <w:cantSplit/>
          <w:trHeight w:val="340"/>
          <w:jc w:val="center"/>
        </w:trPr>
        <w:tc>
          <w:tcPr>
            <w:tcW w:w="707" w:type="pct"/>
            <w:vMerge w:val="restart"/>
            <w:vAlign w:val="center"/>
          </w:tcPr>
          <w:p w:rsidR="00F51BDC" w:rsidRPr="000A4311" w:rsidRDefault="00F51BDC" w:rsidP="00F51BDC">
            <w:pPr>
              <w:widowControl w:val="0"/>
              <w:spacing w:before="40" w:after="40" w:line="252" w:lineRule="auto"/>
              <w:jc w:val="center"/>
              <w:rPr>
                <w:noProof/>
                <w:sz w:val="27"/>
                <w:szCs w:val="27"/>
              </w:rPr>
            </w:pPr>
            <w:r w:rsidRPr="000A4311">
              <w:rPr>
                <w:noProof/>
                <w:sz w:val="27"/>
                <w:szCs w:val="27"/>
              </w:rPr>
              <w:t>Thác Bà</w:t>
            </w:r>
          </w:p>
        </w:tc>
        <w:tc>
          <w:tcPr>
            <w:tcW w:w="343" w:type="pct"/>
            <w:vAlign w:val="center"/>
          </w:tcPr>
          <w:p w:rsidR="00F51BDC" w:rsidRPr="000A4311" w:rsidRDefault="00F51BDC" w:rsidP="00F51BDC">
            <w:pPr>
              <w:widowControl w:val="0"/>
              <w:spacing w:before="40" w:after="40" w:line="252" w:lineRule="auto"/>
              <w:jc w:val="center"/>
              <w:rPr>
                <w:noProof/>
                <w:sz w:val="27"/>
                <w:szCs w:val="27"/>
              </w:rPr>
            </w:pPr>
            <w:r w:rsidRPr="000A4311">
              <w:rPr>
                <w:noProof/>
                <w:sz w:val="27"/>
                <w:szCs w:val="27"/>
              </w:rPr>
              <w:t>7h</w:t>
            </w:r>
          </w:p>
        </w:tc>
        <w:tc>
          <w:tcPr>
            <w:tcW w:w="386" w:type="pct"/>
            <w:vAlign w:val="center"/>
          </w:tcPr>
          <w:p w:rsidR="00F51BDC" w:rsidRPr="000A4311" w:rsidRDefault="00F51BDC" w:rsidP="00F51BDC">
            <w:pPr>
              <w:widowControl w:val="0"/>
              <w:spacing w:before="40" w:after="40" w:line="252" w:lineRule="auto"/>
              <w:jc w:val="center"/>
              <w:rPr>
                <w:noProof/>
                <w:sz w:val="27"/>
                <w:szCs w:val="27"/>
              </w:rPr>
            </w:pPr>
            <w:r w:rsidRPr="000A4311">
              <w:rPr>
                <w:noProof/>
                <w:sz w:val="27"/>
                <w:szCs w:val="27"/>
              </w:rPr>
              <w:t>10/8</w:t>
            </w:r>
          </w:p>
        </w:tc>
        <w:tc>
          <w:tcPr>
            <w:tcW w:w="700" w:type="pct"/>
            <w:vAlign w:val="center"/>
          </w:tcPr>
          <w:p w:rsidR="00F51BDC" w:rsidRPr="000A4311" w:rsidRDefault="00F51BDC" w:rsidP="00F51BDC">
            <w:pPr>
              <w:jc w:val="center"/>
              <w:rPr>
                <w:noProof/>
                <w:sz w:val="27"/>
                <w:szCs w:val="27"/>
              </w:rPr>
            </w:pPr>
            <w:r w:rsidRPr="000A4311">
              <w:rPr>
                <w:noProof/>
                <w:sz w:val="27"/>
                <w:szCs w:val="27"/>
              </w:rPr>
              <w:t>54,02</w:t>
            </w:r>
          </w:p>
        </w:tc>
        <w:tc>
          <w:tcPr>
            <w:tcW w:w="598" w:type="pct"/>
            <w:vAlign w:val="center"/>
          </w:tcPr>
          <w:p w:rsidR="00F51BDC" w:rsidRPr="000A4311" w:rsidRDefault="00F51BDC" w:rsidP="00F51BDC">
            <w:pPr>
              <w:jc w:val="center"/>
              <w:rPr>
                <w:noProof/>
                <w:sz w:val="27"/>
                <w:szCs w:val="27"/>
              </w:rPr>
            </w:pPr>
            <w:r w:rsidRPr="000A4311">
              <w:rPr>
                <w:noProof/>
                <w:sz w:val="27"/>
                <w:szCs w:val="27"/>
              </w:rPr>
              <w:t>23,21</w:t>
            </w:r>
          </w:p>
        </w:tc>
        <w:tc>
          <w:tcPr>
            <w:tcW w:w="624" w:type="pct"/>
            <w:vAlign w:val="center"/>
          </w:tcPr>
          <w:p w:rsidR="00F51BDC" w:rsidRPr="000A4311" w:rsidRDefault="00F51BDC" w:rsidP="00F51BDC">
            <w:pPr>
              <w:jc w:val="center"/>
              <w:rPr>
                <w:noProof/>
                <w:sz w:val="27"/>
                <w:szCs w:val="27"/>
              </w:rPr>
            </w:pPr>
            <w:r w:rsidRPr="000A4311">
              <w:rPr>
                <w:noProof/>
                <w:sz w:val="27"/>
                <w:szCs w:val="27"/>
              </w:rPr>
              <w:t>272</w:t>
            </w:r>
          </w:p>
        </w:tc>
        <w:tc>
          <w:tcPr>
            <w:tcW w:w="598" w:type="pct"/>
            <w:vAlign w:val="center"/>
          </w:tcPr>
          <w:p w:rsidR="00F51BDC" w:rsidRPr="000A4311" w:rsidRDefault="00F51BDC" w:rsidP="00F51BDC">
            <w:pPr>
              <w:jc w:val="center"/>
              <w:rPr>
                <w:noProof/>
                <w:sz w:val="27"/>
                <w:szCs w:val="27"/>
              </w:rPr>
            </w:pPr>
            <w:r w:rsidRPr="000A4311">
              <w:rPr>
                <w:noProof/>
                <w:sz w:val="27"/>
                <w:szCs w:val="27"/>
              </w:rPr>
              <w:t>286</w:t>
            </w:r>
          </w:p>
        </w:tc>
        <w:tc>
          <w:tcPr>
            <w:tcW w:w="1044" w:type="pct"/>
            <w:vMerge w:val="restart"/>
            <w:shd w:val="clear" w:color="auto" w:fill="auto"/>
            <w:vAlign w:val="center"/>
          </w:tcPr>
          <w:p w:rsidR="00F51BDC" w:rsidRPr="000A4311" w:rsidRDefault="00F51BDC" w:rsidP="00F51BDC">
            <w:pPr>
              <w:widowControl w:val="0"/>
              <w:spacing w:before="40" w:after="40" w:line="252" w:lineRule="auto"/>
              <w:jc w:val="center"/>
              <w:rPr>
                <w:noProof/>
                <w:sz w:val="27"/>
                <w:szCs w:val="27"/>
              </w:rPr>
            </w:pPr>
            <w:r w:rsidRPr="000A4311">
              <w:rPr>
                <w:noProof/>
                <w:sz w:val="27"/>
                <w:szCs w:val="27"/>
              </w:rPr>
              <w:t>56</w:t>
            </w:r>
          </w:p>
        </w:tc>
      </w:tr>
      <w:tr w:rsidR="000A4311" w:rsidRPr="000D352C" w:rsidTr="00A86576">
        <w:trPr>
          <w:cantSplit/>
          <w:trHeight w:val="340"/>
          <w:jc w:val="center"/>
        </w:trPr>
        <w:tc>
          <w:tcPr>
            <w:tcW w:w="707" w:type="pct"/>
            <w:vMerge/>
            <w:vAlign w:val="center"/>
          </w:tcPr>
          <w:p w:rsidR="000A4311" w:rsidRPr="000D352C" w:rsidRDefault="000A4311" w:rsidP="000A4311">
            <w:pPr>
              <w:widowControl w:val="0"/>
              <w:spacing w:before="40" w:after="40" w:line="252" w:lineRule="auto"/>
              <w:jc w:val="center"/>
              <w:rPr>
                <w:noProof/>
                <w:sz w:val="27"/>
                <w:szCs w:val="27"/>
                <w:highlight w:val="yellow"/>
              </w:rPr>
            </w:pPr>
          </w:p>
        </w:tc>
        <w:tc>
          <w:tcPr>
            <w:tcW w:w="343" w:type="pct"/>
            <w:vAlign w:val="center"/>
          </w:tcPr>
          <w:p w:rsidR="000A4311" w:rsidRPr="000A4311" w:rsidRDefault="000A4311" w:rsidP="000A4311">
            <w:pPr>
              <w:widowControl w:val="0"/>
              <w:spacing w:before="40" w:after="40" w:line="252" w:lineRule="auto"/>
              <w:jc w:val="center"/>
              <w:rPr>
                <w:noProof/>
                <w:sz w:val="27"/>
                <w:szCs w:val="27"/>
              </w:rPr>
            </w:pPr>
            <w:r w:rsidRPr="000A4311">
              <w:rPr>
                <w:noProof/>
                <w:sz w:val="27"/>
                <w:szCs w:val="27"/>
              </w:rPr>
              <w:t>7h</w:t>
            </w:r>
          </w:p>
        </w:tc>
        <w:tc>
          <w:tcPr>
            <w:tcW w:w="386" w:type="pct"/>
            <w:vAlign w:val="center"/>
          </w:tcPr>
          <w:p w:rsidR="000A4311" w:rsidRPr="000A4311" w:rsidRDefault="000A4311" w:rsidP="000A4311">
            <w:pPr>
              <w:widowControl w:val="0"/>
              <w:spacing w:before="40" w:after="40" w:line="252" w:lineRule="auto"/>
              <w:jc w:val="center"/>
              <w:rPr>
                <w:noProof/>
                <w:sz w:val="27"/>
                <w:szCs w:val="27"/>
              </w:rPr>
            </w:pPr>
            <w:r w:rsidRPr="000A4311">
              <w:rPr>
                <w:noProof/>
                <w:sz w:val="27"/>
                <w:szCs w:val="27"/>
              </w:rPr>
              <w:t>11/8</w:t>
            </w:r>
          </w:p>
        </w:tc>
        <w:tc>
          <w:tcPr>
            <w:tcW w:w="700" w:type="pct"/>
          </w:tcPr>
          <w:p w:rsidR="000A4311" w:rsidRPr="000A4311" w:rsidRDefault="000A4311" w:rsidP="000A4311">
            <w:pPr>
              <w:jc w:val="center"/>
              <w:rPr>
                <w:noProof/>
                <w:sz w:val="27"/>
                <w:szCs w:val="27"/>
              </w:rPr>
            </w:pPr>
            <w:r w:rsidRPr="000A4311">
              <w:rPr>
                <w:noProof/>
                <w:sz w:val="27"/>
                <w:szCs w:val="27"/>
              </w:rPr>
              <w:t>54,02</w:t>
            </w:r>
          </w:p>
        </w:tc>
        <w:tc>
          <w:tcPr>
            <w:tcW w:w="598" w:type="pct"/>
          </w:tcPr>
          <w:p w:rsidR="000A4311" w:rsidRPr="000A4311" w:rsidRDefault="000A4311" w:rsidP="000A4311">
            <w:pPr>
              <w:jc w:val="center"/>
              <w:rPr>
                <w:noProof/>
                <w:sz w:val="27"/>
                <w:szCs w:val="27"/>
              </w:rPr>
            </w:pPr>
            <w:r w:rsidRPr="000A4311">
              <w:rPr>
                <w:noProof/>
                <w:sz w:val="27"/>
                <w:szCs w:val="27"/>
              </w:rPr>
              <w:t>20,75</w:t>
            </w:r>
          </w:p>
        </w:tc>
        <w:tc>
          <w:tcPr>
            <w:tcW w:w="624" w:type="pct"/>
          </w:tcPr>
          <w:p w:rsidR="000A4311" w:rsidRPr="000A4311" w:rsidRDefault="000A4311" w:rsidP="000A4311">
            <w:pPr>
              <w:jc w:val="center"/>
              <w:rPr>
                <w:noProof/>
                <w:sz w:val="27"/>
                <w:szCs w:val="27"/>
              </w:rPr>
            </w:pPr>
            <w:r w:rsidRPr="000A4311">
              <w:rPr>
                <w:noProof/>
                <w:sz w:val="27"/>
                <w:szCs w:val="27"/>
              </w:rPr>
              <w:t>326</w:t>
            </w:r>
          </w:p>
        </w:tc>
        <w:tc>
          <w:tcPr>
            <w:tcW w:w="598" w:type="pct"/>
          </w:tcPr>
          <w:p w:rsidR="000A4311" w:rsidRPr="000A4311" w:rsidRDefault="000A4311" w:rsidP="000A4311">
            <w:pPr>
              <w:jc w:val="center"/>
              <w:rPr>
                <w:noProof/>
                <w:sz w:val="27"/>
                <w:szCs w:val="27"/>
              </w:rPr>
            </w:pPr>
            <w:r w:rsidRPr="000A4311">
              <w:rPr>
                <w:noProof/>
                <w:sz w:val="27"/>
                <w:szCs w:val="27"/>
              </w:rPr>
              <w:t>0</w:t>
            </w:r>
          </w:p>
        </w:tc>
        <w:tc>
          <w:tcPr>
            <w:tcW w:w="1044" w:type="pct"/>
            <w:vMerge/>
            <w:shd w:val="clear" w:color="auto" w:fill="auto"/>
            <w:vAlign w:val="center"/>
          </w:tcPr>
          <w:p w:rsidR="000A4311" w:rsidRPr="000D352C" w:rsidRDefault="000A4311" w:rsidP="000A4311">
            <w:pPr>
              <w:widowControl w:val="0"/>
              <w:spacing w:before="40" w:after="40" w:line="252" w:lineRule="auto"/>
              <w:jc w:val="center"/>
              <w:rPr>
                <w:noProof/>
                <w:color w:val="FF0000"/>
                <w:sz w:val="27"/>
                <w:szCs w:val="27"/>
                <w:highlight w:val="yellow"/>
              </w:rPr>
            </w:pPr>
          </w:p>
        </w:tc>
      </w:tr>
    </w:tbl>
    <w:p w:rsidR="00684C43" w:rsidRPr="000570BA" w:rsidRDefault="00684C43" w:rsidP="00A128C6">
      <w:pPr>
        <w:pStyle w:val="ListParagraph"/>
        <w:widowControl w:val="0"/>
        <w:shd w:val="clear" w:color="auto" w:fill="FFFFFF" w:themeFill="background1"/>
        <w:tabs>
          <w:tab w:val="left" w:pos="709"/>
        </w:tabs>
        <w:spacing w:before="40" w:after="20" w:line="252" w:lineRule="auto"/>
        <w:ind w:left="0" w:firstLine="709"/>
        <w:contextualSpacing w:val="0"/>
        <w:jc w:val="both"/>
        <w:rPr>
          <w:sz w:val="27"/>
          <w:szCs w:val="27"/>
        </w:rPr>
      </w:pPr>
      <w:r w:rsidRPr="000570BA">
        <w:rPr>
          <w:sz w:val="27"/>
          <w:szCs w:val="27"/>
        </w:rPr>
        <w:t xml:space="preserve">Hiện nay, </w:t>
      </w:r>
      <w:r w:rsidR="00A73631" w:rsidRPr="000570BA">
        <w:rPr>
          <w:sz w:val="27"/>
          <w:szCs w:val="27"/>
        </w:rPr>
        <w:t>các hồ vận hành bình thường và phát điện theo kế hoạch.</w:t>
      </w:r>
      <w:r w:rsidRPr="000570BA">
        <w:rPr>
          <w:sz w:val="27"/>
          <w:szCs w:val="27"/>
        </w:rPr>
        <w:t xml:space="preserve"> </w:t>
      </w:r>
    </w:p>
    <w:p w:rsidR="00902308" w:rsidRPr="000570BA" w:rsidRDefault="00684C43" w:rsidP="00A128C6">
      <w:pPr>
        <w:widowControl w:val="0"/>
        <w:shd w:val="clear" w:color="auto" w:fill="FFFFFF" w:themeFill="background1"/>
        <w:spacing w:before="40" w:after="20" w:line="252" w:lineRule="auto"/>
        <w:ind w:firstLine="709"/>
        <w:jc w:val="both"/>
        <w:rPr>
          <w:sz w:val="27"/>
          <w:szCs w:val="27"/>
          <w:lang w:eastAsia="x-none"/>
        </w:rPr>
      </w:pPr>
      <w:r w:rsidRPr="000570BA">
        <w:rPr>
          <w:sz w:val="27"/>
          <w:szCs w:val="27"/>
          <w:lang w:eastAsia="x-none"/>
        </w:rPr>
        <w:t xml:space="preserve">b) Hồ chứa thuỷ điện khác: </w:t>
      </w:r>
      <w:r w:rsidR="00902308" w:rsidRPr="000570BA">
        <w:rPr>
          <w:sz w:val="27"/>
          <w:szCs w:val="27"/>
          <w:lang w:eastAsia="x-none"/>
        </w:rPr>
        <w:t xml:space="preserve">Các hồ thủy điện </w:t>
      </w:r>
      <w:r w:rsidRPr="000570BA">
        <w:rPr>
          <w:sz w:val="27"/>
          <w:szCs w:val="27"/>
          <w:lang w:eastAsia="x-none"/>
        </w:rPr>
        <w:t xml:space="preserve">khác </w:t>
      </w:r>
      <w:r w:rsidR="00902308" w:rsidRPr="000570BA">
        <w:rPr>
          <w:sz w:val="27"/>
          <w:szCs w:val="27"/>
          <w:lang w:eastAsia="x-none"/>
        </w:rPr>
        <w:t xml:space="preserve">khu vực Bắc Bộ, hiện mực nước ở mức </w:t>
      </w:r>
      <w:r w:rsidR="007E7F7E" w:rsidRPr="000570BA">
        <w:rPr>
          <w:sz w:val="27"/>
          <w:szCs w:val="27"/>
          <w:lang w:eastAsia="x-none"/>
        </w:rPr>
        <w:t>cao</w:t>
      </w:r>
      <w:r w:rsidR="00902308" w:rsidRPr="000570BA">
        <w:rPr>
          <w:sz w:val="27"/>
          <w:szCs w:val="27"/>
          <w:lang w:eastAsia="x-none"/>
        </w:rPr>
        <w:t>,</w:t>
      </w:r>
      <w:r w:rsidR="007E7F7E" w:rsidRPr="000570BA">
        <w:rPr>
          <w:sz w:val="27"/>
          <w:szCs w:val="27"/>
          <w:lang w:eastAsia="x-none"/>
        </w:rPr>
        <w:t xml:space="preserve"> t</w:t>
      </w:r>
      <w:r w:rsidR="000E7C95" w:rsidRPr="000570BA">
        <w:rPr>
          <w:sz w:val="27"/>
          <w:szCs w:val="27"/>
          <w:lang w:eastAsia="x-none"/>
        </w:rPr>
        <w:t xml:space="preserve">rong đó có </w:t>
      </w:r>
      <w:r w:rsidR="007250B4" w:rsidRPr="000570BA">
        <w:rPr>
          <w:sz w:val="27"/>
          <w:szCs w:val="27"/>
          <w:lang w:eastAsia="x-none"/>
        </w:rPr>
        <w:t>11</w:t>
      </w:r>
      <w:r w:rsidR="007E7F7E" w:rsidRPr="000570BA">
        <w:rPr>
          <w:sz w:val="27"/>
          <w:szCs w:val="27"/>
          <w:lang w:eastAsia="x-none"/>
        </w:rPr>
        <w:t xml:space="preserve"> hồ chứa đang vận hành điều tiết qua tràn.</w:t>
      </w:r>
    </w:p>
    <w:p w:rsidR="00902308" w:rsidRPr="00037057" w:rsidRDefault="00A25D8D" w:rsidP="00A128C6">
      <w:pPr>
        <w:widowControl w:val="0"/>
        <w:shd w:val="clear" w:color="auto" w:fill="FFFFFF" w:themeFill="background1"/>
        <w:spacing w:before="40" w:after="20" w:line="252" w:lineRule="auto"/>
        <w:ind w:firstLine="709"/>
        <w:jc w:val="both"/>
        <w:rPr>
          <w:i/>
          <w:sz w:val="27"/>
          <w:szCs w:val="27"/>
          <w:lang w:eastAsia="x-none"/>
        </w:rPr>
      </w:pPr>
      <w:r w:rsidRPr="00037057">
        <w:rPr>
          <w:i/>
          <w:sz w:val="27"/>
          <w:szCs w:val="27"/>
          <w:lang w:eastAsia="x-none"/>
        </w:rPr>
        <w:t>2.</w:t>
      </w:r>
      <w:r w:rsidR="00902308" w:rsidRPr="00037057">
        <w:rPr>
          <w:i/>
          <w:sz w:val="27"/>
          <w:szCs w:val="27"/>
          <w:lang w:eastAsia="x-none"/>
        </w:rPr>
        <w:t>2. Hồ chứa thủy lợi</w:t>
      </w:r>
      <w:r w:rsidR="00A01B4C" w:rsidRPr="00037057">
        <w:rPr>
          <w:i/>
          <w:sz w:val="27"/>
          <w:szCs w:val="27"/>
          <w:lang w:eastAsia="x-none"/>
        </w:rPr>
        <w:t xml:space="preserve"> khu vực Bắc Bộ</w:t>
      </w:r>
      <w:r w:rsidR="00902308" w:rsidRPr="00037057">
        <w:rPr>
          <w:i/>
          <w:sz w:val="27"/>
          <w:szCs w:val="27"/>
          <w:lang w:eastAsia="x-none"/>
        </w:rPr>
        <w:t>:</w:t>
      </w:r>
    </w:p>
    <w:p w:rsidR="007250B4" w:rsidRPr="000570BA" w:rsidRDefault="007250B4" w:rsidP="007250B4">
      <w:pPr>
        <w:shd w:val="clear" w:color="auto" w:fill="FFFFFF" w:themeFill="background1"/>
        <w:spacing w:before="40" w:after="20" w:line="252" w:lineRule="auto"/>
        <w:ind w:firstLine="709"/>
        <w:jc w:val="both"/>
        <w:rPr>
          <w:sz w:val="27"/>
          <w:szCs w:val="27"/>
        </w:rPr>
      </w:pPr>
      <w:r w:rsidRPr="000570BA">
        <w:rPr>
          <w:sz w:val="27"/>
          <w:szCs w:val="27"/>
        </w:rPr>
        <w:t xml:space="preserve">- Có tổng số 2.543 hồ </w:t>
      </w:r>
      <w:r w:rsidRPr="000570BA">
        <w:rPr>
          <w:bCs/>
          <w:sz w:val="27"/>
          <w:szCs w:val="27"/>
        </w:rPr>
        <w:t>(32</w:t>
      </w:r>
      <w:r w:rsidRPr="000570BA">
        <w:rPr>
          <w:bCs/>
          <w:sz w:val="27"/>
          <w:szCs w:val="27"/>
          <w:lang w:val="nl-NL"/>
        </w:rPr>
        <w:t>5</w:t>
      </w:r>
      <w:r w:rsidRPr="000570BA">
        <w:rPr>
          <w:bCs/>
          <w:sz w:val="27"/>
          <w:szCs w:val="27"/>
        </w:rPr>
        <w:t xml:space="preserve"> hồ chứa lớn</w:t>
      </w:r>
      <w:r w:rsidRPr="000570BA">
        <w:rPr>
          <w:bCs/>
          <w:sz w:val="27"/>
          <w:szCs w:val="27"/>
          <w:lang w:val="nl-NL"/>
        </w:rPr>
        <w:t>,</w:t>
      </w:r>
      <w:r w:rsidRPr="000570BA">
        <w:rPr>
          <w:bCs/>
          <w:sz w:val="27"/>
          <w:szCs w:val="27"/>
        </w:rPr>
        <w:t xml:space="preserve"> </w:t>
      </w:r>
      <w:r w:rsidRPr="000570BA">
        <w:rPr>
          <w:bCs/>
          <w:sz w:val="27"/>
          <w:szCs w:val="27"/>
          <w:lang w:val="nl-NL"/>
        </w:rPr>
        <w:t>525</w:t>
      </w:r>
      <w:r w:rsidRPr="000570BA">
        <w:rPr>
          <w:bCs/>
          <w:sz w:val="27"/>
          <w:szCs w:val="27"/>
        </w:rPr>
        <w:t xml:space="preserve"> hồ chứa vừa</w:t>
      </w:r>
      <w:r w:rsidRPr="000570BA">
        <w:rPr>
          <w:bCs/>
          <w:sz w:val="27"/>
          <w:szCs w:val="27"/>
          <w:lang w:val="nl-NL"/>
        </w:rPr>
        <w:t xml:space="preserve">, 1.693 </w:t>
      </w:r>
      <w:r w:rsidRPr="000570BA">
        <w:rPr>
          <w:bCs/>
          <w:sz w:val="27"/>
          <w:szCs w:val="27"/>
        </w:rPr>
        <w:t>hồ chứa nhỏ);</w:t>
      </w:r>
      <w:r w:rsidRPr="000570BA">
        <w:rPr>
          <w:sz w:val="27"/>
          <w:szCs w:val="27"/>
        </w:rPr>
        <w:t xml:space="preserve"> trung bình đạt từ 64% - 97% dung tích thiết kế, một số tỉnh hồ chứa có mức cao như: Đ.Biên 92%, T.Quang 9</w:t>
      </w:r>
      <w:r w:rsidR="00A86576" w:rsidRPr="000570BA">
        <w:rPr>
          <w:sz w:val="27"/>
          <w:szCs w:val="27"/>
        </w:rPr>
        <w:t>3%, S.La 77%, B.Giang 82</w:t>
      </w:r>
      <w:r w:rsidRPr="000570BA">
        <w:rPr>
          <w:sz w:val="27"/>
          <w:szCs w:val="27"/>
        </w:rPr>
        <w:t>%.</w:t>
      </w:r>
    </w:p>
    <w:p w:rsidR="007250B4" w:rsidRPr="000570BA" w:rsidRDefault="007250B4" w:rsidP="007250B4">
      <w:pPr>
        <w:shd w:val="clear" w:color="auto" w:fill="FFFFFF" w:themeFill="background1"/>
        <w:spacing w:before="40" w:after="20" w:line="252" w:lineRule="auto"/>
        <w:ind w:firstLine="709"/>
        <w:jc w:val="both"/>
        <w:rPr>
          <w:sz w:val="27"/>
          <w:szCs w:val="27"/>
        </w:rPr>
      </w:pPr>
      <w:r w:rsidRPr="000570BA">
        <w:rPr>
          <w:sz w:val="27"/>
          <w:szCs w:val="27"/>
        </w:rPr>
        <w:t>- Hồ xung yếu: 329 hồ (H.Giang 11, C.Bằng 6, L.Châu 2, Đ.Biên 3, L.Cai 9, Y.Bái 9, T.Quang 33, B.Kạn 8, T.Nguyên 22, L.Sơn 25, Q.Ninh 11, S.La 34, P.Thọ 39, V.Phúc 8, B.Giang 4, H.Dương 7, H.Nội 14, H.Bình 78, N.Bình 6).</w:t>
      </w:r>
    </w:p>
    <w:p w:rsidR="00E13F34" w:rsidRPr="000570BA" w:rsidRDefault="007250B4" w:rsidP="007250B4">
      <w:pPr>
        <w:shd w:val="clear" w:color="auto" w:fill="FFFFFF" w:themeFill="background1"/>
        <w:spacing w:before="40" w:after="20" w:line="252" w:lineRule="auto"/>
        <w:ind w:firstLine="709"/>
        <w:jc w:val="both"/>
        <w:rPr>
          <w:sz w:val="27"/>
          <w:szCs w:val="27"/>
        </w:rPr>
      </w:pPr>
      <w:r w:rsidRPr="000570BA">
        <w:rPr>
          <w:sz w:val="27"/>
          <w:szCs w:val="27"/>
        </w:rPr>
        <w:t xml:space="preserve">- Hồ đang thi công: 141 hồ (H.Giang 14, L.Cai 11, T.Quang 4, Đ.Biên 5, B.Kạn 5, T.Nguyên 16, L.Sơn 11, Q.Ninh 5, P.Thọ 16, H.Bình 29, H.Nội 11, H.Dương 11, N.Bình 3). </w:t>
      </w:r>
    </w:p>
    <w:p w:rsidR="007250B4" w:rsidRDefault="007250B4" w:rsidP="007250B4">
      <w:pPr>
        <w:shd w:val="clear" w:color="auto" w:fill="FFFFFF" w:themeFill="background1"/>
        <w:spacing w:before="40" w:after="20" w:line="252" w:lineRule="auto"/>
        <w:ind w:firstLine="709"/>
        <w:jc w:val="both"/>
        <w:rPr>
          <w:sz w:val="27"/>
          <w:szCs w:val="27"/>
        </w:rPr>
      </w:pPr>
      <w:r w:rsidRPr="000570BA">
        <w:rPr>
          <w:sz w:val="27"/>
          <w:szCs w:val="27"/>
        </w:rPr>
        <w:t>Các địa phương</w:t>
      </w:r>
      <w:r w:rsidR="00E13F34" w:rsidRPr="000570BA">
        <w:rPr>
          <w:sz w:val="27"/>
          <w:szCs w:val="27"/>
        </w:rPr>
        <w:t xml:space="preserve"> và chủ hồ chứa</w:t>
      </w:r>
      <w:r w:rsidRPr="000570BA">
        <w:rPr>
          <w:sz w:val="27"/>
          <w:szCs w:val="27"/>
        </w:rPr>
        <w:t xml:space="preserve"> đã sẵn sàng phương án đảm bảo an toàn hồ chứa và hạ du.</w:t>
      </w:r>
    </w:p>
    <w:p w:rsidR="000671EB" w:rsidRPr="000570BA" w:rsidRDefault="00037057" w:rsidP="00037057">
      <w:pPr>
        <w:shd w:val="clear" w:color="auto" w:fill="FFFFFF" w:themeFill="background1"/>
        <w:spacing w:before="40" w:after="20" w:line="252" w:lineRule="auto"/>
        <w:ind w:firstLine="709"/>
        <w:jc w:val="both"/>
        <w:rPr>
          <w:b/>
          <w:sz w:val="27"/>
          <w:szCs w:val="27"/>
          <w:lang w:eastAsia="x-none"/>
        </w:rPr>
      </w:pPr>
      <w:r w:rsidRPr="00037057">
        <w:rPr>
          <w:b/>
          <w:sz w:val="27"/>
          <w:szCs w:val="27"/>
        </w:rPr>
        <w:t>V.</w:t>
      </w:r>
      <w:r w:rsidRPr="000570BA">
        <w:rPr>
          <w:b/>
          <w:sz w:val="27"/>
          <w:szCs w:val="27"/>
          <w:lang w:eastAsia="x-none"/>
        </w:rPr>
        <w:t xml:space="preserve"> TÌNH HÌNH SẢN XUẤT NÔNG NGHIỆP</w:t>
      </w:r>
    </w:p>
    <w:p w:rsidR="00896C67" w:rsidRPr="000F267D" w:rsidRDefault="00896C67" w:rsidP="00896C67">
      <w:pPr>
        <w:widowControl w:val="0"/>
        <w:spacing w:before="40" w:after="20" w:line="252" w:lineRule="auto"/>
        <w:ind w:firstLine="709"/>
        <w:jc w:val="both"/>
        <w:rPr>
          <w:color w:val="000000" w:themeColor="text1"/>
          <w:sz w:val="27"/>
          <w:szCs w:val="27"/>
        </w:rPr>
      </w:pPr>
      <w:r>
        <w:rPr>
          <w:color w:val="000000" w:themeColor="text1"/>
          <w:sz w:val="27"/>
          <w:szCs w:val="27"/>
        </w:rPr>
        <w:t>S</w:t>
      </w:r>
      <w:r w:rsidRPr="000F267D">
        <w:rPr>
          <w:color w:val="000000" w:themeColor="text1"/>
          <w:sz w:val="27"/>
          <w:szCs w:val="27"/>
        </w:rPr>
        <w:t xml:space="preserve">ản xuất lúa tại </w:t>
      </w:r>
      <w:r>
        <w:rPr>
          <w:color w:val="000000" w:themeColor="text1"/>
          <w:sz w:val="27"/>
          <w:szCs w:val="27"/>
        </w:rPr>
        <w:t xml:space="preserve">khu vực </w:t>
      </w:r>
      <w:r w:rsidRPr="000F267D">
        <w:rPr>
          <w:color w:val="000000" w:themeColor="text1"/>
          <w:sz w:val="27"/>
          <w:szCs w:val="27"/>
        </w:rPr>
        <w:t>phía Bắc đến Nghệ An</w:t>
      </w:r>
      <w:r>
        <w:rPr>
          <w:color w:val="000000" w:themeColor="text1"/>
          <w:sz w:val="27"/>
          <w:szCs w:val="27"/>
        </w:rPr>
        <w:t xml:space="preserve"> như sau</w:t>
      </w:r>
      <w:r w:rsidRPr="000F267D">
        <w:rPr>
          <w:color w:val="000000" w:themeColor="text1"/>
          <w:sz w:val="27"/>
          <w:szCs w:val="27"/>
        </w:rPr>
        <w:t>:</w:t>
      </w:r>
    </w:p>
    <w:p w:rsidR="00896C67" w:rsidRPr="000F267D" w:rsidRDefault="00896C67" w:rsidP="00896C67">
      <w:pPr>
        <w:widowControl w:val="0"/>
        <w:spacing w:before="40" w:after="20" w:line="252" w:lineRule="auto"/>
        <w:ind w:firstLine="709"/>
        <w:jc w:val="both"/>
        <w:rPr>
          <w:color w:val="000000" w:themeColor="text1"/>
          <w:sz w:val="27"/>
          <w:szCs w:val="27"/>
        </w:rPr>
      </w:pPr>
      <w:r w:rsidRPr="000F267D">
        <w:rPr>
          <w:color w:val="000000" w:themeColor="text1"/>
          <w:sz w:val="27"/>
          <w:szCs w:val="27"/>
        </w:rPr>
        <w:t>- Tổng diện tích lúa Mùa đã gieo cấy khoảng 1 triệu ha theo kế hoạch (đạt 97,6%) và chưa đến kỳ thu hoạch. Các tỉnh</w:t>
      </w:r>
      <w:r>
        <w:rPr>
          <w:color w:val="000000" w:themeColor="text1"/>
          <w:sz w:val="27"/>
          <w:szCs w:val="27"/>
        </w:rPr>
        <w:t xml:space="preserve"> </w:t>
      </w:r>
      <w:r w:rsidRPr="000F267D">
        <w:rPr>
          <w:color w:val="000000" w:themeColor="text1"/>
          <w:sz w:val="27"/>
          <w:szCs w:val="27"/>
        </w:rPr>
        <w:t>đã sẵn sàng phương án tiêu úng cho các diện tích lúa mới gieo cấy.</w:t>
      </w:r>
    </w:p>
    <w:p w:rsidR="00896C67" w:rsidRPr="000F267D" w:rsidRDefault="00896C67" w:rsidP="00896C67">
      <w:pPr>
        <w:widowControl w:val="0"/>
        <w:spacing w:before="40" w:after="20" w:line="252" w:lineRule="auto"/>
        <w:ind w:firstLine="709"/>
        <w:jc w:val="both"/>
        <w:rPr>
          <w:color w:val="000000" w:themeColor="text1"/>
          <w:sz w:val="27"/>
          <w:szCs w:val="27"/>
        </w:rPr>
      </w:pPr>
      <w:r w:rsidRPr="000F267D">
        <w:rPr>
          <w:color w:val="000000" w:themeColor="text1"/>
          <w:sz w:val="27"/>
          <w:szCs w:val="27"/>
        </w:rPr>
        <w:t>- Tổng diện tích rau màu gieo cấy 65.000 ha.</w:t>
      </w:r>
    </w:p>
    <w:p w:rsidR="00896C67" w:rsidRPr="000F267D" w:rsidRDefault="00896C67" w:rsidP="00896C67">
      <w:pPr>
        <w:widowControl w:val="0"/>
        <w:spacing w:before="40" w:after="20" w:line="252" w:lineRule="auto"/>
        <w:ind w:firstLine="709"/>
        <w:jc w:val="both"/>
        <w:rPr>
          <w:color w:val="000000" w:themeColor="text1"/>
          <w:sz w:val="27"/>
          <w:szCs w:val="27"/>
        </w:rPr>
      </w:pPr>
      <w:r w:rsidRPr="000F267D">
        <w:rPr>
          <w:color w:val="000000" w:themeColor="text1"/>
          <w:sz w:val="27"/>
          <w:szCs w:val="27"/>
        </w:rPr>
        <w:t xml:space="preserve">- Tổng diện tích cây ăn quả: 235.500 ha, trong đó 90.000ha đã thu hoạch, 105.700 ha chưa đến kỳ thu hoạch, 129.800 ha đã đến kỳ thu hoạch. </w:t>
      </w:r>
    </w:p>
    <w:p w:rsidR="00896C67" w:rsidRPr="000F267D" w:rsidRDefault="00896C67" w:rsidP="00896C67">
      <w:pPr>
        <w:widowControl w:val="0"/>
        <w:spacing w:before="40" w:after="20" w:line="252" w:lineRule="auto"/>
        <w:ind w:firstLine="709"/>
        <w:jc w:val="both"/>
        <w:rPr>
          <w:color w:val="000000" w:themeColor="text1"/>
          <w:sz w:val="27"/>
          <w:szCs w:val="27"/>
        </w:rPr>
      </w:pPr>
      <w:r w:rsidRPr="000F267D">
        <w:rPr>
          <w:color w:val="000000" w:themeColor="text1"/>
          <w:sz w:val="27"/>
          <w:szCs w:val="27"/>
        </w:rPr>
        <w:t>Các tỉnh tổ chức thu hoạch những diện tích đã đến kỳ thu hoạch</w:t>
      </w:r>
      <w:r>
        <w:rPr>
          <w:color w:val="000000" w:themeColor="text1"/>
          <w:sz w:val="27"/>
          <w:szCs w:val="27"/>
        </w:rPr>
        <w:t>.</w:t>
      </w:r>
    </w:p>
    <w:p w:rsidR="00AC23A5" w:rsidRPr="000570BA" w:rsidRDefault="0040607F" w:rsidP="00A128C6">
      <w:pPr>
        <w:widowControl w:val="0"/>
        <w:shd w:val="clear" w:color="auto" w:fill="FFFFFF"/>
        <w:tabs>
          <w:tab w:val="left" w:pos="567"/>
        </w:tabs>
        <w:spacing w:before="40" w:after="20" w:line="252" w:lineRule="auto"/>
        <w:ind w:firstLine="567"/>
        <w:jc w:val="both"/>
        <w:rPr>
          <w:b/>
          <w:spacing w:val="-4"/>
          <w:kern w:val="28"/>
          <w:sz w:val="27"/>
          <w:szCs w:val="27"/>
          <w:lang w:val="de-DE"/>
        </w:rPr>
      </w:pPr>
      <w:r>
        <w:rPr>
          <w:b/>
          <w:spacing w:val="-4"/>
          <w:kern w:val="28"/>
          <w:sz w:val="27"/>
          <w:szCs w:val="27"/>
          <w:lang w:val="de-DE"/>
        </w:rPr>
        <w:t>VI</w:t>
      </w:r>
      <w:r w:rsidR="00A25D8D" w:rsidRPr="000570BA">
        <w:rPr>
          <w:b/>
          <w:spacing w:val="-4"/>
          <w:kern w:val="28"/>
          <w:sz w:val="27"/>
          <w:szCs w:val="27"/>
          <w:lang w:val="de-DE"/>
        </w:rPr>
        <w:t>.</w:t>
      </w:r>
      <w:r w:rsidR="00AC23A5" w:rsidRPr="000570BA">
        <w:rPr>
          <w:b/>
          <w:spacing w:val="-4"/>
          <w:kern w:val="28"/>
          <w:sz w:val="27"/>
          <w:szCs w:val="27"/>
          <w:lang w:val="de-DE"/>
        </w:rPr>
        <w:t xml:space="preserve"> </w:t>
      </w:r>
      <w:r w:rsidRPr="000570BA">
        <w:rPr>
          <w:b/>
          <w:spacing w:val="-4"/>
          <w:kern w:val="28"/>
          <w:sz w:val="27"/>
          <w:szCs w:val="27"/>
          <w:lang w:val="de-DE"/>
        </w:rPr>
        <w:t>ĐỐI VỚI LŨ QUÉT, SẠT LỞ ĐẤT</w:t>
      </w:r>
    </w:p>
    <w:p w:rsidR="00827CA6" w:rsidRPr="000570BA" w:rsidRDefault="007C7A8B" w:rsidP="00827CA6">
      <w:pPr>
        <w:jc w:val="both"/>
        <w:rPr>
          <w:sz w:val="27"/>
          <w:szCs w:val="27"/>
        </w:rPr>
      </w:pPr>
      <w:r w:rsidRPr="000570BA">
        <w:rPr>
          <w:sz w:val="27"/>
          <w:szCs w:val="27"/>
        </w:rPr>
        <w:tab/>
      </w:r>
      <w:r w:rsidR="0040607F">
        <w:rPr>
          <w:sz w:val="27"/>
          <w:szCs w:val="27"/>
        </w:rPr>
        <w:t>-</w:t>
      </w:r>
      <w:r w:rsidR="00827CA6" w:rsidRPr="000570BA">
        <w:rPr>
          <w:sz w:val="27"/>
          <w:szCs w:val="27"/>
        </w:rPr>
        <w:t xml:space="preserve"> Về </w:t>
      </w:r>
      <w:r w:rsidR="00B72DD9">
        <w:rPr>
          <w:sz w:val="27"/>
          <w:szCs w:val="27"/>
        </w:rPr>
        <w:t xml:space="preserve">rà soát </w:t>
      </w:r>
      <w:bookmarkStart w:id="2" w:name="_GoBack"/>
      <w:bookmarkEnd w:id="2"/>
      <w:r w:rsidR="00827CA6" w:rsidRPr="000570BA">
        <w:rPr>
          <w:sz w:val="27"/>
          <w:szCs w:val="27"/>
        </w:rPr>
        <w:t xml:space="preserve">số dân ở các khu vực có nguy cơ xảy ra lũ quét, sạt lở đất tại các tỉnh MNPB đến Nghệ An: </w:t>
      </w:r>
      <w:r w:rsidR="00827CA6" w:rsidRPr="000570BA">
        <w:rPr>
          <w:b/>
          <w:sz w:val="27"/>
          <w:szCs w:val="27"/>
        </w:rPr>
        <w:t>114.895 người</w:t>
      </w:r>
      <w:r w:rsidR="00896C67">
        <w:rPr>
          <w:sz w:val="27"/>
          <w:szCs w:val="27"/>
        </w:rPr>
        <w:t xml:space="preserve"> (Cao </w:t>
      </w:r>
      <w:r w:rsidR="00827CA6" w:rsidRPr="000570BA">
        <w:rPr>
          <w:sz w:val="27"/>
          <w:szCs w:val="27"/>
        </w:rPr>
        <w:t>Bằng 3.219, L</w:t>
      </w:r>
      <w:r w:rsidR="00896C67">
        <w:rPr>
          <w:sz w:val="27"/>
          <w:szCs w:val="27"/>
        </w:rPr>
        <w:t xml:space="preserve">ạng Sơn 8.632, Thái </w:t>
      </w:r>
      <w:r w:rsidR="00827CA6" w:rsidRPr="000570BA">
        <w:rPr>
          <w:sz w:val="27"/>
          <w:szCs w:val="27"/>
        </w:rPr>
        <w:t>Nguyên 279, B</w:t>
      </w:r>
      <w:r w:rsidR="00896C67">
        <w:rPr>
          <w:sz w:val="27"/>
          <w:szCs w:val="27"/>
        </w:rPr>
        <w:t xml:space="preserve">ắc </w:t>
      </w:r>
      <w:r w:rsidR="00827CA6" w:rsidRPr="000570BA">
        <w:rPr>
          <w:sz w:val="27"/>
          <w:szCs w:val="27"/>
        </w:rPr>
        <w:t>Kạn 7.552, H</w:t>
      </w:r>
      <w:r w:rsidR="00896C67">
        <w:rPr>
          <w:sz w:val="27"/>
          <w:szCs w:val="27"/>
        </w:rPr>
        <w:t xml:space="preserve">à </w:t>
      </w:r>
      <w:r w:rsidR="00827CA6" w:rsidRPr="000570BA">
        <w:rPr>
          <w:sz w:val="27"/>
          <w:szCs w:val="27"/>
        </w:rPr>
        <w:t>Giang 315, T</w:t>
      </w:r>
      <w:r w:rsidR="00896C67">
        <w:rPr>
          <w:sz w:val="27"/>
          <w:szCs w:val="27"/>
        </w:rPr>
        <w:t xml:space="preserve">uyên </w:t>
      </w:r>
      <w:r w:rsidR="00827CA6" w:rsidRPr="000570BA">
        <w:rPr>
          <w:sz w:val="27"/>
          <w:szCs w:val="27"/>
        </w:rPr>
        <w:t>Quang 375, L</w:t>
      </w:r>
      <w:r w:rsidR="00896C67">
        <w:rPr>
          <w:sz w:val="27"/>
          <w:szCs w:val="27"/>
        </w:rPr>
        <w:t xml:space="preserve">ai </w:t>
      </w:r>
      <w:r w:rsidR="00827CA6" w:rsidRPr="000570BA">
        <w:rPr>
          <w:sz w:val="27"/>
          <w:szCs w:val="27"/>
        </w:rPr>
        <w:t>Châu 9.580, Đ</w:t>
      </w:r>
      <w:r w:rsidR="00896C67">
        <w:rPr>
          <w:sz w:val="27"/>
          <w:szCs w:val="27"/>
        </w:rPr>
        <w:t xml:space="preserve">iện </w:t>
      </w:r>
      <w:r w:rsidR="00827CA6" w:rsidRPr="000570BA">
        <w:rPr>
          <w:sz w:val="27"/>
          <w:szCs w:val="27"/>
        </w:rPr>
        <w:t>Biên 13.300, S</w:t>
      </w:r>
      <w:r w:rsidR="00896C67">
        <w:rPr>
          <w:sz w:val="27"/>
          <w:szCs w:val="27"/>
        </w:rPr>
        <w:t xml:space="preserve">ơn </w:t>
      </w:r>
      <w:r w:rsidR="00827CA6" w:rsidRPr="000570BA">
        <w:rPr>
          <w:sz w:val="27"/>
          <w:szCs w:val="27"/>
        </w:rPr>
        <w:t>La 9.690, H</w:t>
      </w:r>
      <w:r w:rsidR="00896C67">
        <w:rPr>
          <w:sz w:val="27"/>
          <w:szCs w:val="27"/>
        </w:rPr>
        <w:t xml:space="preserve">oà </w:t>
      </w:r>
      <w:r w:rsidR="00827CA6" w:rsidRPr="000570BA">
        <w:rPr>
          <w:sz w:val="27"/>
          <w:szCs w:val="27"/>
        </w:rPr>
        <w:t>Bình 16.010, P</w:t>
      </w:r>
      <w:r w:rsidR="00896C67">
        <w:rPr>
          <w:sz w:val="27"/>
          <w:szCs w:val="27"/>
        </w:rPr>
        <w:t xml:space="preserve">hú </w:t>
      </w:r>
      <w:r w:rsidR="00827CA6" w:rsidRPr="000570BA">
        <w:rPr>
          <w:sz w:val="27"/>
          <w:szCs w:val="27"/>
        </w:rPr>
        <w:t>Thọ 12.225, T</w:t>
      </w:r>
      <w:r w:rsidR="00896C67">
        <w:rPr>
          <w:sz w:val="27"/>
          <w:szCs w:val="27"/>
        </w:rPr>
        <w:t xml:space="preserve">hanh </w:t>
      </w:r>
      <w:r w:rsidR="00827CA6" w:rsidRPr="000570BA">
        <w:rPr>
          <w:sz w:val="27"/>
          <w:szCs w:val="27"/>
        </w:rPr>
        <w:t xml:space="preserve">Hóa 33.718). </w:t>
      </w:r>
      <w:r w:rsidR="00827CA6" w:rsidRPr="000570BA">
        <w:rPr>
          <w:color w:val="000000"/>
          <w:sz w:val="27"/>
          <w:szCs w:val="27"/>
        </w:rPr>
        <w:t>Các tỉnh đã sẵn sàng phương án sơ tán dân theo diễn biến thực tế mưa, lũ.</w:t>
      </w:r>
    </w:p>
    <w:p w:rsidR="00827CA6" w:rsidRPr="000570BA" w:rsidRDefault="00827CA6" w:rsidP="007C7A8B">
      <w:pPr>
        <w:jc w:val="both"/>
        <w:rPr>
          <w:color w:val="000000"/>
          <w:sz w:val="27"/>
          <w:szCs w:val="27"/>
        </w:rPr>
      </w:pPr>
      <w:r w:rsidRPr="000570BA">
        <w:rPr>
          <w:sz w:val="27"/>
          <w:szCs w:val="27"/>
        </w:rPr>
        <w:tab/>
      </w:r>
      <w:r w:rsidR="0040607F">
        <w:rPr>
          <w:sz w:val="27"/>
          <w:szCs w:val="27"/>
        </w:rPr>
        <w:t>-</w:t>
      </w:r>
      <w:r w:rsidRPr="000570BA">
        <w:rPr>
          <w:sz w:val="27"/>
          <w:szCs w:val="27"/>
        </w:rPr>
        <w:t xml:space="preserve"> Vị trí giao thông có nguy cơ sạt lở, ngập lụt: </w:t>
      </w:r>
      <w:r w:rsidRPr="000570BA">
        <w:rPr>
          <w:b/>
          <w:sz w:val="27"/>
          <w:szCs w:val="27"/>
        </w:rPr>
        <w:t>2.362 điểm</w:t>
      </w:r>
      <w:r w:rsidRPr="000570BA">
        <w:rPr>
          <w:sz w:val="27"/>
          <w:szCs w:val="27"/>
        </w:rPr>
        <w:t xml:space="preserve"> (C</w:t>
      </w:r>
      <w:r w:rsidR="00896C67">
        <w:rPr>
          <w:sz w:val="27"/>
          <w:szCs w:val="27"/>
        </w:rPr>
        <w:t xml:space="preserve">ao </w:t>
      </w:r>
      <w:r w:rsidRPr="000570BA">
        <w:rPr>
          <w:sz w:val="27"/>
          <w:szCs w:val="27"/>
        </w:rPr>
        <w:t>Bằng 36, L</w:t>
      </w:r>
      <w:r w:rsidR="00896C67">
        <w:rPr>
          <w:sz w:val="27"/>
          <w:szCs w:val="27"/>
        </w:rPr>
        <w:t xml:space="preserve">ạng </w:t>
      </w:r>
      <w:r w:rsidRPr="000570BA">
        <w:rPr>
          <w:sz w:val="27"/>
          <w:szCs w:val="27"/>
        </w:rPr>
        <w:t>Sơn 67, Q</w:t>
      </w:r>
      <w:r w:rsidR="00896C67">
        <w:rPr>
          <w:sz w:val="27"/>
          <w:szCs w:val="27"/>
        </w:rPr>
        <w:t xml:space="preserve">uảng </w:t>
      </w:r>
      <w:r w:rsidRPr="000570BA">
        <w:rPr>
          <w:sz w:val="27"/>
          <w:szCs w:val="27"/>
        </w:rPr>
        <w:t>Ninh 131, T</w:t>
      </w:r>
      <w:r w:rsidR="00896C67">
        <w:rPr>
          <w:sz w:val="27"/>
          <w:szCs w:val="27"/>
        </w:rPr>
        <w:t xml:space="preserve">hái </w:t>
      </w:r>
      <w:r w:rsidRPr="000570BA">
        <w:rPr>
          <w:sz w:val="27"/>
          <w:szCs w:val="27"/>
        </w:rPr>
        <w:t>Nguyên 130, B</w:t>
      </w:r>
      <w:r w:rsidR="00896C67">
        <w:rPr>
          <w:sz w:val="27"/>
          <w:szCs w:val="27"/>
        </w:rPr>
        <w:t xml:space="preserve">ắc </w:t>
      </w:r>
      <w:r w:rsidRPr="000570BA">
        <w:rPr>
          <w:sz w:val="27"/>
          <w:szCs w:val="27"/>
        </w:rPr>
        <w:t>Kạn 150, B</w:t>
      </w:r>
      <w:r w:rsidR="00896C67">
        <w:rPr>
          <w:sz w:val="27"/>
          <w:szCs w:val="27"/>
        </w:rPr>
        <w:t xml:space="preserve">ắc </w:t>
      </w:r>
      <w:r w:rsidRPr="000570BA">
        <w:rPr>
          <w:sz w:val="27"/>
          <w:szCs w:val="27"/>
        </w:rPr>
        <w:t>Giang 39, H</w:t>
      </w:r>
      <w:r w:rsidR="00896C67">
        <w:rPr>
          <w:sz w:val="27"/>
          <w:szCs w:val="27"/>
        </w:rPr>
        <w:t xml:space="preserve">à </w:t>
      </w:r>
      <w:r w:rsidRPr="000570BA">
        <w:rPr>
          <w:sz w:val="27"/>
          <w:szCs w:val="27"/>
        </w:rPr>
        <w:t>Giang 104, T</w:t>
      </w:r>
      <w:r w:rsidR="00896C67">
        <w:rPr>
          <w:sz w:val="27"/>
          <w:szCs w:val="27"/>
        </w:rPr>
        <w:t xml:space="preserve">uyên </w:t>
      </w:r>
      <w:r w:rsidRPr="000570BA">
        <w:rPr>
          <w:sz w:val="27"/>
          <w:szCs w:val="27"/>
        </w:rPr>
        <w:t>Quang 327, L</w:t>
      </w:r>
      <w:r w:rsidR="00896C67">
        <w:rPr>
          <w:sz w:val="27"/>
          <w:szCs w:val="27"/>
        </w:rPr>
        <w:t xml:space="preserve">ào </w:t>
      </w:r>
      <w:r w:rsidRPr="000570BA">
        <w:rPr>
          <w:sz w:val="27"/>
          <w:szCs w:val="27"/>
        </w:rPr>
        <w:t>Cai 700, Y</w:t>
      </w:r>
      <w:r w:rsidR="00896C67">
        <w:rPr>
          <w:sz w:val="27"/>
          <w:szCs w:val="27"/>
        </w:rPr>
        <w:t xml:space="preserve">ên </w:t>
      </w:r>
      <w:r w:rsidRPr="000570BA">
        <w:rPr>
          <w:sz w:val="27"/>
          <w:szCs w:val="27"/>
        </w:rPr>
        <w:t>Bái 57, L</w:t>
      </w:r>
      <w:r w:rsidR="00896C67">
        <w:rPr>
          <w:sz w:val="27"/>
          <w:szCs w:val="27"/>
        </w:rPr>
        <w:t xml:space="preserve">ai </w:t>
      </w:r>
      <w:r w:rsidRPr="000570BA">
        <w:rPr>
          <w:sz w:val="27"/>
          <w:szCs w:val="27"/>
        </w:rPr>
        <w:t>Châu 200, Đ</w:t>
      </w:r>
      <w:r w:rsidR="00896C67">
        <w:rPr>
          <w:sz w:val="27"/>
          <w:szCs w:val="27"/>
        </w:rPr>
        <w:t xml:space="preserve">iện </w:t>
      </w:r>
      <w:r w:rsidRPr="000570BA">
        <w:rPr>
          <w:sz w:val="27"/>
          <w:szCs w:val="27"/>
        </w:rPr>
        <w:t>Biên 170, S</w:t>
      </w:r>
      <w:r w:rsidR="00896C67">
        <w:rPr>
          <w:sz w:val="27"/>
          <w:szCs w:val="27"/>
        </w:rPr>
        <w:t xml:space="preserve">ơn </w:t>
      </w:r>
      <w:r w:rsidRPr="000570BA">
        <w:rPr>
          <w:sz w:val="27"/>
          <w:szCs w:val="27"/>
        </w:rPr>
        <w:t>La 72, H</w:t>
      </w:r>
      <w:r w:rsidR="00896C67">
        <w:rPr>
          <w:sz w:val="27"/>
          <w:szCs w:val="27"/>
        </w:rPr>
        <w:t xml:space="preserve">oà </w:t>
      </w:r>
      <w:r w:rsidRPr="000570BA">
        <w:rPr>
          <w:sz w:val="27"/>
          <w:szCs w:val="27"/>
        </w:rPr>
        <w:t>Bình 57, P</w:t>
      </w:r>
      <w:r w:rsidR="00896C67">
        <w:rPr>
          <w:sz w:val="27"/>
          <w:szCs w:val="27"/>
        </w:rPr>
        <w:t xml:space="preserve">hú </w:t>
      </w:r>
      <w:r w:rsidRPr="000570BA">
        <w:rPr>
          <w:sz w:val="27"/>
          <w:szCs w:val="27"/>
        </w:rPr>
        <w:t>Thọ 23, T</w:t>
      </w:r>
      <w:r w:rsidR="00896C67">
        <w:rPr>
          <w:sz w:val="27"/>
          <w:szCs w:val="27"/>
        </w:rPr>
        <w:t xml:space="preserve">hanh </w:t>
      </w:r>
      <w:r w:rsidRPr="000570BA">
        <w:rPr>
          <w:sz w:val="27"/>
          <w:szCs w:val="27"/>
        </w:rPr>
        <w:t>Hóa 15, N</w:t>
      </w:r>
      <w:r w:rsidR="00896C67">
        <w:rPr>
          <w:sz w:val="27"/>
          <w:szCs w:val="27"/>
        </w:rPr>
        <w:t xml:space="preserve">ghệ </w:t>
      </w:r>
      <w:r w:rsidRPr="000570BA">
        <w:rPr>
          <w:sz w:val="27"/>
          <w:szCs w:val="27"/>
        </w:rPr>
        <w:t>An 84). Các tỉnh đã sẵn sàng phương án cảnh báo, tổ chức canh gác tại những khu vực nguy hiểm.</w:t>
      </w:r>
    </w:p>
    <w:p w:rsidR="00F570FD" w:rsidRDefault="00F570FD" w:rsidP="00382326">
      <w:pPr>
        <w:tabs>
          <w:tab w:val="left" w:pos="567"/>
        </w:tabs>
        <w:spacing w:before="120" w:after="20" w:line="252" w:lineRule="auto"/>
        <w:ind w:firstLine="567"/>
        <w:jc w:val="both"/>
        <w:rPr>
          <w:b/>
          <w:bCs/>
          <w:sz w:val="27"/>
          <w:szCs w:val="27"/>
        </w:rPr>
      </w:pPr>
      <w:r>
        <w:rPr>
          <w:b/>
          <w:bCs/>
          <w:sz w:val="27"/>
          <w:szCs w:val="27"/>
        </w:rPr>
        <w:t>VII. TÌNH HÌNH THIỆT HẠI</w:t>
      </w:r>
    </w:p>
    <w:p w:rsidR="00F570FD" w:rsidRPr="00E17D0C" w:rsidRDefault="00F570FD" w:rsidP="00382326">
      <w:pPr>
        <w:tabs>
          <w:tab w:val="left" w:pos="567"/>
        </w:tabs>
        <w:spacing w:before="120" w:after="20" w:line="252" w:lineRule="auto"/>
        <w:ind w:firstLine="567"/>
        <w:jc w:val="both"/>
        <w:rPr>
          <w:bCs/>
          <w:spacing w:val="-6"/>
          <w:sz w:val="27"/>
          <w:szCs w:val="27"/>
        </w:rPr>
      </w:pPr>
      <w:r w:rsidRPr="00E17D0C">
        <w:rPr>
          <w:bCs/>
          <w:spacing w:val="-6"/>
          <w:sz w:val="27"/>
          <w:szCs w:val="27"/>
        </w:rPr>
        <w:t xml:space="preserve">Đến 7h sáng ngày 11/8/2022, chưa </w:t>
      </w:r>
      <w:r w:rsidR="00E17D0C" w:rsidRPr="00E17D0C">
        <w:rPr>
          <w:bCs/>
          <w:spacing w:val="-6"/>
          <w:sz w:val="27"/>
          <w:szCs w:val="27"/>
        </w:rPr>
        <w:t>có thông tin</w:t>
      </w:r>
      <w:r w:rsidRPr="00E17D0C">
        <w:rPr>
          <w:bCs/>
          <w:spacing w:val="-6"/>
          <w:sz w:val="27"/>
          <w:szCs w:val="27"/>
        </w:rPr>
        <w:t xml:space="preserve"> </w:t>
      </w:r>
      <w:r w:rsidR="00E17D0C" w:rsidRPr="00E17D0C">
        <w:rPr>
          <w:bCs/>
          <w:spacing w:val="-6"/>
          <w:sz w:val="27"/>
          <w:szCs w:val="27"/>
        </w:rPr>
        <w:t xml:space="preserve">về </w:t>
      </w:r>
      <w:r w:rsidRPr="00E17D0C">
        <w:rPr>
          <w:bCs/>
          <w:spacing w:val="-6"/>
          <w:sz w:val="27"/>
          <w:szCs w:val="27"/>
        </w:rPr>
        <w:t>thiệt hại do bão, mưa lớn gây ra.</w:t>
      </w:r>
    </w:p>
    <w:p w:rsidR="00252583" w:rsidRPr="000570BA" w:rsidRDefault="00533110" w:rsidP="00382326">
      <w:pPr>
        <w:tabs>
          <w:tab w:val="left" w:pos="567"/>
        </w:tabs>
        <w:spacing w:before="120" w:after="20" w:line="252" w:lineRule="auto"/>
        <w:ind w:firstLine="567"/>
        <w:jc w:val="both"/>
        <w:rPr>
          <w:b/>
          <w:sz w:val="27"/>
          <w:szCs w:val="27"/>
          <w:lang w:eastAsia="x-none"/>
        </w:rPr>
      </w:pPr>
      <w:r w:rsidRPr="000570BA">
        <w:rPr>
          <w:b/>
          <w:bCs/>
          <w:sz w:val="27"/>
          <w:szCs w:val="27"/>
        </w:rPr>
        <w:t>V</w:t>
      </w:r>
      <w:r w:rsidR="0040607F">
        <w:rPr>
          <w:b/>
          <w:bCs/>
          <w:sz w:val="27"/>
          <w:szCs w:val="27"/>
        </w:rPr>
        <w:t>I</w:t>
      </w:r>
      <w:r w:rsidR="00F570FD">
        <w:rPr>
          <w:b/>
          <w:bCs/>
          <w:sz w:val="27"/>
          <w:szCs w:val="27"/>
        </w:rPr>
        <w:t>I</w:t>
      </w:r>
      <w:r w:rsidR="0040607F">
        <w:rPr>
          <w:b/>
          <w:bCs/>
          <w:sz w:val="27"/>
          <w:szCs w:val="27"/>
        </w:rPr>
        <w:t>I</w:t>
      </w:r>
      <w:r w:rsidR="00C344F6" w:rsidRPr="000570BA">
        <w:rPr>
          <w:b/>
          <w:bCs/>
          <w:sz w:val="27"/>
          <w:szCs w:val="27"/>
        </w:rPr>
        <w:t xml:space="preserve">. </w:t>
      </w:r>
      <w:r w:rsidRPr="000570BA">
        <w:rPr>
          <w:b/>
          <w:bCs/>
          <w:sz w:val="27"/>
          <w:szCs w:val="27"/>
        </w:rPr>
        <w:t xml:space="preserve">NHỮNG </w:t>
      </w:r>
      <w:r w:rsidR="00252583" w:rsidRPr="000570BA">
        <w:rPr>
          <w:b/>
          <w:sz w:val="27"/>
          <w:szCs w:val="27"/>
          <w:lang w:eastAsia="x-none"/>
        </w:rPr>
        <w:t xml:space="preserve">CÔNG </w:t>
      </w:r>
      <w:r w:rsidRPr="000570BA">
        <w:rPr>
          <w:b/>
          <w:sz w:val="27"/>
          <w:szCs w:val="27"/>
          <w:lang w:eastAsia="x-none"/>
        </w:rPr>
        <w:t>VIỆC ĐÃ</w:t>
      </w:r>
      <w:r w:rsidR="00252583" w:rsidRPr="000570BA">
        <w:rPr>
          <w:b/>
          <w:sz w:val="27"/>
          <w:szCs w:val="27"/>
          <w:lang w:eastAsia="x-none"/>
        </w:rPr>
        <w:t xml:space="preserve"> CHỈ ĐẠO ỨNG PHÓ</w:t>
      </w:r>
    </w:p>
    <w:p w:rsidR="00B856AF" w:rsidRPr="000570BA" w:rsidRDefault="00B856AF" w:rsidP="00A128C6">
      <w:pPr>
        <w:widowControl w:val="0"/>
        <w:spacing w:before="40" w:after="20" w:line="252" w:lineRule="auto"/>
        <w:ind w:firstLine="709"/>
        <w:jc w:val="both"/>
        <w:rPr>
          <w:b/>
          <w:color w:val="000000" w:themeColor="text1"/>
          <w:sz w:val="27"/>
          <w:szCs w:val="27"/>
        </w:rPr>
      </w:pPr>
      <w:r w:rsidRPr="000570BA">
        <w:rPr>
          <w:b/>
          <w:color w:val="000000" w:themeColor="text1"/>
          <w:sz w:val="27"/>
          <w:szCs w:val="27"/>
        </w:rPr>
        <w:t>1. Trung ương</w:t>
      </w:r>
    </w:p>
    <w:p w:rsidR="00F84AF7" w:rsidRPr="007250B4" w:rsidRDefault="00F84AF7" w:rsidP="00F84AF7">
      <w:pPr>
        <w:widowControl w:val="0"/>
        <w:spacing w:before="40" w:after="20" w:line="252" w:lineRule="auto"/>
        <w:ind w:firstLine="709"/>
        <w:jc w:val="both"/>
        <w:rPr>
          <w:color w:val="000000" w:themeColor="text1"/>
          <w:sz w:val="27"/>
          <w:szCs w:val="27"/>
        </w:rPr>
      </w:pPr>
      <w:r w:rsidRPr="007250B4">
        <w:rPr>
          <w:color w:val="000000" w:themeColor="text1"/>
          <w:sz w:val="27"/>
          <w:szCs w:val="27"/>
        </w:rPr>
        <w:t xml:space="preserve">- Phó Thủ tướng Chính phủ - Trưởng ban Chỉ đạo quốc gia về Phòng, chống thiên tai Lê Văn Thành đã chỉ đạo các cơ quan liên quan triển khai ứng phó với bão </w:t>
      </w:r>
      <w:r>
        <w:rPr>
          <w:color w:val="000000" w:themeColor="text1"/>
          <w:sz w:val="27"/>
          <w:szCs w:val="27"/>
        </w:rPr>
        <w:t>(V</w:t>
      </w:r>
      <w:r w:rsidRPr="007250B4">
        <w:rPr>
          <w:color w:val="000000" w:themeColor="text1"/>
          <w:sz w:val="27"/>
          <w:szCs w:val="27"/>
        </w:rPr>
        <w:t>ăn bản số 5051/VPCP-NN</w:t>
      </w:r>
      <w:r>
        <w:rPr>
          <w:color w:val="000000" w:themeColor="text1"/>
          <w:sz w:val="27"/>
          <w:szCs w:val="27"/>
        </w:rPr>
        <w:t xml:space="preserve"> ngày 09/8/2022)</w:t>
      </w:r>
      <w:r w:rsidRPr="007250B4">
        <w:rPr>
          <w:color w:val="000000" w:themeColor="text1"/>
          <w:sz w:val="27"/>
          <w:szCs w:val="27"/>
        </w:rPr>
        <w:t>.</w:t>
      </w:r>
    </w:p>
    <w:p w:rsidR="00F84AF7" w:rsidRDefault="00F84AF7" w:rsidP="00F84AF7">
      <w:pPr>
        <w:widowControl w:val="0"/>
        <w:spacing w:before="40" w:after="20" w:line="252" w:lineRule="auto"/>
        <w:ind w:firstLine="709"/>
        <w:jc w:val="both"/>
        <w:rPr>
          <w:color w:val="000000" w:themeColor="text1"/>
          <w:sz w:val="27"/>
          <w:szCs w:val="27"/>
        </w:rPr>
      </w:pPr>
      <w:r w:rsidRPr="00AD20D3">
        <w:rPr>
          <w:color w:val="000000" w:themeColor="text1"/>
          <w:sz w:val="27"/>
          <w:szCs w:val="27"/>
        </w:rPr>
        <w:t>- Ban Chỉ đạo, Văn phòng TT đã ban hành 02 Công điện</w:t>
      </w:r>
      <w:r>
        <w:rPr>
          <w:color w:val="000000" w:themeColor="text1"/>
          <w:sz w:val="27"/>
          <w:szCs w:val="27"/>
        </w:rPr>
        <w:t xml:space="preserve"> và 02 văn bản</w:t>
      </w:r>
      <w:r w:rsidRPr="00AD20D3">
        <w:rPr>
          <w:color w:val="000000" w:themeColor="text1"/>
          <w:sz w:val="27"/>
          <w:szCs w:val="27"/>
        </w:rPr>
        <w:t xml:space="preserve"> chỉ đạo sớm (ngay từ khi hình thành vùng áp thấp trên biển Đông)</w:t>
      </w:r>
      <w:r>
        <w:rPr>
          <w:color w:val="000000" w:themeColor="text1"/>
          <w:sz w:val="27"/>
          <w:szCs w:val="27"/>
        </w:rPr>
        <w:t xml:space="preserve"> và đôn đốc, hướng dẫn triển khai thực hiện</w:t>
      </w:r>
      <w:r w:rsidRPr="00AD20D3">
        <w:rPr>
          <w:color w:val="000000" w:themeColor="text1"/>
          <w:sz w:val="27"/>
          <w:szCs w:val="27"/>
        </w:rPr>
        <w:t xml:space="preserve">; Lãnh đạo VPTT trực tiếp điện, đôn đốc các tỉnh/Tp triển khai ứng phó, cập nhật công tác chỉ đạo triển khai; đã có 02 văn bản báo cáo Phó Thủ tướng Chính phủ - Trưởng ban Chỉ đạo QGPCTT Lê Văn Thành về diễn biến của </w:t>
      </w:r>
      <w:r>
        <w:rPr>
          <w:color w:val="000000" w:themeColor="text1"/>
          <w:sz w:val="27"/>
          <w:szCs w:val="27"/>
        </w:rPr>
        <w:t>bão và công tác chỉ đạo ứng phó.</w:t>
      </w:r>
    </w:p>
    <w:p w:rsidR="00F84AF7" w:rsidRPr="007250B4" w:rsidRDefault="00F84AF7" w:rsidP="00F84AF7">
      <w:pPr>
        <w:widowControl w:val="0"/>
        <w:spacing w:before="40" w:after="20" w:line="252" w:lineRule="auto"/>
        <w:ind w:firstLine="709"/>
        <w:jc w:val="both"/>
        <w:rPr>
          <w:color w:val="000000" w:themeColor="text1"/>
          <w:sz w:val="27"/>
          <w:szCs w:val="27"/>
        </w:rPr>
      </w:pPr>
      <w:r>
        <w:rPr>
          <w:color w:val="000000" w:themeColor="text1"/>
          <w:sz w:val="27"/>
          <w:szCs w:val="27"/>
        </w:rPr>
        <w:t>- Đoàn công tác của Ban chỉ đạo do Thứ trưởng – Phó trưởng Ban Nguyễn Hoàng Hiệp, Phó trưởng Ban Trần Quang Hoài đi kiểm tra, chỉ đạo công tác sẵn sàng ứng phó với bão tại Quảng Ninh, Hải Phòng.</w:t>
      </w:r>
    </w:p>
    <w:p w:rsidR="00F84AF7" w:rsidRPr="007250B4" w:rsidRDefault="00F84AF7" w:rsidP="00F84AF7">
      <w:pPr>
        <w:widowControl w:val="0"/>
        <w:spacing w:before="40" w:after="20" w:line="252" w:lineRule="auto"/>
        <w:ind w:firstLine="709"/>
        <w:jc w:val="both"/>
        <w:rPr>
          <w:color w:val="000000" w:themeColor="text1"/>
          <w:sz w:val="27"/>
          <w:szCs w:val="27"/>
        </w:rPr>
      </w:pPr>
      <w:r w:rsidRPr="007250B4">
        <w:rPr>
          <w:color w:val="000000" w:themeColor="text1"/>
          <w:sz w:val="27"/>
          <w:szCs w:val="27"/>
        </w:rPr>
        <w:t>- Các Bộ: Quốc phòng, Công an, Công Thương, Giao thông vận tải, Văn hoá Thể thao và Du lịch đã có công điện chỉ đạo các đơn vị sẵn sàng lực lượng, phương tiện kịp thời xử lý khi có tình huống; Bộ Tư lệnh Bộ đội Biên phòng tổ chức kiểm đếm, kêu gọi tàu thuyền đang hoạt động trong khu vực ảnh hưởng của bão.</w:t>
      </w:r>
    </w:p>
    <w:p w:rsidR="00F84AF7" w:rsidRPr="007250B4" w:rsidRDefault="00F84AF7" w:rsidP="00F84AF7">
      <w:pPr>
        <w:widowControl w:val="0"/>
        <w:spacing w:before="40" w:after="20" w:line="252" w:lineRule="auto"/>
        <w:ind w:firstLine="709"/>
        <w:jc w:val="both"/>
        <w:rPr>
          <w:color w:val="000000" w:themeColor="text1"/>
          <w:sz w:val="27"/>
          <w:szCs w:val="27"/>
        </w:rPr>
      </w:pPr>
      <w:r w:rsidRPr="007250B4">
        <w:rPr>
          <w:color w:val="000000" w:themeColor="text1"/>
          <w:sz w:val="27"/>
          <w:szCs w:val="27"/>
        </w:rPr>
        <w:t>- Trung tâm Dự báo KTTV Quốc gia thường xuyên cung cấp các bản tin dự báo ATNĐ, bão phục vụ công tác chỉ đạo ứng phó.</w:t>
      </w:r>
    </w:p>
    <w:p w:rsidR="00F84AF7" w:rsidRPr="007250B4" w:rsidRDefault="00F84AF7" w:rsidP="00F84AF7">
      <w:pPr>
        <w:widowControl w:val="0"/>
        <w:spacing w:before="40" w:after="20" w:line="252" w:lineRule="auto"/>
        <w:ind w:firstLine="709"/>
        <w:jc w:val="both"/>
        <w:rPr>
          <w:color w:val="000000" w:themeColor="text1"/>
          <w:sz w:val="27"/>
          <w:szCs w:val="27"/>
        </w:rPr>
      </w:pPr>
      <w:r w:rsidRPr="007250B4">
        <w:rPr>
          <w:color w:val="000000" w:themeColor="text1"/>
          <w:sz w:val="27"/>
          <w:szCs w:val="27"/>
        </w:rPr>
        <w:t xml:space="preserve">- Đài Truyền hình Việt Nam, Đài Tiếng nói Việt Nam, TTXVN và các cơ quan thông tấn báo chí thường xuyên đưa tin về diễn biến bão, công tác </w:t>
      </w:r>
      <w:r>
        <w:rPr>
          <w:color w:val="000000" w:themeColor="text1"/>
          <w:sz w:val="27"/>
          <w:szCs w:val="27"/>
        </w:rPr>
        <w:t>chỉ đạo ứng phó của Ban Chỉ đạo và hướng dẫn kỹ năng ứng phó.</w:t>
      </w:r>
    </w:p>
    <w:p w:rsidR="007250B4" w:rsidRPr="000570BA" w:rsidRDefault="00F84AF7" w:rsidP="00F84AF7">
      <w:pPr>
        <w:widowControl w:val="0"/>
        <w:spacing w:before="40" w:after="20" w:line="252" w:lineRule="auto"/>
        <w:ind w:firstLine="709"/>
        <w:jc w:val="both"/>
        <w:rPr>
          <w:color w:val="000000" w:themeColor="text1"/>
          <w:sz w:val="27"/>
          <w:szCs w:val="27"/>
        </w:rPr>
      </w:pPr>
      <w:r w:rsidRPr="007250B4">
        <w:rPr>
          <w:color w:val="000000" w:themeColor="text1"/>
          <w:sz w:val="27"/>
          <w:szCs w:val="27"/>
        </w:rPr>
        <w:t xml:space="preserve">- Văn phòng thường trực BCĐQG PCTT tổ chức trực ban, theo dõi chặt chẽ diễn biến thời tiết, thiên tai, tham mưu kịp thời lãnh đạo Ban Chỉ đạo công tác chỉ đạo ứng phó; chuyển các bản tin dự báo, cảnh báo thiên tai tới các địa phương để triển khai các biện pháp ứng phó và </w:t>
      </w:r>
      <w:r>
        <w:rPr>
          <w:color w:val="000000" w:themeColor="text1"/>
          <w:sz w:val="27"/>
          <w:szCs w:val="27"/>
        </w:rPr>
        <w:t>lập 02 nhóm Zalo (CVP BCH các tỉnh miền núi và CVP BCH các tỉnh ven biển chịu ảnh hưởng của bão) để thường xuyên</w:t>
      </w:r>
      <w:r w:rsidRPr="007250B4">
        <w:rPr>
          <w:color w:val="000000" w:themeColor="text1"/>
          <w:sz w:val="27"/>
          <w:szCs w:val="27"/>
        </w:rPr>
        <w:t xml:space="preserve"> liên lạc, đôn đốc, nắm tình hình.</w:t>
      </w:r>
    </w:p>
    <w:p w:rsidR="00B856AF" w:rsidRPr="000570BA" w:rsidRDefault="00B856AF" w:rsidP="00A128C6">
      <w:pPr>
        <w:pStyle w:val="ListParagraph"/>
        <w:widowControl w:val="0"/>
        <w:spacing w:before="40" w:after="20" w:line="252" w:lineRule="auto"/>
        <w:ind w:left="0" w:firstLine="709"/>
        <w:contextualSpacing w:val="0"/>
        <w:jc w:val="both"/>
        <w:rPr>
          <w:b/>
          <w:sz w:val="27"/>
          <w:szCs w:val="27"/>
        </w:rPr>
      </w:pPr>
      <w:r w:rsidRPr="000570BA">
        <w:rPr>
          <w:b/>
          <w:sz w:val="27"/>
          <w:szCs w:val="27"/>
        </w:rPr>
        <w:t>2. Địa phương:</w:t>
      </w:r>
    </w:p>
    <w:p w:rsidR="00F84AF7" w:rsidRDefault="00F84AF7" w:rsidP="00F84AF7">
      <w:pPr>
        <w:widowControl w:val="0"/>
        <w:ind w:firstLine="630"/>
        <w:jc w:val="both"/>
        <w:rPr>
          <w:spacing w:val="-2"/>
          <w:sz w:val="27"/>
          <w:szCs w:val="27"/>
        </w:rPr>
      </w:pPr>
      <w:r w:rsidRPr="00F84AF7">
        <w:rPr>
          <w:sz w:val="27"/>
          <w:szCs w:val="27"/>
        </w:rPr>
        <w:t>- 22/22 tỉnh/tp</w:t>
      </w:r>
      <w:r w:rsidRPr="00AD20D3">
        <w:rPr>
          <w:b/>
          <w:spacing w:val="-2"/>
          <w:sz w:val="27"/>
          <w:szCs w:val="27"/>
        </w:rPr>
        <w:t xml:space="preserve"> </w:t>
      </w:r>
      <w:r w:rsidRPr="00356A51">
        <w:rPr>
          <w:spacing w:val="-2"/>
          <w:sz w:val="27"/>
          <w:szCs w:val="27"/>
        </w:rPr>
        <w:t>ven biển và miền núi phía Bắc đã</w:t>
      </w:r>
      <w:r w:rsidRPr="004149FC">
        <w:rPr>
          <w:spacing w:val="-2"/>
          <w:sz w:val="27"/>
          <w:szCs w:val="27"/>
        </w:rPr>
        <w:t xml:space="preserve"> ban hành công điện, văn bản chỉ đạo các sở ngành, địa phương sẵn sàng các</w:t>
      </w:r>
      <w:r>
        <w:rPr>
          <w:spacing w:val="-2"/>
          <w:sz w:val="27"/>
          <w:szCs w:val="27"/>
        </w:rPr>
        <w:t xml:space="preserve"> biện pháp ứng phó với bão và mưa do bão; tổ chức các đoàn công tác của lãnh đạo BCH kiểm tra trực tiếp tại các huyện trọng điểm.</w:t>
      </w:r>
    </w:p>
    <w:p w:rsidR="00F84AF7" w:rsidRDefault="00F84AF7" w:rsidP="00F84AF7">
      <w:pPr>
        <w:widowControl w:val="0"/>
        <w:ind w:firstLine="630"/>
        <w:jc w:val="both"/>
        <w:rPr>
          <w:spacing w:val="-2"/>
          <w:sz w:val="27"/>
          <w:szCs w:val="27"/>
        </w:rPr>
      </w:pPr>
      <w:r>
        <w:rPr>
          <w:spacing w:val="-2"/>
          <w:sz w:val="27"/>
          <w:szCs w:val="27"/>
        </w:rPr>
        <w:t>- Các tỉnh chủ động cấm biển: Quảng Ninh (12 giờ ngày 10/8); Hải Phòng (18 giờ ngày 10/8); Thái Bình (15h ngày 10/8); Nam Định (dự kiến 15h ngày 10/8); Ninh Bình (13h ngày 10/8).</w:t>
      </w:r>
    </w:p>
    <w:p w:rsidR="00F84AF7" w:rsidRPr="00AD20D3" w:rsidRDefault="00F84AF7" w:rsidP="00F84AF7">
      <w:pPr>
        <w:pStyle w:val="ListParagraph"/>
        <w:widowControl w:val="0"/>
        <w:spacing w:before="40" w:after="20" w:line="252" w:lineRule="auto"/>
        <w:ind w:left="0" w:firstLine="709"/>
        <w:contextualSpacing w:val="0"/>
        <w:jc w:val="both"/>
        <w:rPr>
          <w:spacing w:val="-2"/>
          <w:sz w:val="27"/>
          <w:szCs w:val="27"/>
        </w:rPr>
      </w:pPr>
      <w:r w:rsidRPr="00AD20D3">
        <w:rPr>
          <w:spacing w:val="-2"/>
          <w:sz w:val="27"/>
          <w:szCs w:val="27"/>
        </w:rPr>
        <w:t>- Đã rà soát kế hoạch, phương án sơ tán di dời dân vùng có nguy cơ cao ảnh hưởng của bão, mưa lũ, lũ quét, sạt lở đất, trong đó:</w:t>
      </w:r>
    </w:p>
    <w:p w:rsidR="00F84AF7" w:rsidRDefault="00F84AF7" w:rsidP="00F84AF7">
      <w:pPr>
        <w:pStyle w:val="ListParagraph"/>
        <w:widowControl w:val="0"/>
        <w:spacing w:before="40" w:after="20" w:line="252" w:lineRule="auto"/>
        <w:ind w:left="0" w:firstLine="709"/>
        <w:contextualSpacing w:val="0"/>
        <w:jc w:val="both"/>
        <w:rPr>
          <w:spacing w:val="-6"/>
          <w:sz w:val="27"/>
          <w:szCs w:val="27"/>
        </w:rPr>
      </w:pPr>
      <w:r w:rsidRPr="00AD20D3">
        <w:rPr>
          <w:spacing w:val="-6"/>
          <w:sz w:val="27"/>
          <w:szCs w:val="27"/>
        </w:rPr>
        <w:t>+ 04 tỉnh/TP Q.Ninh, H.Phòng, N.Định, T.Bình</w:t>
      </w:r>
      <w:r>
        <w:rPr>
          <w:spacing w:val="-6"/>
          <w:sz w:val="27"/>
          <w:szCs w:val="27"/>
        </w:rPr>
        <w:t>, N.Định</w:t>
      </w:r>
      <w:r w:rsidRPr="00AD20D3">
        <w:rPr>
          <w:spacing w:val="-6"/>
          <w:sz w:val="27"/>
          <w:szCs w:val="27"/>
        </w:rPr>
        <w:t>: di dời lao động khu nuôi trồng thủy hải sản; kiểm tra, rà soát PA bảo vệ các trọng điểm đê, kè, cống xung yếu,…</w:t>
      </w:r>
    </w:p>
    <w:p w:rsidR="00F84AF7" w:rsidRDefault="00F84AF7" w:rsidP="00F84AF7">
      <w:pPr>
        <w:pStyle w:val="ListParagraph"/>
        <w:widowControl w:val="0"/>
        <w:spacing w:before="40" w:after="20" w:line="252" w:lineRule="auto"/>
        <w:ind w:left="0" w:firstLine="709"/>
        <w:contextualSpacing w:val="0"/>
        <w:jc w:val="both"/>
        <w:rPr>
          <w:spacing w:val="-4"/>
          <w:kern w:val="28"/>
          <w:sz w:val="27"/>
          <w:szCs w:val="27"/>
          <w:lang w:val="de-DE"/>
        </w:rPr>
      </w:pPr>
      <w:r w:rsidRPr="00AD20D3">
        <w:rPr>
          <w:spacing w:val="-2"/>
          <w:sz w:val="27"/>
          <w:szCs w:val="27"/>
        </w:rPr>
        <w:t xml:space="preserve">+ Các tỉnh miền núi phía Bắc: </w:t>
      </w:r>
      <w:r w:rsidRPr="00AD20D3">
        <w:rPr>
          <w:spacing w:val="-4"/>
          <w:kern w:val="28"/>
          <w:sz w:val="27"/>
          <w:szCs w:val="27"/>
          <w:lang w:val="de-DE"/>
        </w:rPr>
        <w:t xml:space="preserve">Sẵn sàng phương án di </w:t>
      </w:r>
      <w:r w:rsidRPr="005C6C7D">
        <w:rPr>
          <w:spacing w:val="-4"/>
          <w:kern w:val="28"/>
          <w:sz w:val="27"/>
          <w:szCs w:val="27"/>
          <w:lang w:val="de-DE"/>
        </w:rPr>
        <w:t xml:space="preserve">dời </w:t>
      </w:r>
      <w:r>
        <w:rPr>
          <w:spacing w:val="-4"/>
          <w:kern w:val="28"/>
          <w:sz w:val="27"/>
          <w:szCs w:val="27"/>
          <w:lang w:val="de-DE"/>
        </w:rPr>
        <w:t xml:space="preserve">người dân </w:t>
      </w:r>
      <w:r w:rsidRPr="005C6C7D">
        <w:rPr>
          <w:spacing w:val="-4"/>
          <w:kern w:val="28"/>
          <w:sz w:val="27"/>
          <w:szCs w:val="27"/>
          <w:lang w:val="de-DE"/>
        </w:rPr>
        <w:t>ở</w:t>
      </w:r>
      <w:r w:rsidRPr="00AD20D3">
        <w:rPr>
          <w:spacing w:val="-4"/>
          <w:kern w:val="28"/>
          <w:sz w:val="27"/>
          <w:szCs w:val="27"/>
          <w:lang w:val="de-DE"/>
        </w:rPr>
        <w:t xml:space="preserve"> các khu vực có nguy cơ xảy ra lũ quét, sạt lở đất đến nơi an toàn; triển khai các biện pháp đảm bảo an toàn giao thông tại các vị trí xung yếu.</w:t>
      </w:r>
    </w:p>
    <w:p w:rsidR="006A7A28" w:rsidRPr="000570BA" w:rsidRDefault="00F84AF7" w:rsidP="00F84AF7">
      <w:pPr>
        <w:pStyle w:val="ListParagraph"/>
        <w:widowControl w:val="0"/>
        <w:spacing w:before="40" w:after="20" w:line="252" w:lineRule="auto"/>
        <w:ind w:left="0" w:firstLine="709"/>
        <w:contextualSpacing w:val="0"/>
        <w:jc w:val="both"/>
        <w:rPr>
          <w:spacing w:val="-4"/>
          <w:kern w:val="28"/>
          <w:sz w:val="27"/>
          <w:szCs w:val="27"/>
          <w:lang w:val="de-DE"/>
        </w:rPr>
      </w:pPr>
      <w:r>
        <w:rPr>
          <w:spacing w:val="-4"/>
          <w:kern w:val="28"/>
          <w:sz w:val="27"/>
          <w:szCs w:val="27"/>
          <w:lang w:val="de-DE"/>
        </w:rPr>
        <w:t xml:space="preserve">- </w:t>
      </w:r>
      <w:r>
        <w:rPr>
          <w:spacing w:val="-2"/>
          <w:sz w:val="27"/>
          <w:szCs w:val="27"/>
        </w:rPr>
        <w:t>Tổ chức quản lý tàu thuyền, phương tiện, hoạt động du lịch; rà soát các khu vực khai thác khoáng sản; hạ thấp mực nước đệm trong công trình thuỷ lợi…</w:t>
      </w:r>
    </w:p>
    <w:p w:rsidR="00807219" w:rsidRPr="00733E73" w:rsidRDefault="00F570FD" w:rsidP="00807219">
      <w:pPr>
        <w:pStyle w:val="ListParagraph"/>
        <w:widowControl w:val="0"/>
        <w:spacing w:before="120" w:after="20" w:line="252" w:lineRule="auto"/>
        <w:ind w:left="0" w:firstLine="709"/>
        <w:contextualSpacing w:val="0"/>
        <w:jc w:val="both"/>
        <w:rPr>
          <w:color w:val="000000" w:themeColor="text1"/>
          <w:spacing w:val="-2"/>
          <w:sz w:val="27"/>
          <w:szCs w:val="27"/>
        </w:rPr>
      </w:pPr>
      <w:r>
        <w:rPr>
          <w:b/>
          <w:color w:val="000000" w:themeColor="text1"/>
          <w:spacing w:val="-2"/>
          <w:sz w:val="27"/>
          <w:szCs w:val="27"/>
        </w:rPr>
        <w:t>IX</w:t>
      </w:r>
      <w:r w:rsidR="00252583" w:rsidRPr="000570BA">
        <w:rPr>
          <w:b/>
          <w:sz w:val="27"/>
          <w:szCs w:val="27"/>
          <w:lang w:eastAsia="x-none"/>
        </w:rPr>
        <w:t xml:space="preserve">. </w:t>
      </w:r>
      <w:r w:rsidR="00807219" w:rsidRPr="00733E73">
        <w:rPr>
          <w:b/>
          <w:sz w:val="27"/>
          <w:szCs w:val="27"/>
          <w:lang w:eastAsia="x-none"/>
        </w:rPr>
        <w:t>NHỮNG CÔNG VIỆC CẦN TRIỂN KHAI TIẾP THEO</w:t>
      </w:r>
    </w:p>
    <w:p w:rsidR="00807219" w:rsidRPr="00733E73" w:rsidRDefault="00807219" w:rsidP="00807219">
      <w:pPr>
        <w:pStyle w:val="ListParagraph"/>
        <w:widowControl w:val="0"/>
        <w:spacing w:before="40" w:after="20" w:line="252" w:lineRule="auto"/>
        <w:ind w:left="0" w:firstLine="709"/>
        <w:contextualSpacing w:val="0"/>
        <w:jc w:val="both"/>
        <w:rPr>
          <w:sz w:val="27"/>
          <w:szCs w:val="27"/>
          <w:lang w:eastAsia="x-none"/>
        </w:rPr>
      </w:pPr>
      <w:r w:rsidRPr="00697A77">
        <w:rPr>
          <w:sz w:val="27"/>
          <w:szCs w:val="27"/>
          <w:lang w:eastAsia="x-none"/>
        </w:rPr>
        <w:t>Hoàn lưu vùng áp thấp tiếp tục gây mưa vừa, mưa to tại các tỉnh Bắc Bộ</w:t>
      </w:r>
      <w:r w:rsidR="00B2738D">
        <w:rPr>
          <w:sz w:val="27"/>
          <w:szCs w:val="27"/>
          <w:lang w:eastAsia="x-none"/>
        </w:rPr>
        <w:t xml:space="preserve"> và gió mùa Tây Nam</w:t>
      </w:r>
      <w:r w:rsidR="00EB3E34">
        <w:rPr>
          <w:sz w:val="27"/>
          <w:szCs w:val="27"/>
          <w:lang w:eastAsia="x-none"/>
        </w:rPr>
        <w:t xml:space="preserve"> tiếp tục hoạt động mạnh</w:t>
      </w:r>
      <w:r w:rsidRPr="00697A77">
        <w:rPr>
          <w:sz w:val="27"/>
          <w:szCs w:val="27"/>
          <w:lang w:eastAsia="x-none"/>
        </w:rPr>
        <w:t xml:space="preserve">, để ứng phó kịp thời, giảm thiểu thiệt hại cần khẩn trương </w:t>
      </w:r>
      <w:r>
        <w:rPr>
          <w:sz w:val="27"/>
          <w:szCs w:val="27"/>
          <w:lang w:eastAsia="x-none"/>
        </w:rPr>
        <w:t xml:space="preserve">tiếp tục </w:t>
      </w:r>
      <w:r w:rsidR="00EB3E34">
        <w:rPr>
          <w:sz w:val="27"/>
          <w:szCs w:val="27"/>
          <w:lang w:eastAsia="x-none"/>
        </w:rPr>
        <w:t>triển khai một số nội dung sau</w:t>
      </w:r>
      <w:r w:rsidRPr="00697A77">
        <w:rPr>
          <w:sz w:val="27"/>
          <w:szCs w:val="27"/>
          <w:lang w:eastAsia="x-none"/>
        </w:rPr>
        <w:t>:</w:t>
      </w:r>
    </w:p>
    <w:p w:rsidR="00807219" w:rsidRPr="00733E73" w:rsidRDefault="00807219" w:rsidP="00807219">
      <w:pPr>
        <w:widowControl w:val="0"/>
        <w:tabs>
          <w:tab w:val="center" w:pos="1912"/>
          <w:tab w:val="center" w:pos="6607"/>
        </w:tabs>
        <w:spacing w:before="40" w:after="20" w:line="252" w:lineRule="auto"/>
        <w:ind w:firstLine="706"/>
        <w:jc w:val="both"/>
        <w:rPr>
          <w:b/>
          <w:sz w:val="27"/>
          <w:szCs w:val="27"/>
        </w:rPr>
      </w:pPr>
      <w:r>
        <w:rPr>
          <w:b/>
          <w:sz w:val="27"/>
          <w:szCs w:val="27"/>
        </w:rPr>
        <w:t>1</w:t>
      </w:r>
      <w:r w:rsidRPr="00733E73">
        <w:rPr>
          <w:b/>
          <w:sz w:val="27"/>
          <w:szCs w:val="27"/>
        </w:rPr>
        <w:t>. Đối với tuyến biển</w:t>
      </w:r>
      <w:r>
        <w:rPr>
          <w:b/>
          <w:sz w:val="27"/>
          <w:szCs w:val="27"/>
        </w:rPr>
        <w:t>, đảo</w:t>
      </w:r>
      <w:r w:rsidRPr="00733E73">
        <w:rPr>
          <w:b/>
          <w:sz w:val="27"/>
          <w:szCs w:val="27"/>
        </w:rPr>
        <w:t>:</w:t>
      </w:r>
    </w:p>
    <w:p w:rsidR="00807219" w:rsidRDefault="00807219" w:rsidP="00807219">
      <w:pPr>
        <w:widowControl w:val="0"/>
        <w:tabs>
          <w:tab w:val="center" w:pos="1912"/>
          <w:tab w:val="center" w:pos="6607"/>
        </w:tabs>
        <w:spacing w:before="40" w:after="20" w:line="252" w:lineRule="auto"/>
        <w:ind w:firstLine="706"/>
        <w:jc w:val="both"/>
        <w:rPr>
          <w:sz w:val="27"/>
          <w:szCs w:val="27"/>
        </w:rPr>
      </w:pPr>
      <w:r w:rsidRPr="00697A77">
        <w:rPr>
          <w:spacing w:val="-2"/>
          <w:sz w:val="27"/>
          <w:szCs w:val="27"/>
        </w:rPr>
        <w:t xml:space="preserve">- </w:t>
      </w:r>
      <w:r>
        <w:rPr>
          <w:spacing w:val="-2"/>
          <w:sz w:val="27"/>
          <w:szCs w:val="27"/>
        </w:rPr>
        <w:t>Thường xuyên theo dõi</w:t>
      </w:r>
      <w:r>
        <w:rPr>
          <w:sz w:val="27"/>
          <w:szCs w:val="27"/>
        </w:rPr>
        <w:t xml:space="preserve"> tình hình thời tiết, thông báo đến chính quyền địa phương và người dân để chủ động kế hoạch khôi phục các hoạt động kinh tế - xã hội</w:t>
      </w:r>
      <w:r w:rsidRPr="00CB1A48">
        <w:rPr>
          <w:sz w:val="27"/>
          <w:szCs w:val="27"/>
        </w:rPr>
        <w:t xml:space="preserve"> </w:t>
      </w:r>
      <w:r>
        <w:rPr>
          <w:sz w:val="27"/>
          <w:szCs w:val="27"/>
        </w:rPr>
        <w:t xml:space="preserve">phù hợp </w:t>
      </w:r>
      <w:r w:rsidRPr="00697A77">
        <w:rPr>
          <w:sz w:val="27"/>
          <w:szCs w:val="27"/>
        </w:rPr>
        <w:t>khi đã đảm bảo an toàn.</w:t>
      </w:r>
    </w:p>
    <w:p w:rsidR="00807219" w:rsidRPr="00733E73" w:rsidRDefault="00807219" w:rsidP="00807219">
      <w:pPr>
        <w:widowControl w:val="0"/>
        <w:tabs>
          <w:tab w:val="center" w:pos="1912"/>
          <w:tab w:val="center" w:pos="6607"/>
        </w:tabs>
        <w:spacing w:before="40" w:after="20" w:line="252" w:lineRule="auto"/>
        <w:ind w:firstLine="706"/>
        <w:jc w:val="both"/>
        <w:rPr>
          <w:b/>
          <w:spacing w:val="-2"/>
          <w:sz w:val="27"/>
          <w:szCs w:val="27"/>
        </w:rPr>
      </w:pPr>
      <w:r w:rsidRPr="00733E73">
        <w:rPr>
          <w:b/>
          <w:sz w:val="27"/>
          <w:szCs w:val="27"/>
        </w:rPr>
        <w:t>2. Đối với vùng đồng bằng và ven biển Bắc Bộ:</w:t>
      </w:r>
      <w:r w:rsidRPr="00733E73">
        <w:rPr>
          <w:b/>
          <w:spacing w:val="-2"/>
          <w:sz w:val="27"/>
          <w:szCs w:val="27"/>
        </w:rPr>
        <w:t xml:space="preserve"> </w:t>
      </w:r>
    </w:p>
    <w:p w:rsidR="00807219" w:rsidRDefault="00807219" w:rsidP="00807219">
      <w:pPr>
        <w:widowControl w:val="0"/>
        <w:tabs>
          <w:tab w:val="center" w:pos="1912"/>
          <w:tab w:val="center" w:pos="6607"/>
        </w:tabs>
        <w:spacing w:before="40" w:after="20" w:line="252" w:lineRule="auto"/>
        <w:ind w:firstLine="706"/>
        <w:jc w:val="both"/>
        <w:rPr>
          <w:spacing w:val="-2"/>
          <w:sz w:val="27"/>
          <w:szCs w:val="27"/>
        </w:rPr>
      </w:pPr>
      <w:r>
        <w:rPr>
          <w:spacing w:val="-2"/>
          <w:sz w:val="27"/>
          <w:szCs w:val="27"/>
        </w:rPr>
        <w:t>- Theo dõi tình hình thời tiết, sẵn sàng ứng phó với tình huống mưa lớn.</w:t>
      </w:r>
    </w:p>
    <w:p w:rsidR="00807219" w:rsidRPr="00697A77" w:rsidRDefault="00807219" w:rsidP="00807219">
      <w:pPr>
        <w:widowControl w:val="0"/>
        <w:tabs>
          <w:tab w:val="center" w:pos="1912"/>
          <w:tab w:val="center" w:pos="6607"/>
        </w:tabs>
        <w:spacing w:before="40" w:after="20" w:line="252" w:lineRule="auto"/>
        <w:ind w:firstLine="706"/>
        <w:jc w:val="both"/>
        <w:rPr>
          <w:spacing w:val="-2"/>
          <w:sz w:val="27"/>
          <w:szCs w:val="27"/>
        </w:rPr>
      </w:pPr>
      <w:r w:rsidRPr="00697A77">
        <w:rPr>
          <w:spacing w:val="-2"/>
          <w:sz w:val="27"/>
          <w:szCs w:val="27"/>
        </w:rPr>
        <w:t>- Kiểm tra hệ thống thoát nước, tổ chức tiêu úng bảo vệ sản xuất nông nghiệp, khu vực trũng thấp, khu đô thị và khu công nghiệp.</w:t>
      </w:r>
    </w:p>
    <w:p w:rsidR="00807219" w:rsidRDefault="00807219" w:rsidP="00807219">
      <w:pPr>
        <w:widowControl w:val="0"/>
        <w:tabs>
          <w:tab w:val="center" w:pos="1912"/>
          <w:tab w:val="center" w:pos="6607"/>
        </w:tabs>
        <w:spacing w:before="40" w:after="20" w:line="252" w:lineRule="auto"/>
        <w:ind w:firstLine="706"/>
        <w:jc w:val="both"/>
        <w:rPr>
          <w:spacing w:val="-2"/>
          <w:sz w:val="27"/>
          <w:szCs w:val="27"/>
        </w:rPr>
      </w:pPr>
      <w:r w:rsidRPr="00697A77">
        <w:rPr>
          <w:spacing w:val="-2"/>
          <w:sz w:val="27"/>
          <w:szCs w:val="27"/>
        </w:rPr>
        <w:t>- Triển khai phương án di dân khu vực không đảm bảo an toàn ảnh hưởng của mưa lũ, sạt lở.</w:t>
      </w:r>
    </w:p>
    <w:p w:rsidR="00807219" w:rsidRDefault="00807219" w:rsidP="00807219">
      <w:pPr>
        <w:widowControl w:val="0"/>
        <w:tabs>
          <w:tab w:val="center" w:pos="1912"/>
          <w:tab w:val="center" w:pos="6607"/>
        </w:tabs>
        <w:spacing w:before="40" w:after="20" w:line="252" w:lineRule="auto"/>
        <w:ind w:firstLine="706"/>
        <w:jc w:val="both"/>
        <w:rPr>
          <w:spacing w:val="-2"/>
          <w:sz w:val="27"/>
          <w:szCs w:val="27"/>
        </w:rPr>
      </w:pPr>
      <w:r>
        <w:rPr>
          <w:spacing w:val="-2"/>
          <w:sz w:val="27"/>
          <w:szCs w:val="27"/>
        </w:rPr>
        <w:t>- Triền khai vệ sinh môi trường, khôi phục sản xuất khi đã đảm bảo an toàn.</w:t>
      </w:r>
    </w:p>
    <w:p w:rsidR="00807219" w:rsidRPr="00733E73" w:rsidRDefault="00807219" w:rsidP="00807219">
      <w:pPr>
        <w:widowControl w:val="0"/>
        <w:tabs>
          <w:tab w:val="center" w:pos="1912"/>
          <w:tab w:val="center" w:pos="6607"/>
        </w:tabs>
        <w:spacing w:before="40" w:after="20" w:line="252" w:lineRule="auto"/>
        <w:ind w:firstLine="706"/>
        <w:jc w:val="both"/>
        <w:rPr>
          <w:b/>
          <w:sz w:val="27"/>
          <w:szCs w:val="27"/>
        </w:rPr>
      </w:pPr>
      <w:r>
        <w:rPr>
          <w:b/>
          <w:sz w:val="27"/>
          <w:szCs w:val="27"/>
        </w:rPr>
        <w:t>3</w:t>
      </w:r>
      <w:r w:rsidRPr="00733E73">
        <w:rPr>
          <w:b/>
          <w:sz w:val="27"/>
          <w:szCs w:val="27"/>
        </w:rPr>
        <w:t>. Đối với miền núi phía Bắc:</w:t>
      </w:r>
    </w:p>
    <w:p w:rsidR="00807219" w:rsidRDefault="00807219" w:rsidP="00807219">
      <w:pPr>
        <w:widowControl w:val="0"/>
        <w:tabs>
          <w:tab w:val="center" w:pos="1912"/>
          <w:tab w:val="center" w:pos="6607"/>
        </w:tabs>
        <w:spacing w:before="40" w:after="20" w:line="252" w:lineRule="auto"/>
        <w:ind w:firstLine="706"/>
        <w:jc w:val="both"/>
        <w:rPr>
          <w:spacing w:val="-2"/>
          <w:sz w:val="27"/>
          <w:szCs w:val="27"/>
        </w:rPr>
      </w:pPr>
      <w:r>
        <w:rPr>
          <w:spacing w:val="-2"/>
          <w:sz w:val="27"/>
          <w:szCs w:val="27"/>
        </w:rPr>
        <w:t>- Theo dõi tình hình thời tiết, sẵn sàng ứng phó với tình huống mưa lớn.</w:t>
      </w:r>
    </w:p>
    <w:p w:rsidR="00807219" w:rsidRPr="00697A77" w:rsidRDefault="00807219" w:rsidP="00807219">
      <w:pPr>
        <w:pStyle w:val="Bodytext20"/>
        <w:spacing w:before="40" w:after="20" w:line="252" w:lineRule="auto"/>
        <w:ind w:firstLine="709"/>
        <w:rPr>
          <w:color w:val="000000"/>
          <w:sz w:val="27"/>
          <w:szCs w:val="27"/>
          <w:lang w:eastAsia="vi-VN"/>
        </w:rPr>
      </w:pPr>
      <w:r w:rsidRPr="00697A77">
        <w:rPr>
          <w:color w:val="000000"/>
          <w:sz w:val="27"/>
          <w:szCs w:val="27"/>
          <w:lang w:eastAsia="vi-VN"/>
        </w:rPr>
        <w:t>- Chỉ đạo lực lượng xung kích rà soát, khơi thông các dòng chảy, các điểm bị tắc nghẽn trên các sông suối, kiểm tra rà soát, cắm biển cảnh báo khu vực nguy hiểm và canh gác, hướng dẫn người và phương tiện tham gia giao thông an toàn tại các trọng điểm xung yếu.</w:t>
      </w:r>
    </w:p>
    <w:p w:rsidR="00807219" w:rsidRPr="004D6267" w:rsidRDefault="00807219" w:rsidP="00807219">
      <w:pPr>
        <w:pStyle w:val="Bodytext20"/>
        <w:spacing w:before="40" w:after="20" w:line="252" w:lineRule="auto"/>
        <w:ind w:firstLine="709"/>
        <w:rPr>
          <w:sz w:val="27"/>
          <w:szCs w:val="27"/>
          <w:lang w:eastAsia="vi-VN"/>
        </w:rPr>
      </w:pPr>
      <w:r w:rsidRPr="004D6267">
        <w:rPr>
          <w:sz w:val="27"/>
          <w:szCs w:val="27"/>
          <w:lang w:eastAsia="vi-VN"/>
        </w:rPr>
        <w:t xml:space="preserve">- </w:t>
      </w:r>
      <w:r w:rsidR="00251C5F">
        <w:rPr>
          <w:sz w:val="27"/>
          <w:szCs w:val="27"/>
          <w:lang w:eastAsia="vi-VN"/>
        </w:rPr>
        <w:t>Rà soát</w:t>
      </w:r>
      <w:r w:rsidRPr="004D6267">
        <w:rPr>
          <w:sz w:val="27"/>
          <w:szCs w:val="27"/>
          <w:lang w:eastAsia="vi-VN"/>
        </w:rPr>
        <w:t xml:space="preserve"> phương án sơ tán dân tại các khu vực có nguy cơ cao xảy ra ngập sâu, lũ quét, sạt lở đất; chuẩn bị lực lượng, phương tiện, trang thiết bị, nhu yếu phẩm theo phương châm “bốn tại chỗ” để chủ động, sẵn sàng ứng phó với tình huống xảy ra sạt lở, chia cắt.</w:t>
      </w:r>
    </w:p>
    <w:p w:rsidR="00807219" w:rsidRPr="00697A77" w:rsidRDefault="00807219" w:rsidP="00807219">
      <w:pPr>
        <w:pStyle w:val="Bodytext20"/>
        <w:spacing w:before="40" w:after="20" w:line="252" w:lineRule="auto"/>
        <w:ind w:firstLine="709"/>
        <w:rPr>
          <w:color w:val="000000"/>
          <w:sz w:val="27"/>
          <w:szCs w:val="27"/>
          <w:lang w:eastAsia="vi-VN"/>
        </w:rPr>
      </w:pPr>
      <w:r w:rsidRPr="00697A77">
        <w:rPr>
          <w:color w:val="000000"/>
          <w:sz w:val="27"/>
          <w:szCs w:val="27"/>
          <w:lang w:eastAsia="vi-VN"/>
        </w:rPr>
        <w:t>- Triển khai phương án bố trí lực lượng, chuẩn bị vật tư, phương tiện để khắc phục sự cố giao thông.</w:t>
      </w:r>
    </w:p>
    <w:p w:rsidR="00807219" w:rsidRPr="00697A77" w:rsidRDefault="00807219" w:rsidP="00807219">
      <w:pPr>
        <w:pStyle w:val="Bodytext20"/>
        <w:spacing w:before="40" w:after="20" w:line="252" w:lineRule="auto"/>
        <w:ind w:firstLine="709"/>
        <w:rPr>
          <w:color w:val="000000"/>
          <w:sz w:val="27"/>
          <w:szCs w:val="27"/>
          <w:lang w:eastAsia="vi-VN"/>
        </w:rPr>
      </w:pPr>
      <w:r w:rsidRPr="00697A77">
        <w:rPr>
          <w:color w:val="000000"/>
          <w:sz w:val="27"/>
          <w:szCs w:val="27"/>
          <w:lang w:eastAsia="vi-VN"/>
        </w:rPr>
        <w:t>- Kiểm tra, rà soát, triển khai phương án đảm bảo an toàn các hồ chứa và hạ du, đặc biệt là các hồ chứa thủy điện nhỏ, hồ thủy lợi xung yếu xả lũ; bố trí lực lượng thường trực để sẵn sàng vận hành điều tiết và xử lý các tình huống.</w:t>
      </w:r>
    </w:p>
    <w:p w:rsidR="00807219" w:rsidRDefault="00807219" w:rsidP="00807219">
      <w:pPr>
        <w:pStyle w:val="Bodytext20"/>
        <w:spacing w:before="40" w:after="20" w:line="252" w:lineRule="auto"/>
        <w:ind w:firstLine="709"/>
        <w:rPr>
          <w:color w:val="000000"/>
          <w:sz w:val="27"/>
          <w:szCs w:val="27"/>
          <w:lang w:eastAsia="vi-VN"/>
        </w:rPr>
      </w:pPr>
      <w:r w:rsidRPr="00697A77">
        <w:rPr>
          <w:color w:val="000000"/>
          <w:sz w:val="27"/>
          <w:szCs w:val="27"/>
          <w:lang w:eastAsia="vi-VN"/>
        </w:rPr>
        <w:t>- Chỉ đạo rà soát, kiểm tra công tác đảm bảo an toàn đối với các hầm mỏ, khu khai thác khoáng sản.</w:t>
      </w:r>
    </w:p>
    <w:p w:rsidR="00EB3E34" w:rsidRDefault="00B2738D" w:rsidP="00807219">
      <w:pPr>
        <w:pStyle w:val="Bodytext20"/>
        <w:spacing w:before="40" w:after="20" w:line="252" w:lineRule="auto"/>
        <w:ind w:firstLine="709"/>
        <w:rPr>
          <w:b/>
          <w:color w:val="000000"/>
          <w:sz w:val="27"/>
          <w:szCs w:val="27"/>
          <w:lang w:eastAsia="vi-VN"/>
        </w:rPr>
      </w:pPr>
      <w:r w:rsidRPr="00B2738D">
        <w:rPr>
          <w:b/>
          <w:color w:val="000000"/>
          <w:sz w:val="27"/>
          <w:szCs w:val="27"/>
          <w:lang w:eastAsia="vi-VN"/>
        </w:rPr>
        <w:t xml:space="preserve">4. Đối với các tỉnh </w:t>
      </w:r>
      <w:r w:rsidR="00EB3E34">
        <w:rPr>
          <w:b/>
          <w:color w:val="000000"/>
          <w:sz w:val="27"/>
          <w:szCs w:val="27"/>
          <w:lang w:eastAsia="vi-VN"/>
        </w:rPr>
        <w:t>ven biển từ Bình Định đến Cà Mau:</w:t>
      </w:r>
    </w:p>
    <w:p w:rsidR="00B2738D" w:rsidRPr="00697A77" w:rsidRDefault="00EB3E34" w:rsidP="00807219">
      <w:pPr>
        <w:pStyle w:val="Bodytext20"/>
        <w:spacing w:before="40" w:after="20" w:line="252" w:lineRule="auto"/>
        <w:ind w:firstLine="709"/>
        <w:rPr>
          <w:color w:val="000000"/>
          <w:sz w:val="27"/>
          <w:szCs w:val="27"/>
          <w:lang w:eastAsia="vi-VN"/>
        </w:rPr>
      </w:pPr>
      <w:r>
        <w:rPr>
          <w:color w:val="000000"/>
          <w:sz w:val="27"/>
          <w:szCs w:val="27"/>
          <w:lang w:eastAsia="vi-VN"/>
        </w:rPr>
        <w:t>T</w:t>
      </w:r>
      <w:r w:rsidR="00B2738D">
        <w:rPr>
          <w:color w:val="000000"/>
          <w:sz w:val="27"/>
          <w:szCs w:val="27"/>
          <w:lang w:eastAsia="vi-VN"/>
        </w:rPr>
        <w:t>heo dõi chặt chẽ diễn biến gió mùa Tây Nam, thông báo cho thuyền trưởng, chủ các phương tiện, tàu thuyền đang hoạt động trên biển biết để chủ động phòng tránh đảm bảo an toàn về người</w:t>
      </w:r>
      <w:r w:rsidR="00BE4D3C">
        <w:rPr>
          <w:color w:val="000000"/>
          <w:sz w:val="27"/>
          <w:szCs w:val="27"/>
          <w:lang w:eastAsia="vi-VN"/>
        </w:rPr>
        <w:t>,</w:t>
      </w:r>
      <w:r w:rsidR="00B2738D">
        <w:rPr>
          <w:color w:val="000000"/>
          <w:sz w:val="27"/>
          <w:szCs w:val="27"/>
          <w:lang w:eastAsia="vi-VN"/>
        </w:rPr>
        <w:t xml:space="preserve"> tài sản</w:t>
      </w:r>
      <w:r w:rsidR="00BE4D3C">
        <w:rPr>
          <w:color w:val="000000"/>
          <w:sz w:val="27"/>
          <w:szCs w:val="27"/>
          <w:lang w:eastAsia="vi-VN"/>
        </w:rPr>
        <w:t xml:space="preserve"> và có kế hoạch sản xuất phù hợp</w:t>
      </w:r>
      <w:r w:rsidR="00B2738D">
        <w:rPr>
          <w:color w:val="000000"/>
          <w:sz w:val="27"/>
          <w:szCs w:val="27"/>
          <w:lang w:eastAsia="vi-VN"/>
        </w:rPr>
        <w:t>.</w:t>
      </w:r>
    </w:p>
    <w:p w:rsidR="00807219" w:rsidRPr="00697A77" w:rsidRDefault="00B2738D" w:rsidP="00807219">
      <w:pPr>
        <w:pStyle w:val="ListParagraph"/>
        <w:widowControl w:val="0"/>
        <w:spacing w:before="40" w:after="20" w:line="252" w:lineRule="auto"/>
        <w:ind w:left="0" w:firstLine="709"/>
        <w:contextualSpacing w:val="0"/>
        <w:jc w:val="both"/>
        <w:rPr>
          <w:sz w:val="27"/>
          <w:szCs w:val="27"/>
          <w:lang w:eastAsia="x-none"/>
        </w:rPr>
      </w:pPr>
      <w:r>
        <w:rPr>
          <w:sz w:val="27"/>
          <w:szCs w:val="27"/>
          <w:lang w:eastAsia="x-none"/>
        </w:rPr>
        <w:t>5</w:t>
      </w:r>
      <w:r w:rsidR="00807219" w:rsidRPr="00697A77">
        <w:rPr>
          <w:sz w:val="27"/>
          <w:szCs w:val="27"/>
          <w:lang w:eastAsia="x-none"/>
        </w:rPr>
        <w:t xml:space="preserve">. </w:t>
      </w:r>
      <w:r w:rsidR="00807219" w:rsidRPr="00697A77">
        <w:rPr>
          <w:sz w:val="27"/>
          <w:szCs w:val="27"/>
        </w:rPr>
        <w:t>Trung tâm Dự báo KTTV Quốc gia thường xuyên cập nhật, kịp thời cung cấp các bản tin dự báo cảnh báo về: mưa, lũ, lũ quét, sạt lở đất</w:t>
      </w:r>
      <w:r w:rsidR="00994DF7">
        <w:rPr>
          <w:sz w:val="27"/>
          <w:szCs w:val="27"/>
        </w:rPr>
        <w:t>, gió mùa Tây Nam</w:t>
      </w:r>
      <w:r w:rsidR="00807219" w:rsidRPr="00697A77">
        <w:rPr>
          <w:sz w:val="27"/>
          <w:szCs w:val="27"/>
        </w:rPr>
        <w:t xml:space="preserve"> và khu vực bị ảnh hưởng</w:t>
      </w:r>
      <w:r w:rsidR="00807219" w:rsidRPr="00697A77">
        <w:rPr>
          <w:spacing w:val="-4"/>
          <w:kern w:val="28"/>
          <w:sz w:val="27"/>
          <w:szCs w:val="27"/>
          <w:lang w:eastAsia="x-none"/>
        </w:rPr>
        <w:t>, đảm bảo độ tin cậy, phục vụ hiệu quả công tác chỉ đạo, điều hành.</w:t>
      </w:r>
    </w:p>
    <w:p w:rsidR="00807219" w:rsidRPr="00697A77" w:rsidRDefault="00B2738D" w:rsidP="00807219">
      <w:pPr>
        <w:pStyle w:val="ListParagraph"/>
        <w:widowControl w:val="0"/>
        <w:spacing w:before="40" w:after="20" w:line="252" w:lineRule="auto"/>
        <w:ind w:left="0" w:firstLine="709"/>
        <w:contextualSpacing w:val="0"/>
        <w:jc w:val="both"/>
        <w:rPr>
          <w:sz w:val="27"/>
          <w:szCs w:val="27"/>
          <w:lang w:eastAsia="x-none"/>
        </w:rPr>
      </w:pPr>
      <w:r>
        <w:rPr>
          <w:sz w:val="27"/>
          <w:szCs w:val="27"/>
          <w:lang w:eastAsia="x-none"/>
        </w:rPr>
        <w:t>6</w:t>
      </w:r>
      <w:r w:rsidR="00807219" w:rsidRPr="00697A77">
        <w:rPr>
          <w:sz w:val="27"/>
          <w:szCs w:val="27"/>
          <w:lang w:eastAsia="x-none"/>
        </w:rPr>
        <w:t xml:space="preserve">. Các bộ, ngành theo chức năng </w:t>
      </w:r>
      <w:r w:rsidR="00807219" w:rsidRPr="00697A77">
        <w:rPr>
          <w:spacing w:val="-4"/>
          <w:kern w:val="28"/>
          <w:sz w:val="27"/>
          <w:szCs w:val="27"/>
          <w:lang w:val="de-DE"/>
        </w:rPr>
        <w:t>nhiệm</w:t>
      </w:r>
      <w:r w:rsidR="00807219" w:rsidRPr="00697A77">
        <w:rPr>
          <w:sz w:val="27"/>
          <w:szCs w:val="27"/>
          <w:lang w:eastAsia="x-none"/>
        </w:rPr>
        <w:t xml:space="preserve"> vụ được giao chủ động chỉ đạo triển khai các biện pháp ứng phó với mưa lũ sau bão. </w:t>
      </w:r>
      <w:r w:rsidR="00807219" w:rsidRPr="00697A77">
        <w:rPr>
          <w:color w:val="000000"/>
          <w:spacing w:val="-6"/>
          <w:sz w:val="27"/>
          <w:szCs w:val="27"/>
          <w:lang w:eastAsia="x-none"/>
        </w:rPr>
        <w:t>Duy trì lực lượng cứu hộ, cứu nạn để sẵn sàng ứng cứu, xử lý khi có yêu cầu.</w:t>
      </w:r>
    </w:p>
    <w:p w:rsidR="00807219" w:rsidRDefault="00B2738D" w:rsidP="00807219">
      <w:pPr>
        <w:pStyle w:val="ListParagraph"/>
        <w:widowControl w:val="0"/>
        <w:spacing w:before="40" w:after="20" w:line="252" w:lineRule="auto"/>
        <w:ind w:left="0" w:firstLine="709"/>
        <w:contextualSpacing w:val="0"/>
        <w:jc w:val="both"/>
        <w:rPr>
          <w:color w:val="000000"/>
          <w:spacing w:val="-6"/>
          <w:sz w:val="27"/>
          <w:szCs w:val="27"/>
          <w:lang w:eastAsia="x-none"/>
        </w:rPr>
      </w:pPr>
      <w:r>
        <w:rPr>
          <w:color w:val="000000"/>
          <w:spacing w:val="-6"/>
          <w:sz w:val="27"/>
          <w:szCs w:val="27"/>
          <w:lang w:eastAsia="x-none"/>
        </w:rPr>
        <w:t>7</w:t>
      </w:r>
      <w:r w:rsidR="00807219" w:rsidRPr="00697A77">
        <w:rPr>
          <w:color w:val="000000"/>
          <w:spacing w:val="-6"/>
          <w:sz w:val="27"/>
          <w:szCs w:val="27"/>
          <w:lang w:eastAsia="x-none"/>
        </w:rPr>
        <w:t xml:space="preserve">. Đài Truyền hình Việt Nam, Đài </w:t>
      </w:r>
      <w:r w:rsidR="00807219" w:rsidRPr="00697A77">
        <w:rPr>
          <w:spacing w:val="-4"/>
          <w:kern w:val="28"/>
          <w:sz w:val="27"/>
          <w:szCs w:val="27"/>
          <w:lang w:val="de-DE"/>
        </w:rPr>
        <w:t>Tiếng</w:t>
      </w:r>
      <w:r w:rsidR="00807219" w:rsidRPr="00697A77">
        <w:rPr>
          <w:color w:val="000000"/>
          <w:spacing w:val="-6"/>
          <w:sz w:val="27"/>
          <w:szCs w:val="27"/>
          <w:lang w:eastAsia="x-none"/>
        </w:rPr>
        <w:t xml:space="preserve"> nói Việt Nam, các cơ quan thông tin đại chúng ở trung ương và địa phương tăng cường thời lượng, kịp thời đưa tin về diễn biến mưa lũ sau bão và công tác chỉ đạo ứng phó.</w:t>
      </w:r>
      <w:r w:rsidR="00807219">
        <w:rPr>
          <w:color w:val="000000"/>
          <w:spacing w:val="-6"/>
          <w:sz w:val="27"/>
          <w:szCs w:val="27"/>
          <w:lang w:eastAsia="x-none"/>
        </w:rPr>
        <w:tab/>
      </w:r>
    </w:p>
    <w:p w:rsidR="00F61B81" w:rsidRDefault="00B2738D" w:rsidP="00807219">
      <w:pPr>
        <w:pStyle w:val="ListParagraph"/>
        <w:widowControl w:val="0"/>
        <w:spacing w:before="40" w:after="20" w:line="252" w:lineRule="auto"/>
        <w:ind w:left="0" w:firstLine="709"/>
        <w:contextualSpacing w:val="0"/>
        <w:jc w:val="both"/>
        <w:rPr>
          <w:color w:val="000000"/>
          <w:spacing w:val="-6"/>
          <w:sz w:val="27"/>
          <w:szCs w:val="27"/>
          <w:lang w:eastAsia="x-none"/>
        </w:rPr>
      </w:pPr>
      <w:r>
        <w:rPr>
          <w:color w:val="000000"/>
          <w:spacing w:val="-6"/>
          <w:sz w:val="27"/>
          <w:szCs w:val="27"/>
          <w:lang w:eastAsia="x-none"/>
        </w:rPr>
        <w:t>8</w:t>
      </w:r>
      <w:r w:rsidR="00807219">
        <w:rPr>
          <w:color w:val="000000"/>
          <w:spacing w:val="-6"/>
          <w:sz w:val="27"/>
          <w:szCs w:val="27"/>
          <w:lang w:eastAsia="x-none"/>
        </w:rPr>
        <w:t>. Tổ chức trực ban nghiêm túc, thường xuyên báo cáo về Ban chỉ đạo quốc gia về phòng, chống thiên tai và Uỷ ban Quốc gia ứng phó sự cố thiên tai và Tìm kiếm cứu nạn./.</w:t>
      </w:r>
    </w:p>
    <w:p w:rsidR="00807219" w:rsidRDefault="00807219" w:rsidP="00807219">
      <w:pPr>
        <w:spacing w:line="259" w:lineRule="auto"/>
        <w:jc w:val="right"/>
        <w:rPr>
          <w:b/>
          <w:sz w:val="27"/>
          <w:szCs w:val="27"/>
        </w:rPr>
      </w:pPr>
    </w:p>
    <w:tbl>
      <w:tblPr>
        <w:tblW w:w="9214" w:type="dxa"/>
        <w:tblLook w:val="04A0" w:firstRow="1" w:lastRow="0" w:firstColumn="1" w:lastColumn="0" w:noHBand="0" w:noVBand="1"/>
      </w:tblPr>
      <w:tblGrid>
        <w:gridCol w:w="4820"/>
        <w:gridCol w:w="4394"/>
      </w:tblGrid>
      <w:tr w:rsidR="00714363" w:rsidRPr="004149FC" w:rsidTr="009C368A">
        <w:trPr>
          <w:trHeight w:val="2902"/>
        </w:trPr>
        <w:tc>
          <w:tcPr>
            <w:tcW w:w="4820" w:type="dxa"/>
            <w:hideMark/>
          </w:tcPr>
          <w:p w:rsidR="00714363" w:rsidRPr="004149FC" w:rsidRDefault="00714363" w:rsidP="009C368A">
            <w:pPr>
              <w:widowControl w:val="0"/>
              <w:jc w:val="both"/>
              <w:rPr>
                <w:b/>
                <w:i/>
                <w:noProof/>
                <w:szCs w:val="26"/>
                <w:lang w:val="it-IT"/>
              </w:rPr>
            </w:pPr>
            <w:r w:rsidRPr="004149FC">
              <w:rPr>
                <w:b/>
                <w:i/>
                <w:noProof/>
                <w:szCs w:val="26"/>
                <w:lang w:val="vi-VN"/>
              </w:rPr>
              <w:t>Nơi nhận</w:t>
            </w:r>
            <w:r w:rsidRPr="004149FC">
              <w:rPr>
                <w:b/>
                <w:i/>
                <w:noProof/>
                <w:szCs w:val="26"/>
                <w:lang w:val="it-IT"/>
              </w:rPr>
              <w:t>:</w:t>
            </w:r>
          </w:p>
          <w:p w:rsidR="00714363" w:rsidRPr="004149FC" w:rsidRDefault="00714363" w:rsidP="009C368A">
            <w:pPr>
              <w:widowControl w:val="0"/>
              <w:jc w:val="both"/>
              <w:rPr>
                <w:sz w:val="22"/>
                <w:lang w:val="it-IT"/>
              </w:rPr>
            </w:pPr>
            <w:r w:rsidRPr="004149FC">
              <w:rPr>
                <w:sz w:val="22"/>
                <w:lang w:val="it-IT"/>
              </w:rPr>
              <w:t>- Lãnh đạo Ban Chỉ đạo (để b/c);</w:t>
            </w:r>
          </w:p>
          <w:p w:rsidR="00714363" w:rsidRPr="004149FC" w:rsidRDefault="00714363" w:rsidP="009C368A">
            <w:pPr>
              <w:widowControl w:val="0"/>
              <w:jc w:val="both"/>
              <w:rPr>
                <w:sz w:val="22"/>
                <w:lang w:val="it-IT"/>
              </w:rPr>
            </w:pPr>
            <w:r w:rsidRPr="004149FC">
              <w:rPr>
                <w:sz w:val="22"/>
                <w:lang w:val="it-IT"/>
              </w:rPr>
              <w:t>- Thành viên Ban Chỉ đạo (để b/c);</w:t>
            </w:r>
          </w:p>
          <w:p w:rsidR="00714363" w:rsidRPr="004149FC" w:rsidRDefault="00714363" w:rsidP="009C368A">
            <w:pPr>
              <w:widowControl w:val="0"/>
              <w:jc w:val="both"/>
              <w:rPr>
                <w:sz w:val="22"/>
                <w:lang w:val="it-IT"/>
              </w:rPr>
            </w:pPr>
            <w:r w:rsidRPr="004149FC">
              <w:rPr>
                <w:sz w:val="22"/>
                <w:lang w:val="it-IT"/>
              </w:rPr>
              <w:t>- Văn phòng Chính phủ (để b/c);</w:t>
            </w:r>
            <w:r w:rsidRPr="004149FC">
              <w:rPr>
                <w:noProof/>
                <w:lang w:val="it-IT"/>
              </w:rPr>
              <w:t xml:space="preserve"> </w:t>
            </w:r>
          </w:p>
          <w:p w:rsidR="00714363" w:rsidRPr="004149FC" w:rsidRDefault="00714363" w:rsidP="009C368A">
            <w:pPr>
              <w:widowControl w:val="0"/>
              <w:jc w:val="both"/>
              <w:rPr>
                <w:sz w:val="22"/>
                <w:lang w:val="it-IT"/>
              </w:rPr>
            </w:pPr>
            <w:r w:rsidRPr="004149FC">
              <w:rPr>
                <w:sz w:val="22"/>
                <w:lang w:val="it-IT"/>
              </w:rPr>
              <w:t>- Chánh VPTT (để b/c);</w:t>
            </w:r>
          </w:p>
          <w:p w:rsidR="00714363" w:rsidRPr="004149FC" w:rsidRDefault="00714363" w:rsidP="009C368A">
            <w:pPr>
              <w:widowControl w:val="0"/>
              <w:jc w:val="both"/>
              <w:rPr>
                <w:sz w:val="22"/>
                <w:lang w:val="it-IT"/>
              </w:rPr>
            </w:pPr>
            <w:r w:rsidRPr="004149FC">
              <w:rPr>
                <w:sz w:val="22"/>
                <w:lang w:val="it-IT"/>
              </w:rPr>
              <w:t>- VP UBQG</w:t>
            </w:r>
            <w:r w:rsidRPr="004149FC">
              <w:rPr>
                <w:sz w:val="22"/>
                <w:lang w:val="vi-VN"/>
              </w:rPr>
              <w:t xml:space="preserve"> ƯPSCTT&amp;</w:t>
            </w:r>
            <w:r w:rsidRPr="004149FC">
              <w:rPr>
                <w:sz w:val="22"/>
                <w:lang w:val="it-IT"/>
              </w:rPr>
              <w:t xml:space="preserve">TKCN; </w:t>
            </w:r>
          </w:p>
          <w:p w:rsidR="00714363" w:rsidRPr="004149FC" w:rsidRDefault="00714363" w:rsidP="009C368A">
            <w:pPr>
              <w:widowControl w:val="0"/>
              <w:jc w:val="both"/>
              <w:rPr>
                <w:sz w:val="22"/>
                <w:lang w:val="it-IT"/>
              </w:rPr>
            </w:pPr>
            <w:r w:rsidRPr="004149FC">
              <w:rPr>
                <w:sz w:val="22"/>
                <w:lang w:val="it-IT"/>
              </w:rPr>
              <w:t>- Các Tổng cục: PCTT; Thủy lợi; Thủy sản;</w:t>
            </w:r>
          </w:p>
          <w:p w:rsidR="00714363" w:rsidRPr="004149FC" w:rsidRDefault="00714363" w:rsidP="009C368A">
            <w:pPr>
              <w:widowControl w:val="0"/>
              <w:jc w:val="both"/>
              <w:rPr>
                <w:sz w:val="22"/>
                <w:lang w:val="it-IT"/>
              </w:rPr>
            </w:pPr>
            <w:r w:rsidRPr="004149FC">
              <w:rPr>
                <w:sz w:val="22"/>
                <w:lang w:val="it-IT"/>
              </w:rPr>
              <w:t>- Các Cục: Trồng trọt, Chăn nuôi;</w:t>
            </w:r>
          </w:p>
          <w:p w:rsidR="00714363" w:rsidRPr="004149FC" w:rsidRDefault="00714363" w:rsidP="009C368A">
            <w:pPr>
              <w:widowControl w:val="0"/>
              <w:jc w:val="both"/>
              <w:rPr>
                <w:sz w:val="22"/>
                <w:lang w:val="vi-VN"/>
              </w:rPr>
            </w:pPr>
            <w:r w:rsidRPr="004149FC">
              <w:rPr>
                <w:sz w:val="22"/>
                <w:lang w:val="it-IT"/>
              </w:rPr>
              <w:t>- BCH PCTT &amp;TKCN các tỉnh (qua Website);</w:t>
            </w:r>
          </w:p>
          <w:p w:rsidR="00714363" w:rsidRPr="004149FC" w:rsidRDefault="00714363" w:rsidP="009C368A">
            <w:pPr>
              <w:widowControl w:val="0"/>
              <w:jc w:val="both"/>
              <w:rPr>
                <w:sz w:val="22"/>
              </w:rPr>
            </w:pPr>
            <w:r w:rsidRPr="004149FC">
              <w:rPr>
                <w:sz w:val="22"/>
              </w:rPr>
              <w:t>- Lưu: VT.</w:t>
            </w:r>
          </w:p>
          <w:p w:rsidR="00714363" w:rsidRPr="004149FC" w:rsidRDefault="00714363" w:rsidP="009C368A">
            <w:pPr>
              <w:widowControl w:val="0"/>
              <w:tabs>
                <w:tab w:val="left" w:pos="1020"/>
              </w:tabs>
              <w:spacing w:after="120" w:line="247" w:lineRule="auto"/>
              <w:rPr>
                <w:sz w:val="22"/>
                <w:szCs w:val="22"/>
                <w:lang w:val="de-DE"/>
              </w:rPr>
            </w:pPr>
          </w:p>
        </w:tc>
        <w:tc>
          <w:tcPr>
            <w:tcW w:w="4394" w:type="dxa"/>
          </w:tcPr>
          <w:p w:rsidR="00714363" w:rsidRPr="004149FC" w:rsidRDefault="00714363" w:rsidP="009C368A">
            <w:pPr>
              <w:widowControl w:val="0"/>
              <w:jc w:val="center"/>
              <w:rPr>
                <w:b/>
                <w:sz w:val="26"/>
                <w:szCs w:val="26"/>
                <w:lang w:val="it-IT"/>
              </w:rPr>
            </w:pPr>
            <w:r w:rsidRPr="004149FC">
              <w:rPr>
                <w:b/>
                <w:sz w:val="26"/>
                <w:szCs w:val="26"/>
                <w:lang w:val="it-IT"/>
              </w:rPr>
              <w:t>KT. CHÁNH VĂN PHÒNG</w:t>
            </w:r>
          </w:p>
          <w:p w:rsidR="00714363" w:rsidRPr="004149FC" w:rsidRDefault="00714363" w:rsidP="009C368A">
            <w:pPr>
              <w:widowControl w:val="0"/>
              <w:spacing w:after="360"/>
              <w:jc w:val="center"/>
              <w:rPr>
                <w:b/>
                <w:sz w:val="28"/>
                <w:szCs w:val="28"/>
                <w:lang w:val="it-IT"/>
              </w:rPr>
            </w:pPr>
            <w:r w:rsidRPr="004149FC">
              <w:rPr>
                <w:b/>
                <w:sz w:val="26"/>
                <w:szCs w:val="26"/>
                <w:lang w:val="it-IT"/>
              </w:rPr>
              <w:t>PHÓ CHÁNH VĂN PHÒNG</w:t>
            </w:r>
          </w:p>
          <w:p w:rsidR="00714363" w:rsidRPr="004149FC" w:rsidRDefault="00714363" w:rsidP="009C368A">
            <w:pPr>
              <w:widowControl w:val="0"/>
              <w:jc w:val="center"/>
              <w:rPr>
                <w:noProof/>
                <w:sz w:val="120"/>
                <w:szCs w:val="120"/>
                <w:lang w:val="it-IT"/>
              </w:rPr>
            </w:pPr>
          </w:p>
          <w:p w:rsidR="00714363" w:rsidRPr="004149FC" w:rsidRDefault="00714363" w:rsidP="009C368A">
            <w:pPr>
              <w:widowControl w:val="0"/>
              <w:jc w:val="center"/>
              <w:rPr>
                <w:b/>
                <w:sz w:val="27"/>
                <w:szCs w:val="27"/>
              </w:rPr>
            </w:pPr>
            <w:r w:rsidRPr="004149FC">
              <w:rPr>
                <w:b/>
                <w:sz w:val="28"/>
                <w:szCs w:val="28"/>
              </w:rPr>
              <w:t>Nguyễn Văn Tiến</w:t>
            </w:r>
          </w:p>
        </w:tc>
      </w:tr>
    </w:tbl>
    <w:p w:rsidR="004B35FD" w:rsidRPr="00A03BFD" w:rsidRDefault="00714363" w:rsidP="00F9749C">
      <w:pPr>
        <w:spacing w:before="120" w:after="160" w:line="259" w:lineRule="auto"/>
        <w:jc w:val="right"/>
        <w:rPr>
          <w:b/>
          <w:sz w:val="27"/>
          <w:szCs w:val="27"/>
        </w:rPr>
      </w:pPr>
      <w:r w:rsidRPr="004149FC">
        <w:rPr>
          <w:noProof/>
          <w:sz w:val="3"/>
          <w:szCs w:val="27"/>
        </w:rPr>
        <mc:AlternateContent>
          <mc:Choice Requires="wps">
            <w:drawing>
              <wp:anchor distT="0" distB="0" distL="114300" distR="114300" simplePos="0" relativeHeight="251668480" behindDoc="0" locked="0" layoutInCell="1" allowOverlap="1" wp14:anchorId="5AE1162C" wp14:editId="081C8A80">
                <wp:simplePos x="0" y="0"/>
                <wp:positionH relativeFrom="margin">
                  <wp:posOffset>0</wp:posOffset>
                </wp:positionH>
                <wp:positionV relativeFrom="paragraph">
                  <wp:posOffset>0</wp:posOffset>
                </wp:positionV>
                <wp:extent cx="3943350" cy="1409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943350" cy="14097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14363" w:rsidRPr="00251C5F" w:rsidRDefault="00714363" w:rsidP="00714363">
                            <w:pPr>
                              <w:spacing w:before="100"/>
                              <w:rPr>
                                <w:color w:val="FFFFFF" w:themeColor="background1"/>
                              </w:rPr>
                            </w:pPr>
                            <w:r w:rsidRPr="00251C5F">
                              <w:rPr>
                                <w:color w:val="FFFFFF" w:themeColor="background1"/>
                              </w:rPr>
                              <w:t>Trưởng ca trực</w:t>
                            </w:r>
                            <w:r w:rsidRPr="00251C5F">
                              <w:rPr>
                                <w:color w:val="FFFFFF" w:themeColor="background1"/>
                              </w:rPr>
                              <w:tab/>
                              <w:t>:</w:t>
                            </w:r>
                            <w:r w:rsidRPr="00251C5F">
                              <w:rPr>
                                <w:color w:val="FFFFFF" w:themeColor="background1"/>
                              </w:rPr>
                              <w:tab/>
                            </w:r>
                            <w:r w:rsidRPr="00251C5F">
                              <w:rPr>
                                <w:color w:val="FFFFFF" w:themeColor="background1"/>
                              </w:rPr>
                              <w:tab/>
                            </w:r>
                            <w:r w:rsidRPr="00251C5F">
                              <w:rPr>
                                <w:color w:val="FFFFFF" w:themeColor="background1"/>
                              </w:rPr>
                              <w:tab/>
                              <w:t>Nguyễn Hiệp</w:t>
                            </w:r>
                          </w:p>
                          <w:p w:rsidR="00714363" w:rsidRPr="00251C5F" w:rsidRDefault="00714363" w:rsidP="00714363">
                            <w:pPr>
                              <w:spacing w:before="100"/>
                              <w:rPr>
                                <w:color w:val="FFFFFF" w:themeColor="background1"/>
                              </w:rPr>
                            </w:pPr>
                            <w:r w:rsidRPr="00251C5F">
                              <w:rPr>
                                <w:color w:val="FFFFFF" w:themeColor="background1"/>
                              </w:rPr>
                              <w:t xml:space="preserve">Trực 1: </w:t>
                            </w:r>
                            <w:r w:rsidRPr="00251C5F">
                              <w:rPr>
                                <w:color w:val="FFFFFF" w:themeColor="background1"/>
                              </w:rPr>
                              <w:tab/>
                            </w:r>
                            <w:r w:rsidRPr="00251C5F">
                              <w:rPr>
                                <w:color w:val="FFFFFF" w:themeColor="background1"/>
                              </w:rPr>
                              <w:tab/>
                            </w:r>
                            <w:r w:rsidRPr="00251C5F">
                              <w:rPr>
                                <w:color w:val="FFFFFF" w:themeColor="background1"/>
                              </w:rPr>
                              <w:tab/>
                            </w:r>
                            <w:r w:rsidRPr="00251C5F">
                              <w:rPr>
                                <w:color w:val="FFFFFF" w:themeColor="background1"/>
                              </w:rPr>
                              <w:tab/>
                              <w:t>Nguyễn Tôn Quân</w:t>
                            </w:r>
                          </w:p>
                          <w:p w:rsidR="00714363" w:rsidRPr="00251C5F" w:rsidRDefault="00714363" w:rsidP="00714363">
                            <w:pPr>
                              <w:spacing w:before="100"/>
                              <w:rPr>
                                <w:color w:val="FFFFFF" w:themeColor="background1"/>
                              </w:rPr>
                            </w:pPr>
                            <w:r w:rsidRPr="00251C5F">
                              <w:rPr>
                                <w:color w:val="FFFFFF" w:themeColor="background1"/>
                              </w:rPr>
                              <w:t xml:space="preserve">Trực 2: </w:t>
                            </w:r>
                            <w:r w:rsidRPr="00251C5F">
                              <w:rPr>
                                <w:color w:val="FFFFFF" w:themeColor="background1"/>
                              </w:rPr>
                              <w:tab/>
                            </w:r>
                            <w:r w:rsidRPr="00251C5F">
                              <w:rPr>
                                <w:color w:val="FFFFFF" w:themeColor="background1"/>
                              </w:rPr>
                              <w:tab/>
                            </w:r>
                            <w:r w:rsidRPr="00251C5F">
                              <w:rPr>
                                <w:color w:val="FFFFFF" w:themeColor="background1"/>
                              </w:rPr>
                              <w:tab/>
                            </w:r>
                            <w:r w:rsidRPr="00251C5F">
                              <w:rPr>
                                <w:color w:val="FFFFFF" w:themeColor="background1"/>
                              </w:rPr>
                              <w:tab/>
                              <w:t>Dương Đức Mỹ</w:t>
                            </w:r>
                          </w:p>
                          <w:p w:rsidR="00714363" w:rsidRPr="00251C5F" w:rsidRDefault="00714363" w:rsidP="00714363">
                            <w:pPr>
                              <w:spacing w:before="100"/>
                              <w:rPr>
                                <w:color w:val="FFFFFF" w:themeColor="background1"/>
                              </w:rPr>
                            </w:pPr>
                            <w:r w:rsidRPr="00251C5F">
                              <w:rPr>
                                <w:color w:val="FFFFFF" w:themeColor="background1"/>
                              </w:rPr>
                              <w:t>Trực 3:</w:t>
                            </w:r>
                            <w:r w:rsidRPr="00251C5F">
                              <w:rPr>
                                <w:color w:val="FFFFFF" w:themeColor="background1"/>
                              </w:rPr>
                              <w:tab/>
                            </w:r>
                            <w:r w:rsidRPr="00251C5F">
                              <w:rPr>
                                <w:color w:val="FFFFFF" w:themeColor="background1"/>
                              </w:rPr>
                              <w:tab/>
                            </w:r>
                            <w:r w:rsidRPr="00251C5F">
                              <w:rPr>
                                <w:color w:val="FFFFFF" w:themeColor="background1"/>
                              </w:rPr>
                              <w:tab/>
                            </w:r>
                            <w:r w:rsidRPr="00251C5F">
                              <w:rPr>
                                <w:color w:val="FFFFFF" w:themeColor="background1"/>
                              </w:rPr>
                              <w:tab/>
                            </w:r>
                            <w:r w:rsidRPr="00251C5F">
                              <w:rPr>
                                <w:color w:val="FFFFFF" w:themeColor="background1"/>
                              </w:rPr>
                              <w:tab/>
                              <w:t>Đào Việt 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1162C" id="Rectangle 6" o:spid="_x0000_s1026" style="position:absolute;left:0;text-align:left;margin-left:0;margin-top:0;width:310.5pt;height:11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" fillcolor="white [3212]" strokecolor="white [3212]" strokeweight="1pt">
                <v:textbox>
                  <w:txbxContent>
                    <w:p w:rsidR="00714363" w:rsidRPr="00251C5F" w:rsidRDefault="00714363" w:rsidP="00714363">
                      <w:pPr>
                        <w:spacing w:before="100"/>
                        <w:rPr>
                          <w:color w:val="FFFFFF" w:themeColor="background1"/>
                        </w:rPr>
                      </w:pPr>
                      <w:r w:rsidRPr="00251C5F">
                        <w:rPr>
                          <w:color w:val="FFFFFF" w:themeColor="background1"/>
                        </w:rPr>
                        <w:t>Trưởng ca trực</w:t>
                      </w:r>
                      <w:r w:rsidRPr="00251C5F">
                        <w:rPr>
                          <w:color w:val="FFFFFF" w:themeColor="background1"/>
                        </w:rPr>
                        <w:tab/>
                        <w:t>:</w:t>
                      </w:r>
                      <w:r w:rsidRPr="00251C5F">
                        <w:rPr>
                          <w:color w:val="FFFFFF" w:themeColor="background1"/>
                        </w:rPr>
                        <w:tab/>
                      </w:r>
                      <w:r w:rsidRPr="00251C5F">
                        <w:rPr>
                          <w:color w:val="FFFFFF" w:themeColor="background1"/>
                        </w:rPr>
                        <w:tab/>
                      </w:r>
                      <w:r w:rsidRPr="00251C5F">
                        <w:rPr>
                          <w:color w:val="FFFFFF" w:themeColor="background1"/>
                        </w:rPr>
                        <w:tab/>
                        <w:t>Nguyễn Hiệp</w:t>
                      </w:r>
                    </w:p>
                    <w:p w:rsidR="00714363" w:rsidRPr="00251C5F" w:rsidRDefault="00714363" w:rsidP="00714363">
                      <w:pPr>
                        <w:spacing w:before="100"/>
                        <w:rPr>
                          <w:color w:val="FFFFFF" w:themeColor="background1"/>
                        </w:rPr>
                      </w:pPr>
                      <w:r w:rsidRPr="00251C5F">
                        <w:rPr>
                          <w:color w:val="FFFFFF" w:themeColor="background1"/>
                        </w:rPr>
                        <w:t xml:space="preserve">Trực 1: </w:t>
                      </w:r>
                      <w:r w:rsidRPr="00251C5F">
                        <w:rPr>
                          <w:color w:val="FFFFFF" w:themeColor="background1"/>
                        </w:rPr>
                        <w:tab/>
                      </w:r>
                      <w:r w:rsidRPr="00251C5F">
                        <w:rPr>
                          <w:color w:val="FFFFFF" w:themeColor="background1"/>
                        </w:rPr>
                        <w:tab/>
                      </w:r>
                      <w:r w:rsidRPr="00251C5F">
                        <w:rPr>
                          <w:color w:val="FFFFFF" w:themeColor="background1"/>
                        </w:rPr>
                        <w:tab/>
                      </w:r>
                      <w:r w:rsidRPr="00251C5F">
                        <w:rPr>
                          <w:color w:val="FFFFFF" w:themeColor="background1"/>
                        </w:rPr>
                        <w:tab/>
                        <w:t>Nguyễn Tôn Quân</w:t>
                      </w:r>
                    </w:p>
                    <w:p w:rsidR="00714363" w:rsidRPr="00251C5F" w:rsidRDefault="00714363" w:rsidP="00714363">
                      <w:pPr>
                        <w:spacing w:before="100"/>
                        <w:rPr>
                          <w:color w:val="FFFFFF" w:themeColor="background1"/>
                        </w:rPr>
                      </w:pPr>
                      <w:r w:rsidRPr="00251C5F">
                        <w:rPr>
                          <w:color w:val="FFFFFF" w:themeColor="background1"/>
                        </w:rPr>
                        <w:t xml:space="preserve">Trực 2: </w:t>
                      </w:r>
                      <w:r w:rsidRPr="00251C5F">
                        <w:rPr>
                          <w:color w:val="FFFFFF" w:themeColor="background1"/>
                        </w:rPr>
                        <w:tab/>
                      </w:r>
                      <w:r w:rsidRPr="00251C5F">
                        <w:rPr>
                          <w:color w:val="FFFFFF" w:themeColor="background1"/>
                        </w:rPr>
                        <w:tab/>
                      </w:r>
                      <w:r w:rsidRPr="00251C5F">
                        <w:rPr>
                          <w:color w:val="FFFFFF" w:themeColor="background1"/>
                        </w:rPr>
                        <w:tab/>
                      </w:r>
                      <w:r w:rsidRPr="00251C5F">
                        <w:rPr>
                          <w:color w:val="FFFFFF" w:themeColor="background1"/>
                        </w:rPr>
                        <w:tab/>
                        <w:t>Dương Đức Mỹ</w:t>
                      </w:r>
                    </w:p>
                    <w:p w:rsidR="00714363" w:rsidRPr="00251C5F" w:rsidRDefault="00714363" w:rsidP="00714363">
                      <w:pPr>
                        <w:spacing w:before="100"/>
                        <w:rPr>
                          <w:color w:val="FFFFFF" w:themeColor="background1"/>
                        </w:rPr>
                      </w:pPr>
                      <w:r w:rsidRPr="00251C5F">
                        <w:rPr>
                          <w:color w:val="FFFFFF" w:themeColor="background1"/>
                        </w:rPr>
                        <w:t>Trực 3:</w:t>
                      </w:r>
                      <w:r w:rsidRPr="00251C5F">
                        <w:rPr>
                          <w:color w:val="FFFFFF" w:themeColor="background1"/>
                        </w:rPr>
                        <w:tab/>
                      </w:r>
                      <w:r w:rsidRPr="00251C5F">
                        <w:rPr>
                          <w:color w:val="FFFFFF" w:themeColor="background1"/>
                        </w:rPr>
                        <w:tab/>
                      </w:r>
                      <w:r w:rsidRPr="00251C5F">
                        <w:rPr>
                          <w:color w:val="FFFFFF" w:themeColor="background1"/>
                        </w:rPr>
                        <w:tab/>
                      </w:r>
                      <w:r w:rsidRPr="00251C5F">
                        <w:rPr>
                          <w:color w:val="FFFFFF" w:themeColor="background1"/>
                        </w:rPr>
                        <w:tab/>
                      </w:r>
                      <w:r w:rsidRPr="00251C5F">
                        <w:rPr>
                          <w:color w:val="FFFFFF" w:themeColor="background1"/>
                        </w:rPr>
                        <w:tab/>
                        <w:t>Đào Việt Anh</w:t>
                      </w:r>
                    </w:p>
                  </w:txbxContent>
                </v:textbox>
                <w10:wrap anchorx="margin"/>
              </v:rect>
            </w:pict>
          </mc:Fallback>
        </mc:AlternateContent>
      </w:r>
    </w:p>
    <w:sectPr w:rsidR="004B35FD" w:rsidRPr="00A03BFD" w:rsidSect="00A128C6">
      <w:headerReference w:type="default" r:id="rId8"/>
      <w:footerReference w:type="default" r:id="rId9"/>
      <w:footerReference w:type="first" r:id="rId10"/>
      <w:pgSz w:w="11907" w:h="16840" w:code="9"/>
      <w:pgMar w:top="907" w:right="1077" w:bottom="907"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AD3" w:rsidRDefault="004E7AD3">
      <w:r>
        <w:separator/>
      </w:r>
    </w:p>
  </w:endnote>
  <w:endnote w:type="continuationSeparator" w:id="0">
    <w:p w:rsidR="004E7AD3" w:rsidRDefault="004E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AD3" w:rsidRDefault="004E7AD3">
      <w:r>
        <w:separator/>
      </w:r>
    </w:p>
  </w:footnote>
  <w:footnote w:type="continuationSeparator" w:id="0">
    <w:p w:rsidR="004E7AD3" w:rsidRDefault="004E7A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204101"/>
      <w:docPartObj>
        <w:docPartGallery w:val="Page Numbers (Top of Page)"/>
        <w:docPartUnique/>
      </w:docPartObj>
    </w:sdtPr>
    <w:sdtEndPr>
      <w:rPr>
        <w:noProof/>
      </w:rPr>
    </w:sdtEndPr>
    <w:sdtContent>
      <w:p w:rsidR="00B26635" w:rsidRDefault="00B26635">
        <w:pPr>
          <w:pStyle w:val="Header"/>
          <w:jc w:val="center"/>
        </w:pPr>
        <w:r>
          <w:fldChar w:fldCharType="begin"/>
        </w:r>
        <w:r>
          <w:instrText xml:space="preserve"> PAGE   \* MERGEFORMAT </w:instrText>
        </w:r>
        <w:r>
          <w:fldChar w:fldCharType="separate"/>
        </w:r>
        <w:r w:rsidR="00B72DD9">
          <w:rPr>
            <w:noProof/>
          </w:rPr>
          <w:t>4</w:t>
        </w:r>
        <w:r>
          <w:rPr>
            <w:noProof/>
          </w:rPr>
          <w:fldChar w:fldCharType="end"/>
        </w:r>
      </w:p>
    </w:sdtContent>
  </w:sdt>
  <w:p w:rsidR="00B26635" w:rsidRDefault="00B266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1B8"/>
    <w:rsid w:val="00001C89"/>
    <w:rsid w:val="000047EB"/>
    <w:rsid w:val="00004B7E"/>
    <w:rsid w:val="00006411"/>
    <w:rsid w:val="00006881"/>
    <w:rsid w:val="00011A3D"/>
    <w:rsid w:val="0001262E"/>
    <w:rsid w:val="00012F06"/>
    <w:rsid w:val="000148CC"/>
    <w:rsid w:val="0001549D"/>
    <w:rsid w:val="00016190"/>
    <w:rsid w:val="00016613"/>
    <w:rsid w:val="00024FAA"/>
    <w:rsid w:val="00025B55"/>
    <w:rsid w:val="000321FE"/>
    <w:rsid w:val="000328D2"/>
    <w:rsid w:val="000343C0"/>
    <w:rsid w:val="00037057"/>
    <w:rsid w:val="00040821"/>
    <w:rsid w:val="000433B7"/>
    <w:rsid w:val="0004778F"/>
    <w:rsid w:val="000570BA"/>
    <w:rsid w:val="000574E7"/>
    <w:rsid w:val="00057552"/>
    <w:rsid w:val="00057C38"/>
    <w:rsid w:val="00057D91"/>
    <w:rsid w:val="00063F37"/>
    <w:rsid w:val="0006445A"/>
    <w:rsid w:val="000671EB"/>
    <w:rsid w:val="00076248"/>
    <w:rsid w:val="000773AA"/>
    <w:rsid w:val="00081339"/>
    <w:rsid w:val="00081837"/>
    <w:rsid w:val="000847FF"/>
    <w:rsid w:val="00087AF0"/>
    <w:rsid w:val="00090E1E"/>
    <w:rsid w:val="00091871"/>
    <w:rsid w:val="000921A4"/>
    <w:rsid w:val="00093BA9"/>
    <w:rsid w:val="000979CB"/>
    <w:rsid w:val="000A025A"/>
    <w:rsid w:val="000A3E4A"/>
    <w:rsid w:val="000A4311"/>
    <w:rsid w:val="000A5D56"/>
    <w:rsid w:val="000A79EC"/>
    <w:rsid w:val="000B48E6"/>
    <w:rsid w:val="000B53C0"/>
    <w:rsid w:val="000B6BFE"/>
    <w:rsid w:val="000B74ED"/>
    <w:rsid w:val="000B7E2B"/>
    <w:rsid w:val="000C0508"/>
    <w:rsid w:val="000C28D0"/>
    <w:rsid w:val="000C7014"/>
    <w:rsid w:val="000D09D2"/>
    <w:rsid w:val="000D2F2E"/>
    <w:rsid w:val="000D352C"/>
    <w:rsid w:val="000D6186"/>
    <w:rsid w:val="000E7C95"/>
    <w:rsid w:val="000F1486"/>
    <w:rsid w:val="000F214E"/>
    <w:rsid w:val="000F267D"/>
    <w:rsid w:val="000F2CE4"/>
    <w:rsid w:val="00103B93"/>
    <w:rsid w:val="0010450F"/>
    <w:rsid w:val="001061F3"/>
    <w:rsid w:val="00107A8E"/>
    <w:rsid w:val="001154EE"/>
    <w:rsid w:val="00116B7A"/>
    <w:rsid w:val="001276D5"/>
    <w:rsid w:val="00145A06"/>
    <w:rsid w:val="00146E9F"/>
    <w:rsid w:val="001536EA"/>
    <w:rsid w:val="00153CAF"/>
    <w:rsid w:val="0016397B"/>
    <w:rsid w:val="00165268"/>
    <w:rsid w:val="00170165"/>
    <w:rsid w:val="00174B82"/>
    <w:rsid w:val="00175A52"/>
    <w:rsid w:val="001760B1"/>
    <w:rsid w:val="00185618"/>
    <w:rsid w:val="0019129C"/>
    <w:rsid w:val="00191342"/>
    <w:rsid w:val="0019778E"/>
    <w:rsid w:val="001A4F01"/>
    <w:rsid w:val="001A7A1F"/>
    <w:rsid w:val="001B5658"/>
    <w:rsid w:val="001B75AA"/>
    <w:rsid w:val="001C19A6"/>
    <w:rsid w:val="001C3CF6"/>
    <w:rsid w:val="001D3826"/>
    <w:rsid w:val="001D4F62"/>
    <w:rsid w:val="001D76CD"/>
    <w:rsid w:val="001E3479"/>
    <w:rsid w:val="001E5180"/>
    <w:rsid w:val="001E5A53"/>
    <w:rsid w:val="001F3419"/>
    <w:rsid w:val="001F4A49"/>
    <w:rsid w:val="001F555F"/>
    <w:rsid w:val="0020217C"/>
    <w:rsid w:val="00203242"/>
    <w:rsid w:val="0021115C"/>
    <w:rsid w:val="00212208"/>
    <w:rsid w:val="00216DFE"/>
    <w:rsid w:val="002204C4"/>
    <w:rsid w:val="00221B4A"/>
    <w:rsid w:val="002237EB"/>
    <w:rsid w:val="002251F8"/>
    <w:rsid w:val="002259CD"/>
    <w:rsid w:val="00230B42"/>
    <w:rsid w:val="00233E7E"/>
    <w:rsid w:val="00234C94"/>
    <w:rsid w:val="00251C5F"/>
    <w:rsid w:val="00252583"/>
    <w:rsid w:val="00256F5C"/>
    <w:rsid w:val="002608FB"/>
    <w:rsid w:val="00261D67"/>
    <w:rsid w:val="00264084"/>
    <w:rsid w:val="002729E3"/>
    <w:rsid w:val="0028081C"/>
    <w:rsid w:val="002853B8"/>
    <w:rsid w:val="002874CB"/>
    <w:rsid w:val="00291934"/>
    <w:rsid w:val="002A124C"/>
    <w:rsid w:val="002A510F"/>
    <w:rsid w:val="002A5F83"/>
    <w:rsid w:val="002A7C8A"/>
    <w:rsid w:val="002B1D7A"/>
    <w:rsid w:val="002B74DB"/>
    <w:rsid w:val="002C03F1"/>
    <w:rsid w:val="002C1123"/>
    <w:rsid w:val="002C13A6"/>
    <w:rsid w:val="002C4F50"/>
    <w:rsid w:val="002C6EB6"/>
    <w:rsid w:val="002C707D"/>
    <w:rsid w:val="002D390B"/>
    <w:rsid w:val="002D6270"/>
    <w:rsid w:val="002E23CD"/>
    <w:rsid w:val="002E7077"/>
    <w:rsid w:val="002E7828"/>
    <w:rsid w:val="003004CD"/>
    <w:rsid w:val="00307851"/>
    <w:rsid w:val="00314313"/>
    <w:rsid w:val="00327150"/>
    <w:rsid w:val="0033021F"/>
    <w:rsid w:val="00331515"/>
    <w:rsid w:val="003329A5"/>
    <w:rsid w:val="00335743"/>
    <w:rsid w:val="00345AE4"/>
    <w:rsid w:val="003529FF"/>
    <w:rsid w:val="00352D39"/>
    <w:rsid w:val="0035427B"/>
    <w:rsid w:val="00355521"/>
    <w:rsid w:val="00355DAB"/>
    <w:rsid w:val="00356632"/>
    <w:rsid w:val="00356A51"/>
    <w:rsid w:val="00360CB0"/>
    <w:rsid w:val="003611AF"/>
    <w:rsid w:val="0036146F"/>
    <w:rsid w:val="00361B69"/>
    <w:rsid w:val="00363082"/>
    <w:rsid w:val="00370628"/>
    <w:rsid w:val="00370C2F"/>
    <w:rsid w:val="003813F3"/>
    <w:rsid w:val="00382326"/>
    <w:rsid w:val="00385A21"/>
    <w:rsid w:val="003868FD"/>
    <w:rsid w:val="00391DE7"/>
    <w:rsid w:val="0039581D"/>
    <w:rsid w:val="003A3C03"/>
    <w:rsid w:val="003B2CBA"/>
    <w:rsid w:val="003B4606"/>
    <w:rsid w:val="003B69B2"/>
    <w:rsid w:val="003B7209"/>
    <w:rsid w:val="003B7887"/>
    <w:rsid w:val="003C1459"/>
    <w:rsid w:val="003D250B"/>
    <w:rsid w:val="003D6504"/>
    <w:rsid w:val="003D7B21"/>
    <w:rsid w:val="003E47DD"/>
    <w:rsid w:val="003E5FFD"/>
    <w:rsid w:val="003E7DF6"/>
    <w:rsid w:val="003F222D"/>
    <w:rsid w:val="003F2CE4"/>
    <w:rsid w:val="003F52C2"/>
    <w:rsid w:val="00404039"/>
    <w:rsid w:val="00404234"/>
    <w:rsid w:val="00405017"/>
    <w:rsid w:val="0040607F"/>
    <w:rsid w:val="00406427"/>
    <w:rsid w:val="00414C69"/>
    <w:rsid w:val="0041724B"/>
    <w:rsid w:val="00422D34"/>
    <w:rsid w:val="0042382F"/>
    <w:rsid w:val="004240CD"/>
    <w:rsid w:val="00425E18"/>
    <w:rsid w:val="00434636"/>
    <w:rsid w:val="00434FF9"/>
    <w:rsid w:val="00441310"/>
    <w:rsid w:val="00441926"/>
    <w:rsid w:val="0045033C"/>
    <w:rsid w:val="00452448"/>
    <w:rsid w:val="004561CB"/>
    <w:rsid w:val="00457392"/>
    <w:rsid w:val="004609E7"/>
    <w:rsid w:val="00471C35"/>
    <w:rsid w:val="004773F6"/>
    <w:rsid w:val="0047797A"/>
    <w:rsid w:val="00480AEB"/>
    <w:rsid w:val="00480E00"/>
    <w:rsid w:val="00482675"/>
    <w:rsid w:val="0048758A"/>
    <w:rsid w:val="004922C6"/>
    <w:rsid w:val="00492330"/>
    <w:rsid w:val="00495709"/>
    <w:rsid w:val="004A1B8D"/>
    <w:rsid w:val="004A1CCD"/>
    <w:rsid w:val="004A5ACA"/>
    <w:rsid w:val="004B0C4C"/>
    <w:rsid w:val="004B2E7E"/>
    <w:rsid w:val="004B35FD"/>
    <w:rsid w:val="004C4C3F"/>
    <w:rsid w:val="004C5164"/>
    <w:rsid w:val="004C5D0A"/>
    <w:rsid w:val="004D1E2A"/>
    <w:rsid w:val="004D2229"/>
    <w:rsid w:val="004D6726"/>
    <w:rsid w:val="004D6F9A"/>
    <w:rsid w:val="004E0857"/>
    <w:rsid w:val="004E2A51"/>
    <w:rsid w:val="004E56C4"/>
    <w:rsid w:val="004E6C84"/>
    <w:rsid w:val="004E79C6"/>
    <w:rsid w:val="004E7AD3"/>
    <w:rsid w:val="004E7CEA"/>
    <w:rsid w:val="004F0538"/>
    <w:rsid w:val="004F0F6E"/>
    <w:rsid w:val="004F32D4"/>
    <w:rsid w:val="004F5874"/>
    <w:rsid w:val="005131F4"/>
    <w:rsid w:val="00527B68"/>
    <w:rsid w:val="0053053D"/>
    <w:rsid w:val="00533110"/>
    <w:rsid w:val="00534B59"/>
    <w:rsid w:val="0054041D"/>
    <w:rsid w:val="00540874"/>
    <w:rsid w:val="00547142"/>
    <w:rsid w:val="0055061B"/>
    <w:rsid w:val="00556BDB"/>
    <w:rsid w:val="00556E33"/>
    <w:rsid w:val="00563285"/>
    <w:rsid w:val="005656C5"/>
    <w:rsid w:val="005662A9"/>
    <w:rsid w:val="00571C85"/>
    <w:rsid w:val="005918B6"/>
    <w:rsid w:val="00592505"/>
    <w:rsid w:val="00594B0B"/>
    <w:rsid w:val="00597C49"/>
    <w:rsid w:val="005A03D7"/>
    <w:rsid w:val="005A2DD5"/>
    <w:rsid w:val="005B3929"/>
    <w:rsid w:val="005B5DCB"/>
    <w:rsid w:val="005C2492"/>
    <w:rsid w:val="005C2BEF"/>
    <w:rsid w:val="005C6C7D"/>
    <w:rsid w:val="005D26A3"/>
    <w:rsid w:val="005D5CD0"/>
    <w:rsid w:val="005E4BA4"/>
    <w:rsid w:val="005F2D38"/>
    <w:rsid w:val="005F4DA8"/>
    <w:rsid w:val="00602D41"/>
    <w:rsid w:val="006041CB"/>
    <w:rsid w:val="00604DD0"/>
    <w:rsid w:val="00606D9C"/>
    <w:rsid w:val="006073D5"/>
    <w:rsid w:val="00615784"/>
    <w:rsid w:val="00627665"/>
    <w:rsid w:val="006309A9"/>
    <w:rsid w:val="006356E1"/>
    <w:rsid w:val="006369AA"/>
    <w:rsid w:val="00642198"/>
    <w:rsid w:val="00642797"/>
    <w:rsid w:val="0065298A"/>
    <w:rsid w:val="006543AF"/>
    <w:rsid w:val="00657490"/>
    <w:rsid w:val="006658F4"/>
    <w:rsid w:val="00667ED1"/>
    <w:rsid w:val="006707AF"/>
    <w:rsid w:val="00671731"/>
    <w:rsid w:val="00671FE2"/>
    <w:rsid w:val="006732B6"/>
    <w:rsid w:val="006800E3"/>
    <w:rsid w:val="006803AA"/>
    <w:rsid w:val="00684C43"/>
    <w:rsid w:val="00685AEF"/>
    <w:rsid w:val="00685C45"/>
    <w:rsid w:val="00685F4D"/>
    <w:rsid w:val="006879DD"/>
    <w:rsid w:val="00690CF1"/>
    <w:rsid w:val="006916AA"/>
    <w:rsid w:val="0069323D"/>
    <w:rsid w:val="00693693"/>
    <w:rsid w:val="006A23DA"/>
    <w:rsid w:val="006A5C5C"/>
    <w:rsid w:val="006A7A28"/>
    <w:rsid w:val="006B428F"/>
    <w:rsid w:val="006B6AA9"/>
    <w:rsid w:val="006C0135"/>
    <w:rsid w:val="006C347D"/>
    <w:rsid w:val="006C3BB4"/>
    <w:rsid w:val="006C4A88"/>
    <w:rsid w:val="006D0D8D"/>
    <w:rsid w:val="006D12D9"/>
    <w:rsid w:val="006D302D"/>
    <w:rsid w:val="006D472C"/>
    <w:rsid w:val="006E0E18"/>
    <w:rsid w:val="006E288F"/>
    <w:rsid w:val="006E2EA4"/>
    <w:rsid w:val="006E7DF5"/>
    <w:rsid w:val="006F4B66"/>
    <w:rsid w:val="006F64A1"/>
    <w:rsid w:val="00702287"/>
    <w:rsid w:val="00706C24"/>
    <w:rsid w:val="00706DF6"/>
    <w:rsid w:val="007074E6"/>
    <w:rsid w:val="007110E3"/>
    <w:rsid w:val="007138E3"/>
    <w:rsid w:val="00714363"/>
    <w:rsid w:val="00716797"/>
    <w:rsid w:val="007250B4"/>
    <w:rsid w:val="00730E58"/>
    <w:rsid w:val="00733E73"/>
    <w:rsid w:val="00733EAC"/>
    <w:rsid w:val="00740D59"/>
    <w:rsid w:val="00742AC5"/>
    <w:rsid w:val="00742AF8"/>
    <w:rsid w:val="00743947"/>
    <w:rsid w:val="00743CDF"/>
    <w:rsid w:val="00744EB5"/>
    <w:rsid w:val="007462FE"/>
    <w:rsid w:val="007703F8"/>
    <w:rsid w:val="00770970"/>
    <w:rsid w:val="0077165B"/>
    <w:rsid w:val="007722F3"/>
    <w:rsid w:val="007730E4"/>
    <w:rsid w:val="007806F4"/>
    <w:rsid w:val="00781414"/>
    <w:rsid w:val="0078172B"/>
    <w:rsid w:val="0078691E"/>
    <w:rsid w:val="0079444B"/>
    <w:rsid w:val="00796170"/>
    <w:rsid w:val="007968AF"/>
    <w:rsid w:val="00796A81"/>
    <w:rsid w:val="007A2137"/>
    <w:rsid w:val="007A6C98"/>
    <w:rsid w:val="007A79FF"/>
    <w:rsid w:val="007B326D"/>
    <w:rsid w:val="007B74B7"/>
    <w:rsid w:val="007C7A8B"/>
    <w:rsid w:val="007D701B"/>
    <w:rsid w:val="007E13C1"/>
    <w:rsid w:val="007E31D2"/>
    <w:rsid w:val="007E6FC9"/>
    <w:rsid w:val="007E7CE3"/>
    <w:rsid w:val="007E7F7E"/>
    <w:rsid w:val="007F222E"/>
    <w:rsid w:val="007F30AE"/>
    <w:rsid w:val="007F5C96"/>
    <w:rsid w:val="007F657C"/>
    <w:rsid w:val="00801E0D"/>
    <w:rsid w:val="00802FAD"/>
    <w:rsid w:val="008052C3"/>
    <w:rsid w:val="00807219"/>
    <w:rsid w:val="00807285"/>
    <w:rsid w:val="00813CAB"/>
    <w:rsid w:val="008215BF"/>
    <w:rsid w:val="00823797"/>
    <w:rsid w:val="00825F07"/>
    <w:rsid w:val="00827CA6"/>
    <w:rsid w:val="00834A71"/>
    <w:rsid w:val="00836D08"/>
    <w:rsid w:val="00842872"/>
    <w:rsid w:val="0085117F"/>
    <w:rsid w:val="00852D02"/>
    <w:rsid w:val="008642A7"/>
    <w:rsid w:val="00867DEC"/>
    <w:rsid w:val="00872006"/>
    <w:rsid w:val="00877E53"/>
    <w:rsid w:val="00881A3F"/>
    <w:rsid w:val="008837DF"/>
    <w:rsid w:val="0088438F"/>
    <w:rsid w:val="00885D40"/>
    <w:rsid w:val="00895258"/>
    <w:rsid w:val="00896C67"/>
    <w:rsid w:val="008A2371"/>
    <w:rsid w:val="008A2AFE"/>
    <w:rsid w:val="008A4210"/>
    <w:rsid w:val="008B67AD"/>
    <w:rsid w:val="008C17E7"/>
    <w:rsid w:val="008C7CA6"/>
    <w:rsid w:val="008D1DF1"/>
    <w:rsid w:val="008E587E"/>
    <w:rsid w:val="008F018B"/>
    <w:rsid w:val="008F222F"/>
    <w:rsid w:val="008F2D4F"/>
    <w:rsid w:val="008F3FA7"/>
    <w:rsid w:val="00900036"/>
    <w:rsid w:val="00902308"/>
    <w:rsid w:val="00903B13"/>
    <w:rsid w:val="009041B5"/>
    <w:rsid w:val="0090499C"/>
    <w:rsid w:val="00904BBA"/>
    <w:rsid w:val="00906704"/>
    <w:rsid w:val="00907AA2"/>
    <w:rsid w:val="00912B74"/>
    <w:rsid w:val="00914517"/>
    <w:rsid w:val="009174DC"/>
    <w:rsid w:val="009211A1"/>
    <w:rsid w:val="00937D67"/>
    <w:rsid w:val="0094146D"/>
    <w:rsid w:val="00947B29"/>
    <w:rsid w:val="00952D5D"/>
    <w:rsid w:val="00953494"/>
    <w:rsid w:val="0095377D"/>
    <w:rsid w:val="00964279"/>
    <w:rsid w:val="0096695D"/>
    <w:rsid w:val="009727EA"/>
    <w:rsid w:val="00973C91"/>
    <w:rsid w:val="009776E8"/>
    <w:rsid w:val="00977C6F"/>
    <w:rsid w:val="0098044C"/>
    <w:rsid w:val="0098388F"/>
    <w:rsid w:val="009923AA"/>
    <w:rsid w:val="0099443B"/>
    <w:rsid w:val="00994DF7"/>
    <w:rsid w:val="009A0151"/>
    <w:rsid w:val="009A02C7"/>
    <w:rsid w:val="009A103F"/>
    <w:rsid w:val="009A6958"/>
    <w:rsid w:val="009B7D55"/>
    <w:rsid w:val="009E3D54"/>
    <w:rsid w:val="009E700D"/>
    <w:rsid w:val="009F11BC"/>
    <w:rsid w:val="009F1D26"/>
    <w:rsid w:val="00A01B4C"/>
    <w:rsid w:val="00A03BFD"/>
    <w:rsid w:val="00A043DA"/>
    <w:rsid w:val="00A05967"/>
    <w:rsid w:val="00A07403"/>
    <w:rsid w:val="00A128C6"/>
    <w:rsid w:val="00A132C4"/>
    <w:rsid w:val="00A2028F"/>
    <w:rsid w:val="00A206D4"/>
    <w:rsid w:val="00A20EA4"/>
    <w:rsid w:val="00A21725"/>
    <w:rsid w:val="00A21F2C"/>
    <w:rsid w:val="00A23EBD"/>
    <w:rsid w:val="00A25D8D"/>
    <w:rsid w:val="00A3777D"/>
    <w:rsid w:val="00A562DD"/>
    <w:rsid w:val="00A62A32"/>
    <w:rsid w:val="00A66BCE"/>
    <w:rsid w:val="00A707D4"/>
    <w:rsid w:val="00A7234B"/>
    <w:rsid w:val="00A73631"/>
    <w:rsid w:val="00A7571C"/>
    <w:rsid w:val="00A86576"/>
    <w:rsid w:val="00A86EE3"/>
    <w:rsid w:val="00A90A59"/>
    <w:rsid w:val="00A91445"/>
    <w:rsid w:val="00A948A7"/>
    <w:rsid w:val="00AA1B0B"/>
    <w:rsid w:val="00AA431E"/>
    <w:rsid w:val="00AB4E00"/>
    <w:rsid w:val="00AB59CC"/>
    <w:rsid w:val="00AB73C2"/>
    <w:rsid w:val="00AC1800"/>
    <w:rsid w:val="00AC23A5"/>
    <w:rsid w:val="00AC32C0"/>
    <w:rsid w:val="00AC437F"/>
    <w:rsid w:val="00AC4FA7"/>
    <w:rsid w:val="00AC5184"/>
    <w:rsid w:val="00AC51CD"/>
    <w:rsid w:val="00AD20D3"/>
    <w:rsid w:val="00AD3B07"/>
    <w:rsid w:val="00AE429B"/>
    <w:rsid w:val="00AE5F5F"/>
    <w:rsid w:val="00AE7612"/>
    <w:rsid w:val="00AF2E6C"/>
    <w:rsid w:val="00AF7C0D"/>
    <w:rsid w:val="00B001DD"/>
    <w:rsid w:val="00B0122C"/>
    <w:rsid w:val="00B02B68"/>
    <w:rsid w:val="00B0583D"/>
    <w:rsid w:val="00B176EE"/>
    <w:rsid w:val="00B26635"/>
    <w:rsid w:val="00B2738D"/>
    <w:rsid w:val="00B3060E"/>
    <w:rsid w:val="00B3099C"/>
    <w:rsid w:val="00B34537"/>
    <w:rsid w:val="00B34EE3"/>
    <w:rsid w:val="00B35240"/>
    <w:rsid w:val="00B52559"/>
    <w:rsid w:val="00B54FE6"/>
    <w:rsid w:val="00B71551"/>
    <w:rsid w:val="00B72DD9"/>
    <w:rsid w:val="00B746F5"/>
    <w:rsid w:val="00B74E68"/>
    <w:rsid w:val="00B766BA"/>
    <w:rsid w:val="00B773A4"/>
    <w:rsid w:val="00B81CAB"/>
    <w:rsid w:val="00B82615"/>
    <w:rsid w:val="00B83638"/>
    <w:rsid w:val="00B85026"/>
    <w:rsid w:val="00B8524B"/>
    <w:rsid w:val="00B856AF"/>
    <w:rsid w:val="00B9128A"/>
    <w:rsid w:val="00B9254C"/>
    <w:rsid w:val="00B92E17"/>
    <w:rsid w:val="00B948B6"/>
    <w:rsid w:val="00BA01BF"/>
    <w:rsid w:val="00BA0D35"/>
    <w:rsid w:val="00BA4062"/>
    <w:rsid w:val="00BA756F"/>
    <w:rsid w:val="00BA79ED"/>
    <w:rsid w:val="00BB6BC4"/>
    <w:rsid w:val="00BB7C3B"/>
    <w:rsid w:val="00BC2B5E"/>
    <w:rsid w:val="00BC773B"/>
    <w:rsid w:val="00BE0AAF"/>
    <w:rsid w:val="00BE124F"/>
    <w:rsid w:val="00BE14A6"/>
    <w:rsid w:val="00BE1ED3"/>
    <w:rsid w:val="00BE2E7C"/>
    <w:rsid w:val="00BE4D3C"/>
    <w:rsid w:val="00BF296F"/>
    <w:rsid w:val="00BF47B6"/>
    <w:rsid w:val="00C024F2"/>
    <w:rsid w:val="00C046F4"/>
    <w:rsid w:val="00C0645B"/>
    <w:rsid w:val="00C06C98"/>
    <w:rsid w:val="00C11FFA"/>
    <w:rsid w:val="00C1226E"/>
    <w:rsid w:val="00C125C2"/>
    <w:rsid w:val="00C20812"/>
    <w:rsid w:val="00C22A14"/>
    <w:rsid w:val="00C278A4"/>
    <w:rsid w:val="00C3003C"/>
    <w:rsid w:val="00C32764"/>
    <w:rsid w:val="00C344F6"/>
    <w:rsid w:val="00C3799E"/>
    <w:rsid w:val="00C41AFB"/>
    <w:rsid w:val="00C42CDF"/>
    <w:rsid w:val="00C43F3D"/>
    <w:rsid w:val="00C524BF"/>
    <w:rsid w:val="00C53D53"/>
    <w:rsid w:val="00C53FF5"/>
    <w:rsid w:val="00C54833"/>
    <w:rsid w:val="00C56F2A"/>
    <w:rsid w:val="00C60EEB"/>
    <w:rsid w:val="00C611D4"/>
    <w:rsid w:val="00C64423"/>
    <w:rsid w:val="00C6500A"/>
    <w:rsid w:val="00C66CBA"/>
    <w:rsid w:val="00C67E03"/>
    <w:rsid w:val="00C709BC"/>
    <w:rsid w:val="00C77284"/>
    <w:rsid w:val="00C8498B"/>
    <w:rsid w:val="00C9175B"/>
    <w:rsid w:val="00C918CC"/>
    <w:rsid w:val="00C9315D"/>
    <w:rsid w:val="00C95418"/>
    <w:rsid w:val="00C96602"/>
    <w:rsid w:val="00CA033C"/>
    <w:rsid w:val="00CA22E1"/>
    <w:rsid w:val="00CA5D25"/>
    <w:rsid w:val="00CB0ADB"/>
    <w:rsid w:val="00CB3025"/>
    <w:rsid w:val="00CB4C01"/>
    <w:rsid w:val="00CB6018"/>
    <w:rsid w:val="00CC3462"/>
    <w:rsid w:val="00CC34C4"/>
    <w:rsid w:val="00CC5603"/>
    <w:rsid w:val="00CC62F5"/>
    <w:rsid w:val="00CD43B7"/>
    <w:rsid w:val="00CD6E2F"/>
    <w:rsid w:val="00CD7279"/>
    <w:rsid w:val="00CE2488"/>
    <w:rsid w:val="00CE2C3C"/>
    <w:rsid w:val="00CE525E"/>
    <w:rsid w:val="00CF10A0"/>
    <w:rsid w:val="00CF199A"/>
    <w:rsid w:val="00CF1C66"/>
    <w:rsid w:val="00CF2378"/>
    <w:rsid w:val="00D022A5"/>
    <w:rsid w:val="00D02588"/>
    <w:rsid w:val="00D1039A"/>
    <w:rsid w:val="00D22B0E"/>
    <w:rsid w:val="00D31E6C"/>
    <w:rsid w:val="00D35377"/>
    <w:rsid w:val="00D35FE0"/>
    <w:rsid w:val="00D36865"/>
    <w:rsid w:val="00D36FF8"/>
    <w:rsid w:val="00D37E7B"/>
    <w:rsid w:val="00D40FC5"/>
    <w:rsid w:val="00D42114"/>
    <w:rsid w:val="00D4675C"/>
    <w:rsid w:val="00D46A34"/>
    <w:rsid w:val="00D50FFB"/>
    <w:rsid w:val="00D522A7"/>
    <w:rsid w:val="00D546FE"/>
    <w:rsid w:val="00D5539D"/>
    <w:rsid w:val="00D5626F"/>
    <w:rsid w:val="00D653AB"/>
    <w:rsid w:val="00D8456A"/>
    <w:rsid w:val="00D84EB9"/>
    <w:rsid w:val="00D87B9C"/>
    <w:rsid w:val="00D916B3"/>
    <w:rsid w:val="00D92084"/>
    <w:rsid w:val="00DA1837"/>
    <w:rsid w:val="00DA35E4"/>
    <w:rsid w:val="00DA5BEE"/>
    <w:rsid w:val="00DB0B26"/>
    <w:rsid w:val="00DB0E53"/>
    <w:rsid w:val="00DB1661"/>
    <w:rsid w:val="00DB18BF"/>
    <w:rsid w:val="00DD0B60"/>
    <w:rsid w:val="00DD18C1"/>
    <w:rsid w:val="00DD6036"/>
    <w:rsid w:val="00DE2D27"/>
    <w:rsid w:val="00DE60FE"/>
    <w:rsid w:val="00DF06D7"/>
    <w:rsid w:val="00DF5B35"/>
    <w:rsid w:val="00DF7219"/>
    <w:rsid w:val="00E067B7"/>
    <w:rsid w:val="00E12648"/>
    <w:rsid w:val="00E1359A"/>
    <w:rsid w:val="00E13F34"/>
    <w:rsid w:val="00E16AEE"/>
    <w:rsid w:val="00E17D0C"/>
    <w:rsid w:val="00E22136"/>
    <w:rsid w:val="00E25977"/>
    <w:rsid w:val="00E37C4B"/>
    <w:rsid w:val="00E463A9"/>
    <w:rsid w:val="00E4718C"/>
    <w:rsid w:val="00E47889"/>
    <w:rsid w:val="00E50AF0"/>
    <w:rsid w:val="00E51487"/>
    <w:rsid w:val="00E51882"/>
    <w:rsid w:val="00E522FC"/>
    <w:rsid w:val="00E535BF"/>
    <w:rsid w:val="00E53BD5"/>
    <w:rsid w:val="00E620AF"/>
    <w:rsid w:val="00E6274D"/>
    <w:rsid w:val="00E62CFB"/>
    <w:rsid w:val="00E6336C"/>
    <w:rsid w:val="00E639EB"/>
    <w:rsid w:val="00E64802"/>
    <w:rsid w:val="00E6553A"/>
    <w:rsid w:val="00E657BB"/>
    <w:rsid w:val="00E701E0"/>
    <w:rsid w:val="00E72961"/>
    <w:rsid w:val="00E72F86"/>
    <w:rsid w:val="00E73A59"/>
    <w:rsid w:val="00E744AC"/>
    <w:rsid w:val="00E7689D"/>
    <w:rsid w:val="00E777C2"/>
    <w:rsid w:val="00E84DFF"/>
    <w:rsid w:val="00E85332"/>
    <w:rsid w:val="00E90006"/>
    <w:rsid w:val="00E91D30"/>
    <w:rsid w:val="00E9559A"/>
    <w:rsid w:val="00E9658D"/>
    <w:rsid w:val="00EB3E34"/>
    <w:rsid w:val="00EC44ED"/>
    <w:rsid w:val="00EC4F50"/>
    <w:rsid w:val="00EC613B"/>
    <w:rsid w:val="00EC76D2"/>
    <w:rsid w:val="00EE0DD9"/>
    <w:rsid w:val="00EE528D"/>
    <w:rsid w:val="00EE5405"/>
    <w:rsid w:val="00EE7C3F"/>
    <w:rsid w:val="00EF5586"/>
    <w:rsid w:val="00EF6825"/>
    <w:rsid w:val="00F02766"/>
    <w:rsid w:val="00F05B88"/>
    <w:rsid w:val="00F06843"/>
    <w:rsid w:val="00F078C7"/>
    <w:rsid w:val="00F1196C"/>
    <w:rsid w:val="00F125A6"/>
    <w:rsid w:val="00F12EAA"/>
    <w:rsid w:val="00F203E3"/>
    <w:rsid w:val="00F22A18"/>
    <w:rsid w:val="00F26CDB"/>
    <w:rsid w:val="00F3542F"/>
    <w:rsid w:val="00F41C0F"/>
    <w:rsid w:val="00F44D49"/>
    <w:rsid w:val="00F51BDC"/>
    <w:rsid w:val="00F53234"/>
    <w:rsid w:val="00F53E0E"/>
    <w:rsid w:val="00F570FD"/>
    <w:rsid w:val="00F61B81"/>
    <w:rsid w:val="00F70F49"/>
    <w:rsid w:val="00F77609"/>
    <w:rsid w:val="00F8273A"/>
    <w:rsid w:val="00F83D61"/>
    <w:rsid w:val="00F83EF3"/>
    <w:rsid w:val="00F84AF7"/>
    <w:rsid w:val="00F9137B"/>
    <w:rsid w:val="00F919BB"/>
    <w:rsid w:val="00F94254"/>
    <w:rsid w:val="00F9523A"/>
    <w:rsid w:val="00F9675F"/>
    <w:rsid w:val="00F9749C"/>
    <w:rsid w:val="00FA0F8A"/>
    <w:rsid w:val="00FA200A"/>
    <w:rsid w:val="00FA34EC"/>
    <w:rsid w:val="00FA426E"/>
    <w:rsid w:val="00FB770A"/>
    <w:rsid w:val="00FC1028"/>
    <w:rsid w:val="00FC1AEC"/>
    <w:rsid w:val="00FC606E"/>
    <w:rsid w:val="00FD0670"/>
    <w:rsid w:val="00FD3DC3"/>
    <w:rsid w:val="00FD4119"/>
    <w:rsid w:val="00FE4C02"/>
    <w:rsid w:val="00FF111A"/>
    <w:rsid w:val="00FF20C2"/>
    <w:rsid w:val="00FF4979"/>
    <w:rsid w:val="00FF53A3"/>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9E82"/>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0B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2FE31-4C28-4D22-B716-F9AA0B124849}">
  <ds:schemaRefs>
    <ds:schemaRef ds:uri="http://schemas.openxmlformats.org/officeDocument/2006/bibliography"/>
  </ds:schemaRefs>
</ds:datastoreItem>
</file>

<file path=customXml/itemProps2.xml><?xml version="1.0" encoding="utf-8"?>
<ds:datastoreItem xmlns:ds="http://schemas.openxmlformats.org/officeDocument/2006/customXml" ds:itemID="{95A4B7AE-323F-47B9-A5C5-9F41305F2D90}"/>
</file>

<file path=customXml/itemProps3.xml><?xml version="1.0" encoding="utf-8"?>
<ds:datastoreItem xmlns:ds="http://schemas.openxmlformats.org/officeDocument/2006/customXml" ds:itemID="{0619465E-3280-4B16-B684-030EB293B223}"/>
</file>

<file path=customXml/itemProps4.xml><?xml version="1.0" encoding="utf-8"?>
<ds:datastoreItem xmlns:ds="http://schemas.openxmlformats.org/officeDocument/2006/customXml" ds:itemID="{0B1DB517-F309-403C-801C-E9448FCA44E5}"/>
</file>

<file path=docProps/app.xml><?xml version="1.0" encoding="utf-8"?>
<Properties xmlns="http://schemas.openxmlformats.org/officeDocument/2006/extended-properties" xmlns:vt="http://schemas.openxmlformats.org/officeDocument/2006/docPropsVTypes">
  <Template>Normal</Template>
  <TotalTime>1349</TotalTime>
  <Pages>6</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503</cp:revision>
  <cp:lastPrinted>2022-08-11T01:53:00Z</cp:lastPrinted>
  <dcterms:created xsi:type="dcterms:W3CDTF">2021-09-09T16:00:00Z</dcterms:created>
  <dcterms:modified xsi:type="dcterms:W3CDTF">2022-08-11T02:01:00Z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