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D53F19" w:rsidRPr="002115BE" w:rsidTr="00606511">
        <w:trPr>
          <w:trHeight w:val="1418"/>
          <w:jc w:val="center"/>
        </w:trPr>
        <w:tc>
          <w:tcPr>
            <w:tcW w:w="3948" w:type="dxa"/>
            <w:shd w:val="clear" w:color="auto" w:fill="auto"/>
          </w:tcPr>
          <w:p w:rsidR="00D53F19" w:rsidRPr="002115BE" w:rsidRDefault="00E96FFA" w:rsidP="0029469C">
            <w:pPr>
              <w:widowControl w:val="0"/>
              <w:shd w:val="clear" w:color="auto" w:fill="FFFFFF" w:themeFill="background1"/>
              <w:jc w:val="center"/>
              <w:rPr>
                <w:color w:val="000000" w:themeColor="text1"/>
                <w:sz w:val="26"/>
                <w:szCs w:val="26"/>
              </w:rPr>
            </w:pPr>
            <w:r>
              <w:rPr>
                <w:color w:val="000000" w:themeColor="text1"/>
                <w:sz w:val="26"/>
                <w:szCs w:val="26"/>
              </w:rPr>
              <w:t xml:space="preserve"> </w:t>
            </w:r>
            <w:r w:rsidR="00D53F19" w:rsidRPr="002115BE">
              <w:rPr>
                <w:color w:val="000000" w:themeColor="text1"/>
                <w:sz w:val="26"/>
                <w:szCs w:val="26"/>
              </w:rPr>
              <w:t>BAN CHỈ ĐẠO QUỐC GIA</w:t>
            </w:r>
          </w:p>
          <w:p w:rsidR="00D53F19" w:rsidRPr="002115BE" w:rsidRDefault="00D53F19" w:rsidP="0029469C">
            <w:pPr>
              <w:widowControl w:val="0"/>
              <w:shd w:val="clear" w:color="auto" w:fill="FFFFFF" w:themeFill="background1"/>
              <w:tabs>
                <w:tab w:val="left" w:pos="3219"/>
              </w:tabs>
              <w:ind w:left="-108" w:right="-108"/>
              <w:jc w:val="center"/>
              <w:rPr>
                <w:color w:val="000000" w:themeColor="text1"/>
                <w:sz w:val="26"/>
                <w:szCs w:val="26"/>
              </w:rPr>
            </w:pPr>
            <w:r w:rsidRPr="002115BE">
              <w:rPr>
                <w:color w:val="000000" w:themeColor="text1"/>
                <w:sz w:val="26"/>
                <w:szCs w:val="26"/>
              </w:rPr>
              <w:t>VỀ PHÒNG, CHỐNG THIÊN TAI</w:t>
            </w:r>
          </w:p>
          <w:p w:rsidR="00D53F19" w:rsidRPr="002115BE" w:rsidRDefault="00D53F19" w:rsidP="0029469C">
            <w:pPr>
              <w:widowControl w:val="0"/>
              <w:shd w:val="clear" w:color="auto" w:fill="FFFFFF" w:themeFill="background1"/>
              <w:tabs>
                <w:tab w:val="left" w:pos="3219"/>
              </w:tabs>
              <w:ind w:left="-108" w:right="-108"/>
              <w:jc w:val="center"/>
              <w:rPr>
                <w:b/>
                <w:color w:val="000000" w:themeColor="text1"/>
                <w:sz w:val="26"/>
                <w:szCs w:val="26"/>
              </w:rPr>
            </w:pPr>
            <w:r w:rsidRPr="002115BE">
              <w:rPr>
                <w:b/>
                <w:color w:val="000000" w:themeColor="text1"/>
                <w:sz w:val="26"/>
                <w:szCs w:val="26"/>
              </w:rPr>
              <w:t>VĂN PHÒNG THƯỜNG TRỰC</w:t>
            </w:r>
          </w:p>
          <w:p w:rsidR="00D53F19" w:rsidRPr="002115BE" w:rsidRDefault="00D53F19" w:rsidP="0029469C">
            <w:pPr>
              <w:widowControl w:val="0"/>
              <w:shd w:val="clear" w:color="auto" w:fill="FFFFFF" w:themeFill="background1"/>
              <w:tabs>
                <w:tab w:val="left" w:pos="3219"/>
              </w:tabs>
              <w:spacing w:line="200" w:lineRule="exact"/>
              <w:ind w:left="-108" w:right="-108"/>
              <w:jc w:val="center"/>
              <w:rPr>
                <w:b/>
                <w:color w:val="000000" w:themeColor="text1"/>
                <w:sz w:val="2"/>
              </w:rPr>
            </w:pPr>
            <w:r w:rsidRPr="002115BE">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63D97F9A" wp14:editId="2A012398">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2115BE" w:rsidRDefault="00D53F19" w:rsidP="0029469C">
            <w:pPr>
              <w:widowControl w:val="0"/>
              <w:shd w:val="clear" w:color="auto" w:fill="FFFFFF" w:themeFill="background1"/>
              <w:tabs>
                <w:tab w:val="left" w:pos="3219"/>
              </w:tabs>
              <w:ind w:left="-108" w:right="-108"/>
              <w:jc w:val="center"/>
              <w:rPr>
                <w:b/>
                <w:color w:val="000000" w:themeColor="text1"/>
                <w:sz w:val="28"/>
                <w:szCs w:val="28"/>
              </w:rPr>
            </w:pPr>
            <w:r w:rsidRPr="002115BE">
              <w:rPr>
                <w:color w:val="000000" w:themeColor="text1"/>
                <w:sz w:val="28"/>
                <w:szCs w:val="28"/>
              </w:rPr>
              <w:t>Số:             /BC-VPTT</w:t>
            </w:r>
          </w:p>
        </w:tc>
        <w:tc>
          <w:tcPr>
            <w:tcW w:w="5713" w:type="dxa"/>
            <w:shd w:val="clear" w:color="auto" w:fill="auto"/>
          </w:tcPr>
          <w:p w:rsidR="00D53F19" w:rsidRPr="002115BE" w:rsidRDefault="00D53F19" w:rsidP="0029469C">
            <w:pPr>
              <w:widowControl w:val="0"/>
              <w:shd w:val="clear" w:color="auto" w:fill="FFFFFF" w:themeFill="background1"/>
              <w:spacing w:line="320" w:lineRule="exact"/>
              <w:jc w:val="center"/>
              <w:rPr>
                <w:b/>
                <w:color w:val="000000" w:themeColor="text1"/>
                <w:sz w:val="26"/>
                <w:szCs w:val="26"/>
              </w:rPr>
            </w:pPr>
            <w:r w:rsidRPr="002115BE">
              <w:rPr>
                <w:b/>
                <w:color w:val="000000" w:themeColor="text1"/>
                <w:sz w:val="26"/>
                <w:szCs w:val="26"/>
              </w:rPr>
              <w:t>CỘNG HÒA XÃ HỘI CHỦ NGHĨA VIỆT NAM</w:t>
            </w:r>
          </w:p>
          <w:p w:rsidR="00D53F19" w:rsidRPr="002115BE" w:rsidRDefault="00D53F19" w:rsidP="0029469C">
            <w:pPr>
              <w:pStyle w:val="Heading2"/>
              <w:keepNext w:val="0"/>
              <w:widowControl w:val="0"/>
              <w:shd w:val="clear" w:color="auto" w:fill="FFFFFF" w:themeFill="background1"/>
              <w:spacing w:before="0" w:line="320" w:lineRule="exact"/>
              <w:rPr>
                <w:color w:val="000000" w:themeColor="text1"/>
                <w:sz w:val="28"/>
                <w:szCs w:val="28"/>
              </w:rPr>
            </w:pPr>
            <w:r w:rsidRPr="002115BE">
              <w:rPr>
                <w:color w:val="000000" w:themeColor="text1"/>
                <w:sz w:val="28"/>
                <w:szCs w:val="28"/>
              </w:rPr>
              <w:t>Độc lập - Tự do - Hạnh phúc</w:t>
            </w:r>
          </w:p>
          <w:p w:rsidR="00D53F19" w:rsidRPr="002115BE" w:rsidRDefault="00D53F19" w:rsidP="0029469C">
            <w:pPr>
              <w:widowControl w:val="0"/>
              <w:shd w:val="clear" w:color="auto" w:fill="FFFFFF" w:themeFill="background1"/>
              <w:spacing w:line="320" w:lineRule="exact"/>
              <w:jc w:val="center"/>
              <w:rPr>
                <w:i/>
                <w:color w:val="000000" w:themeColor="text1"/>
                <w:sz w:val="28"/>
                <w:szCs w:val="28"/>
              </w:rPr>
            </w:pPr>
            <w:r w:rsidRPr="002115BE">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08BF403C" wp14:editId="2C0FF240">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2115BE" w:rsidRDefault="00D53F19" w:rsidP="00A0716B">
            <w:pPr>
              <w:widowControl w:val="0"/>
              <w:shd w:val="clear" w:color="auto" w:fill="FFFFFF" w:themeFill="background1"/>
              <w:spacing w:before="120"/>
              <w:jc w:val="center"/>
              <w:rPr>
                <w:i/>
                <w:color w:val="000000" w:themeColor="text1"/>
                <w:sz w:val="28"/>
                <w:szCs w:val="28"/>
              </w:rPr>
            </w:pPr>
            <w:r w:rsidRPr="002115BE">
              <w:rPr>
                <w:i/>
                <w:color w:val="000000" w:themeColor="text1"/>
                <w:sz w:val="28"/>
                <w:szCs w:val="28"/>
              </w:rPr>
              <w:t xml:space="preserve">Hà Nội, ngày </w:t>
            </w:r>
            <w:r w:rsidR="00A0716B">
              <w:rPr>
                <w:i/>
                <w:color w:val="000000" w:themeColor="text1"/>
                <w:sz w:val="28"/>
                <w:szCs w:val="28"/>
              </w:rPr>
              <w:t>10</w:t>
            </w:r>
            <w:r w:rsidRPr="002115BE">
              <w:rPr>
                <w:i/>
                <w:color w:val="000000" w:themeColor="text1"/>
                <w:sz w:val="28"/>
                <w:szCs w:val="28"/>
              </w:rPr>
              <w:t xml:space="preserve"> tháng 7 năm 2022</w:t>
            </w:r>
          </w:p>
        </w:tc>
      </w:tr>
    </w:tbl>
    <w:p w:rsidR="00D53F19" w:rsidRPr="002115BE" w:rsidRDefault="00D53F19" w:rsidP="0029469C">
      <w:pPr>
        <w:widowControl w:val="0"/>
        <w:shd w:val="clear" w:color="auto" w:fill="FFFFFF" w:themeFill="background1"/>
        <w:spacing w:before="240"/>
        <w:jc w:val="center"/>
        <w:rPr>
          <w:b/>
          <w:color w:val="000000" w:themeColor="text1"/>
          <w:sz w:val="28"/>
          <w:szCs w:val="28"/>
        </w:rPr>
      </w:pPr>
      <w:r w:rsidRPr="002115BE">
        <w:rPr>
          <w:b/>
          <w:color w:val="000000" w:themeColor="text1"/>
          <w:sz w:val="28"/>
          <w:szCs w:val="28"/>
        </w:rPr>
        <w:t>BÁO CÁO NHANH</w:t>
      </w:r>
    </w:p>
    <w:bookmarkStart w:id="0" w:name="_Hlk79051078"/>
    <w:bookmarkStart w:id="1" w:name="_Hlk79051091"/>
    <w:p w:rsidR="00252583" w:rsidRPr="002115BE" w:rsidRDefault="00D53F19" w:rsidP="0029469C">
      <w:pPr>
        <w:widowControl w:val="0"/>
        <w:shd w:val="clear" w:color="auto" w:fill="FFFFFF" w:themeFill="background1"/>
        <w:spacing w:after="360"/>
        <w:jc w:val="center"/>
        <w:rPr>
          <w:i/>
          <w:color w:val="000000" w:themeColor="text1"/>
          <w:sz w:val="28"/>
          <w:szCs w:val="28"/>
        </w:rPr>
      </w:pPr>
      <w:r w:rsidRPr="002115BE">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126C3180" wp14:editId="5BB3B725">
                <wp:simplePos x="0" y="0"/>
                <wp:positionH relativeFrom="margin">
                  <wp:posOffset>2175205</wp:posOffset>
                </wp:positionH>
                <wp:positionV relativeFrom="paragraph">
                  <wp:posOffset>256540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199F"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3pt,20.2pt" to="285.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l4a43QAAAAkBAAAPAAAAZHJzL2Rvd25yZXYueG1sTI/BTsMwDIbv&#10;SLxDZCQuE0voykCl6YSA3rhsgLh6rWkrGqdrsq3w9BhxgKPtT7+/P19NrlcHGkPn2cLl3IAirnzd&#10;cWPh5bm8uAEVInKNvWey8EkBVsXpSY5Z7Y+8psMmNkpCOGRooY1xyLQOVUsOw9wPxHJ796PDKOPY&#10;6HrEo4S7XifGLLXDjuVDiwPdt1R9bPbOQihfaVd+zaqZeVs0npLdw9MjWnt+Nt3dgoo0xT8YfvRF&#10;HQpx2vo910H1FhZpshTUQmpSUAJcXRvpsv1d6CLX/xsU3wAAAP//AwBQSwECLQAUAAYACAAAACEA&#10;toM4kv4AAADhAQAAEwAAAAAAAAAAAAAAAAAAAAAAW0NvbnRlbnRfVHlwZXNdLnhtbFBLAQItABQA&#10;BgAIAAAAIQA4/SH/1gAAAJQBAAALAAAAAAAAAAAAAAAAAC8BAABfcmVscy8ucmVsc1BLAQItABQA&#10;BgAIAAAAIQCVc+MXHQIAADYEAAAOAAAAAAAAAAAAAAAAAC4CAABkcnMvZTJvRG9jLnhtbFBLAQIt&#10;ABQABgAIAAAAIQD/l4a43QAAAAkBAAAPAAAAAAAAAAAAAAAAAHcEAABkcnMvZG93bnJldi54bWxQ&#10;SwUGAAAAAAQABADzAAAAgQUAAAAA&#10;">
                <w10:wrap anchorx="margin"/>
              </v:line>
            </w:pict>
          </mc:Fallback>
        </mc:AlternateContent>
      </w:r>
      <w:r w:rsidRPr="002115BE">
        <w:rPr>
          <w:b/>
          <w:color w:val="000000" w:themeColor="text1"/>
          <w:sz w:val="28"/>
          <w:szCs w:val="28"/>
        </w:rPr>
        <w:t xml:space="preserve">Công tác phòng, chống thiên tai ngày </w:t>
      </w:r>
      <w:r w:rsidR="00D53398" w:rsidRPr="002115BE">
        <w:rPr>
          <w:b/>
          <w:color w:val="000000" w:themeColor="text1"/>
          <w:sz w:val="28"/>
          <w:szCs w:val="28"/>
        </w:rPr>
        <w:t>0</w:t>
      </w:r>
      <w:r w:rsidR="00A0716B">
        <w:rPr>
          <w:b/>
          <w:color w:val="000000" w:themeColor="text1"/>
          <w:sz w:val="28"/>
          <w:szCs w:val="28"/>
        </w:rPr>
        <w:t>9</w:t>
      </w:r>
      <w:r w:rsidRPr="002115BE">
        <w:rPr>
          <w:b/>
          <w:color w:val="000000" w:themeColor="text1"/>
          <w:sz w:val="28"/>
          <w:szCs w:val="28"/>
        </w:rPr>
        <w:t>/7/202</w:t>
      </w:r>
      <w:bookmarkEnd w:id="0"/>
      <w:r w:rsidRPr="002115BE">
        <w:rPr>
          <w:b/>
          <w:color w:val="000000" w:themeColor="text1"/>
          <w:sz w:val="28"/>
          <w:szCs w:val="28"/>
        </w:rPr>
        <w:t>2</w:t>
      </w:r>
      <w:bookmarkEnd w:id="1"/>
    </w:p>
    <w:p w:rsidR="00E64549" w:rsidRPr="00310C09" w:rsidRDefault="00252583" w:rsidP="0029469C">
      <w:pPr>
        <w:widowControl w:val="0"/>
        <w:shd w:val="clear" w:color="auto" w:fill="FFFFFF" w:themeFill="background1"/>
        <w:spacing w:before="60"/>
        <w:ind w:firstLine="629"/>
        <w:jc w:val="both"/>
        <w:rPr>
          <w:b/>
          <w:sz w:val="27"/>
          <w:szCs w:val="27"/>
          <w:lang w:eastAsia="x-none"/>
        </w:rPr>
      </w:pPr>
      <w:r w:rsidRPr="00310C09">
        <w:rPr>
          <w:b/>
          <w:sz w:val="27"/>
          <w:szCs w:val="27"/>
          <w:lang w:eastAsia="x-none"/>
        </w:rPr>
        <w:t xml:space="preserve">I. </w:t>
      </w:r>
      <w:r w:rsidR="00E64549" w:rsidRPr="00310C09">
        <w:rPr>
          <w:b/>
          <w:sz w:val="27"/>
          <w:szCs w:val="27"/>
          <w:lang w:eastAsia="x-none"/>
        </w:rPr>
        <w:t>TÌNH HÌNH THỜI TIẾT, THIÊN TAI</w:t>
      </w:r>
    </w:p>
    <w:p w:rsidR="00211909" w:rsidRPr="00F14E58" w:rsidRDefault="00211909" w:rsidP="00211909">
      <w:pPr>
        <w:pStyle w:val="ListParagraph"/>
        <w:widowControl w:val="0"/>
        <w:shd w:val="clear" w:color="auto" w:fill="FFFFFF" w:themeFill="background1"/>
        <w:tabs>
          <w:tab w:val="left" w:pos="1134"/>
        </w:tabs>
        <w:spacing w:after="120" w:line="245" w:lineRule="auto"/>
        <w:ind w:left="0" w:firstLine="709"/>
        <w:contextualSpacing w:val="0"/>
        <w:jc w:val="both"/>
        <w:rPr>
          <w:rStyle w:val="Strong"/>
          <w:sz w:val="27"/>
          <w:szCs w:val="27"/>
          <w:shd w:val="clear" w:color="auto" w:fill="FFFFFF"/>
        </w:rPr>
      </w:pPr>
      <w:r w:rsidRPr="00F14E58">
        <w:rPr>
          <w:rStyle w:val="Strong"/>
          <w:sz w:val="27"/>
          <w:szCs w:val="27"/>
          <w:shd w:val="clear" w:color="auto" w:fill="FFFFFF"/>
        </w:rPr>
        <w:t>1. Tin thời tiết nguy hiểm trên biển</w:t>
      </w:r>
    </w:p>
    <w:p w:rsidR="00506FEE" w:rsidRPr="00F14E58" w:rsidRDefault="00211909" w:rsidP="00506FEE">
      <w:pPr>
        <w:spacing w:line="288" w:lineRule="auto"/>
        <w:ind w:firstLine="709"/>
        <w:jc w:val="both"/>
        <w:rPr>
          <w:rFonts w:eastAsia="MS Mincho"/>
          <w:b/>
          <w:sz w:val="27"/>
          <w:szCs w:val="27"/>
        </w:rPr>
      </w:pPr>
      <w:r w:rsidRPr="00F14E58">
        <w:rPr>
          <w:sz w:val="27"/>
          <w:szCs w:val="27"/>
          <w:shd w:val="clear" w:color="auto" w:fill="FFFFFF"/>
        </w:rPr>
        <w:t>Lúc 01</w:t>
      </w:r>
      <w:r w:rsidR="00F14E58" w:rsidRPr="00F14E58">
        <w:rPr>
          <w:sz w:val="27"/>
          <w:szCs w:val="27"/>
          <w:shd w:val="clear" w:color="auto" w:fill="FFFFFF"/>
        </w:rPr>
        <w:t xml:space="preserve">h00 sáng </w:t>
      </w:r>
      <w:r w:rsidRPr="00F14E58">
        <w:rPr>
          <w:sz w:val="27"/>
          <w:szCs w:val="27"/>
          <w:shd w:val="clear" w:color="auto" w:fill="FFFFFF"/>
        </w:rPr>
        <w:t xml:space="preserve">ngày </w:t>
      </w:r>
      <w:r w:rsidR="00506FEE" w:rsidRPr="00F14E58">
        <w:rPr>
          <w:sz w:val="27"/>
          <w:szCs w:val="27"/>
          <w:shd w:val="clear" w:color="auto" w:fill="FFFFFF"/>
        </w:rPr>
        <w:t>10/7</w:t>
      </w:r>
      <w:r w:rsidRPr="00F14E58">
        <w:rPr>
          <w:sz w:val="27"/>
          <w:szCs w:val="27"/>
          <w:shd w:val="clear" w:color="auto" w:fill="FFFFFF"/>
        </w:rPr>
        <w:t xml:space="preserve">, vùng áp thấp có vị trí ở khoảng </w:t>
      </w:r>
      <w:r w:rsidR="00506FEE" w:rsidRPr="00F14E58">
        <w:rPr>
          <w:rFonts w:eastAsia="MS Mincho"/>
          <w:sz w:val="27"/>
          <w:szCs w:val="27"/>
        </w:rPr>
        <w:t xml:space="preserve">khoảng 13,5-14,5 </w:t>
      </w:r>
      <w:r w:rsidR="00506FEE" w:rsidRPr="00F14E58">
        <w:rPr>
          <w:rFonts w:eastAsia="MS Mincho" w:hint="eastAsia"/>
          <w:sz w:val="27"/>
          <w:szCs w:val="27"/>
        </w:rPr>
        <w:t>đ</w:t>
      </w:r>
      <w:r w:rsidR="00506FEE" w:rsidRPr="00F14E58">
        <w:rPr>
          <w:rFonts w:eastAsia="MS Mincho"/>
          <w:sz w:val="27"/>
          <w:szCs w:val="27"/>
        </w:rPr>
        <w:t xml:space="preserve">ộ Vĩ Bắc; 112,5-113,5 </w:t>
      </w:r>
      <w:r w:rsidR="00506FEE" w:rsidRPr="00F14E58">
        <w:rPr>
          <w:rFonts w:eastAsia="MS Mincho" w:hint="eastAsia"/>
          <w:sz w:val="27"/>
          <w:szCs w:val="27"/>
        </w:rPr>
        <w:t>đ</w:t>
      </w:r>
      <w:r w:rsidR="00506FEE" w:rsidRPr="00F14E58">
        <w:rPr>
          <w:rFonts w:eastAsia="MS Mincho"/>
          <w:sz w:val="27"/>
          <w:szCs w:val="27"/>
        </w:rPr>
        <w:t xml:space="preserve">ộ Kinh </w:t>
      </w:r>
      <w:r w:rsidR="00506FEE" w:rsidRPr="00F14E58">
        <w:rPr>
          <w:rFonts w:eastAsia="MS Mincho" w:hint="eastAsia"/>
          <w:sz w:val="27"/>
          <w:szCs w:val="27"/>
        </w:rPr>
        <w:t>Đô</w:t>
      </w:r>
      <w:r w:rsidR="00506FEE" w:rsidRPr="00F14E58">
        <w:rPr>
          <w:rFonts w:eastAsia="MS Mincho"/>
          <w:sz w:val="27"/>
          <w:szCs w:val="27"/>
        </w:rPr>
        <w:t>ng.</w:t>
      </w:r>
    </w:p>
    <w:p w:rsidR="00506FEE" w:rsidRPr="00F14E58" w:rsidRDefault="00506FEE" w:rsidP="00506FEE">
      <w:pPr>
        <w:spacing w:line="288" w:lineRule="auto"/>
        <w:ind w:firstLine="709"/>
        <w:jc w:val="both"/>
        <w:rPr>
          <w:rFonts w:cs=".VnTime"/>
          <w:sz w:val="27"/>
          <w:szCs w:val="27"/>
        </w:rPr>
      </w:pPr>
      <w:r w:rsidRPr="00F14E58">
        <w:rPr>
          <w:rFonts w:eastAsia="MS Mincho"/>
          <w:sz w:val="27"/>
          <w:szCs w:val="27"/>
        </w:rPr>
        <w:t>Dự báo trong 24 giờ tới,</w:t>
      </w:r>
      <w:r w:rsidRPr="00F14E58">
        <w:rPr>
          <w:rFonts w:eastAsia="MS Mincho"/>
          <w:b/>
          <w:sz w:val="27"/>
          <w:szCs w:val="27"/>
        </w:rPr>
        <w:t xml:space="preserve"> </w:t>
      </w:r>
      <w:r w:rsidRPr="00F14E58">
        <w:rPr>
          <w:rFonts w:eastAsia="MS Mincho"/>
          <w:sz w:val="27"/>
          <w:szCs w:val="27"/>
        </w:rPr>
        <w:t xml:space="preserve">vùng áp thấp di chuyển chậm theo hướng Tây và có khả năng mạnh lên thành áp thấp nhiệt đới. </w:t>
      </w:r>
      <w:r w:rsidRPr="002C5129">
        <w:rPr>
          <w:rFonts w:eastAsia="MS Mincho"/>
          <w:spacing w:val="-2"/>
          <w:sz w:val="27"/>
          <w:szCs w:val="27"/>
        </w:rPr>
        <w:t>Do ảnh hưởng của dải hội tụ nhiệt đới và vùng áp thấp nên ngày và đêm 10/7, ở khu vực Nam Biển Đông có gió tây nam mạnh cấp 5</w:t>
      </w:r>
      <w:r w:rsidR="002C5129" w:rsidRPr="002C5129">
        <w:rPr>
          <w:rFonts w:eastAsia="MS Mincho"/>
          <w:spacing w:val="-2"/>
          <w:sz w:val="27"/>
          <w:szCs w:val="27"/>
        </w:rPr>
        <w:t>-</w:t>
      </w:r>
      <w:r w:rsidRPr="002C5129">
        <w:rPr>
          <w:rFonts w:eastAsia="MS Mincho"/>
          <w:spacing w:val="-2"/>
          <w:sz w:val="27"/>
          <w:szCs w:val="27"/>
        </w:rPr>
        <w:t xml:space="preserve"> 6</w:t>
      </w:r>
      <w:r w:rsidRPr="00F14E58">
        <w:rPr>
          <w:rFonts w:eastAsia="MS Mincho"/>
          <w:sz w:val="27"/>
          <w:szCs w:val="27"/>
        </w:rPr>
        <w:t>, giật cấp 7-8, biển động; riêng vùng biển phía Tây của khu vực Nam Biển Đông (bao gồm vùng biển phía Tây quần đảo Trường Sa) và vùng biển từ Bình Thuận đến Cà Mau có gió Tây Nam mạnh cấp 6, có lúc cấp 7, giật cấp 8-9, biển động mạnh. Sóng biển cao từ 2,0-4,0m.</w:t>
      </w:r>
      <w:r w:rsidRPr="00F14E58">
        <w:rPr>
          <w:rFonts w:cs=".VnTime"/>
          <w:sz w:val="27"/>
          <w:szCs w:val="27"/>
        </w:rPr>
        <w:t xml:space="preserve"> </w:t>
      </w:r>
    </w:p>
    <w:p w:rsidR="00211909" w:rsidRPr="00F14E58" w:rsidRDefault="00211909" w:rsidP="00211909">
      <w:pPr>
        <w:widowControl w:val="0"/>
        <w:shd w:val="clear" w:color="auto" w:fill="FFFFFF" w:themeFill="background1"/>
        <w:spacing w:before="60"/>
        <w:ind w:firstLine="629"/>
        <w:jc w:val="both"/>
        <w:rPr>
          <w:bCs/>
          <w:sz w:val="27"/>
          <w:szCs w:val="27"/>
          <w:shd w:val="clear" w:color="auto" w:fill="FFFFFF"/>
        </w:rPr>
      </w:pPr>
      <w:r w:rsidRPr="00F14E58">
        <w:rPr>
          <w:bCs/>
          <w:sz w:val="27"/>
          <w:szCs w:val="27"/>
          <w:shd w:val="clear" w:color="auto" w:fill="FFFFFF"/>
        </w:rPr>
        <w:t xml:space="preserve">Cảnh báo cấp độ </w:t>
      </w:r>
      <w:r w:rsidR="00F14E58" w:rsidRPr="00F14E58">
        <w:rPr>
          <w:bCs/>
          <w:sz w:val="27"/>
          <w:szCs w:val="27"/>
          <w:shd w:val="clear" w:color="auto" w:fill="FFFFFF"/>
        </w:rPr>
        <w:t>RRTT</w:t>
      </w:r>
      <w:r w:rsidRPr="00F14E58">
        <w:rPr>
          <w:bCs/>
          <w:sz w:val="27"/>
          <w:szCs w:val="27"/>
          <w:shd w:val="clear" w:color="auto" w:fill="FFFFFF"/>
        </w:rPr>
        <w:t xml:space="preserve"> do gió mạnh trên biển: Cấp 2.</w:t>
      </w:r>
    </w:p>
    <w:p w:rsidR="00506FEE" w:rsidRPr="00F14E58" w:rsidRDefault="00211909" w:rsidP="00506FEE">
      <w:pPr>
        <w:pStyle w:val="ListParagraph"/>
        <w:widowControl w:val="0"/>
        <w:shd w:val="clear" w:color="auto" w:fill="FFFFFF" w:themeFill="background1"/>
        <w:tabs>
          <w:tab w:val="left" w:pos="1134"/>
        </w:tabs>
        <w:spacing w:after="120" w:line="245" w:lineRule="auto"/>
        <w:ind w:left="0" w:firstLine="709"/>
        <w:contextualSpacing w:val="0"/>
        <w:jc w:val="both"/>
        <w:rPr>
          <w:rStyle w:val="Strong"/>
          <w:bCs w:val="0"/>
          <w:sz w:val="27"/>
          <w:szCs w:val="27"/>
          <w:shd w:val="clear" w:color="auto" w:fill="FFFFFF"/>
        </w:rPr>
      </w:pPr>
      <w:r w:rsidRPr="00F14E58">
        <w:rPr>
          <w:rStyle w:val="Strong"/>
          <w:sz w:val="27"/>
          <w:szCs w:val="27"/>
        </w:rPr>
        <w:t>2</w:t>
      </w:r>
      <w:r w:rsidR="00D6473A" w:rsidRPr="00F14E58">
        <w:rPr>
          <w:rStyle w:val="Strong"/>
          <w:sz w:val="27"/>
          <w:szCs w:val="27"/>
        </w:rPr>
        <w:t>. T</w:t>
      </w:r>
      <w:r w:rsidR="00506FEE" w:rsidRPr="00F14E58">
        <w:rPr>
          <w:rStyle w:val="Strong"/>
          <w:bCs w:val="0"/>
          <w:sz w:val="27"/>
          <w:szCs w:val="27"/>
          <w:shd w:val="clear" w:color="auto" w:fill="FFFFFF"/>
        </w:rPr>
        <w:t xml:space="preserve">in mưa lớn ở khu vực Tây Nguyên và Nam Bộ; cảnh báo mưa dông, lốc, sét, mưa đá và gió giật mạnh ở trung và Nam Trung Bộ, Tây Nguyên và Nam Bộ  </w:t>
      </w:r>
    </w:p>
    <w:p w:rsidR="00506FEE" w:rsidRPr="00F14E58" w:rsidRDefault="00506FEE" w:rsidP="00506FEE">
      <w:pPr>
        <w:spacing w:before="40" w:after="40"/>
        <w:ind w:firstLine="706"/>
        <w:jc w:val="both"/>
        <w:rPr>
          <w:rFonts w:eastAsia="MS Mincho"/>
          <w:sz w:val="27"/>
          <w:szCs w:val="27"/>
        </w:rPr>
      </w:pPr>
      <w:r w:rsidRPr="00F14E58">
        <w:rPr>
          <w:rFonts w:eastAsia="MS Mincho"/>
          <w:sz w:val="27"/>
          <w:szCs w:val="27"/>
        </w:rPr>
        <w:t xml:space="preserve">Từ hôm nay đến ngày 11/7, khu vực Tây Nguyên và Nam Bộ có mưa vừa, mưa to, có nơi mưa rất to và rải rác có dông với lượng mưa phổ biến 30-60mm/24h, có nơi trên 100mm/24h; khu vực từ Đà Nẵng đến Bình Thuận có mưa rào và dông, cục bộ có mưa to đến rất to với lượng mưa từ 20-50mm, có nơi trên 80mm. </w:t>
      </w:r>
    </w:p>
    <w:p w:rsidR="00506FEE" w:rsidRPr="00F14E58" w:rsidRDefault="00506FEE" w:rsidP="00506FEE">
      <w:pPr>
        <w:widowControl w:val="0"/>
        <w:tabs>
          <w:tab w:val="center" w:pos="1912"/>
          <w:tab w:val="center" w:pos="6607"/>
        </w:tabs>
        <w:spacing w:before="40" w:after="40"/>
        <w:ind w:firstLine="706"/>
        <w:jc w:val="both"/>
        <w:rPr>
          <w:rFonts w:eastAsia="MS Mincho"/>
          <w:sz w:val="27"/>
          <w:szCs w:val="27"/>
        </w:rPr>
      </w:pPr>
      <w:r w:rsidRPr="00F14E58">
        <w:rPr>
          <w:rFonts w:eastAsia="MS Mincho"/>
          <w:sz w:val="27"/>
          <w:szCs w:val="27"/>
        </w:rPr>
        <w:t>Cảnh báo: Mưa vừa, mưa to ở khu vực Tây Nguyên, Nam Bộ và mưa dông ở khu vực từ Thừa Thiên Huế đến Bình Thuận có khả năng kéo dài đến khoảng ngày 12/7. Trong mưa dông có khả năng xảy ra lốc, sét, mưa đá và gió giật mạnh. Nguy c</w:t>
      </w:r>
      <w:r w:rsidRPr="00F14E58">
        <w:rPr>
          <w:rFonts w:eastAsia="MS Mincho" w:hint="eastAsia"/>
          <w:sz w:val="27"/>
          <w:szCs w:val="27"/>
        </w:rPr>
        <w:t>ơ</w:t>
      </w:r>
      <w:r w:rsidRPr="00F14E58">
        <w:rPr>
          <w:rFonts w:eastAsia="MS Mincho"/>
          <w:sz w:val="27"/>
          <w:szCs w:val="27"/>
        </w:rPr>
        <w:t xml:space="preserve"> cao xảy ra lũ quét, sạt lở </w:t>
      </w:r>
      <w:r w:rsidRPr="00F14E58">
        <w:rPr>
          <w:rFonts w:eastAsia="MS Mincho" w:hint="eastAsia"/>
          <w:sz w:val="27"/>
          <w:szCs w:val="27"/>
        </w:rPr>
        <w:t>đ</w:t>
      </w:r>
      <w:r w:rsidRPr="00F14E58">
        <w:rPr>
          <w:rFonts w:eastAsia="MS Mincho"/>
          <w:sz w:val="27"/>
          <w:szCs w:val="27"/>
        </w:rPr>
        <w:t>ất tại Tây Nguyên và ngập úng tại các khu vực trũng, thấp.</w:t>
      </w:r>
    </w:p>
    <w:p w:rsidR="00D6473A" w:rsidRPr="00F14E58" w:rsidRDefault="00D6473A" w:rsidP="0029469C">
      <w:pPr>
        <w:widowControl w:val="0"/>
        <w:shd w:val="clear" w:color="auto" w:fill="FFFFFF" w:themeFill="background1"/>
        <w:spacing w:before="60"/>
        <w:ind w:firstLine="629"/>
        <w:jc w:val="both"/>
        <w:rPr>
          <w:rFonts w:eastAsia="MS Mincho"/>
          <w:sz w:val="27"/>
          <w:szCs w:val="27"/>
        </w:rPr>
      </w:pPr>
      <w:r w:rsidRPr="00F14E58">
        <w:rPr>
          <w:rFonts w:eastAsia="MS Mincho"/>
          <w:sz w:val="27"/>
          <w:szCs w:val="27"/>
        </w:rPr>
        <w:t xml:space="preserve">Cảnh báo cấp độ </w:t>
      </w:r>
      <w:r w:rsidR="00506FEE" w:rsidRPr="00F14E58">
        <w:rPr>
          <w:rFonts w:eastAsia="MS Mincho"/>
          <w:sz w:val="27"/>
          <w:szCs w:val="27"/>
        </w:rPr>
        <w:t>RRTT</w:t>
      </w:r>
      <w:r w:rsidRPr="00F14E58">
        <w:rPr>
          <w:rFonts w:eastAsia="MS Mincho"/>
          <w:sz w:val="27"/>
          <w:szCs w:val="27"/>
        </w:rPr>
        <w:t xml:space="preserve"> do mưa lớn, lốc, sét, mưa đá: Cấp 1.</w:t>
      </w:r>
    </w:p>
    <w:p w:rsidR="009A4F78" w:rsidRPr="00652AC3" w:rsidRDefault="00211909" w:rsidP="0029469C">
      <w:pPr>
        <w:widowControl w:val="0"/>
        <w:shd w:val="clear" w:color="auto" w:fill="FFFFFF" w:themeFill="background1"/>
        <w:spacing w:before="60"/>
        <w:ind w:firstLine="629"/>
        <w:jc w:val="both"/>
        <w:rPr>
          <w:b/>
          <w:sz w:val="27"/>
          <w:szCs w:val="27"/>
          <w:shd w:val="clear" w:color="auto" w:fill="FFFFFF"/>
        </w:rPr>
      </w:pPr>
      <w:r>
        <w:rPr>
          <w:b/>
          <w:sz w:val="27"/>
          <w:szCs w:val="27"/>
          <w:shd w:val="clear" w:color="auto" w:fill="FFFFFF"/>
        </w:rPr>
        <w:t>3</w:t>
      </w:r>
      <w:r w:rsidR="009A4F78" w:rsidRPr="00652AC3">
        <w:rPr>
          <w:b/>
          <w:sz w:val="27"/>
          <w:szCs w:val="27"/>
          <w:shd w:val="clear" w:color="auto" w:fill="FFFFFF"/>
        </w:rPr>
        <w:t xml:space="preserve">. </w:t>
      </w:r>
      <w:r w:rsidR="00E03B51" w:rsidRPr="00652AC3">
        <w:rPr>
          <w:b/>
          <w:sz w:val="27"/>
          <w:szCs w:val="27"/>
          <w:shd w:val="clear" w:color="auto" w:fill="FFFFFF"/>
        </w:rPr>
        <w:t>Tình hình mưa</w:t>
      </w:r>
    </w:p>
    <w:p w:rsidR="00C874FE" w:rsidRDefault="00223D22" w:rsidP="0029469C">
      <w:pPr>
        <w:widowControl w:val="0"/>
        <w:shd w:val="clear" w:color="auto" w:fill="FFFFFF" w:themeFill="background1"/>
        <w:spacing w:before="60"/>
        <w:ind w:firstLine="629"/>
        <w:jc w:val="both"/>
        <w:rPr>
          <w:sz w:val="27"/>
          <w:szCs w:val="27"/>
        </w:rPr>
      </w:pPr>
      <w:r w:rsidRPr="007B29C3">
        <w:rPr>
          <w:sz w:val="27"/>
          <w:szCs w:val="27"/>
        </w:rPr>
        <w:t>- Mưa ngày (19h/0</w:t>
      </w:r>
      <w:r w:rsidR="00211909">
        <w:rPr>
          <w:sz w:val="27"/>
          <w:szCs w:val="27"/>
        </w:rPr>
        <w:t>8</w:t>
      </w:r>
      <w:r w:rsidR="00E03B51" w:rsidRPr="007B29C3">
        <w:rPr>
          <w:sz w:val="27"/>
          <w:szCs w:val="27"/>
        </w:rPr>
        <w:t>/7-19h/0</w:t>
      </w:r>
      <w:r w:rsidR="00211909">
        <w:rPr>
          <w:sz w:val="27"/>
          <w:szCs w:val="27"/>
        </w:rPr>
        <w:t>9</w:t>
      </w:r>
      <w:r w:rsidR="00E03B51" w:rsidRPr="007B29C3">
        <w:rPr>
          <w:sz w:val="27"/>
          <w:szCs w:val="27"/>
        </w:rPr>
        <w:t xml:space="preserve">/7): </w:t>
      </w:r>
      <w:r w:rsidR="00B33EE7" w:rsidRPr="007B29C3">
        <w:rPr>
          <w:sz w:val="27"/>
          <w:szCs w:val="27"/>
        </w:rPr>
        <w:t>Các khu vực trên cả nước</w:t>
      </w:r>
      <w:r w:rsidR="00431E80" w:rsidRPr="007B29C3">
        <w:rPr>
          <w:sz w:val="27"/>
          <w:szCs w:val="27"/>
        </w:rPr>
        <w:t xml:space="preserve"> </w:t>
      </w:r>
      <w:r w:rsidR="007B29C3">
        <w:rPr>
          <w:sz w:val="27"/>
          <w:szCs w:val="27"/>
        </w:rPr>
        <w:t xml:space="preserve">rải rác </w:t>
      </w:r>
      <w:r w:rsidR="008D6A7D" w:rsidRPr="007B29C3">
        <w:rPr>
          <w:sz w:val="27"/>
          <w:szCs w:val="27"/>
        </w:rPr>
        <w:t xml:space="preserve">có mưa </w:t>
      </w:r>
      <w:r w:rsidR="00B116A5" w:rsidRPr="007B29C3">
        <w:rPr>
          <w:sz w:val="27"/>
          <w:szCs w:val="27"/>
        </w:rPr>
        <w:t xml:space="preserve">phổ biến từ </w:t>
      </w:r>
      <w:r w:rsidR="0029469C">
        <w:rPr>
          <w:sz w:val="27"/>
          <w:szCs w:val="27"/>
        </w:rPr>
        <w:t>5</w:t>
      </w:r>
      <w:r w:rsidR="00B116A5" w:rsidRPr="007B29C3">
        <w:rPr>
          <w:sz w:val="27"/>
          <w:szCs w:val="27"/>
        </w:rPr>
        <w:t>0-</w:t>
      </w:r>
      <w:r w:rsidR="0029469C">
        <w:rPr>
          <w:sz w:val="27"/>
          <w:szCs w:val="27"/>
        </w:rPr>
        <w:t>10</w:t>
      </w:r>
      <w:r w:rsidR="00431E80" w:rsidRPr="007B29C3">
        <w:rPr>
          <w:sz w:val="27"/>
          <w:szCs w:val="27"/>
        </w:rPr>
        <w:t>0mm</w:t>
      </w:r>
      <w:r w:rsidR="00E03B51" w:rsidRPr="007B29C3">
        <w:rPr>
          <w:sz w:val="27"/>
          <w:szCs w:val="27"/>
        </w:rPr>
        <w:t>, một số trạm mưa lớn</w:t>
      </w:r>
      <w:r w:rsidR="00ED20D8" w:rsidRPr="007B29C3">
        <w:rPr>
          <w:sz w:val="27"/>
          <w:szCs w:val="27"/>
        </w:rPr>
        <w:t xml:space="preserve"> </w:t>
      </w:r>
      <w:r w:rsidR="00E03B51" w:rsidRPr="007B29C3">
        <w:rPr>
          <w:sz w:val="27"/>
          <w:szCs w:val="27"/>
        </w:rPr>
        <w:t xml:space="preserve">như: </w:t>
      </w:r>
      <w:r w:rsidR="00C874FE">
        <w:rPr>
          <w:sz w:val="27"/>
          <w:szCs w:val="27"/>
        </w:rPr>
        <w:t>Than Hòn Gai</w:t>
      </w:r>
      <w:r w:rsidR="00B33EE7" w:rsidRPr="007B29C3">
        <w:rPr>
          <w:sz w:val="27"/>
          <w:szCs w:val="27"/>
        </w:rPr>
        <w:t xml:space="preserve"> (Quảng Ninh) </w:t>
      </w:r>
      <w:r w:rsidR="00C874FE">
        <w:rPr>
          <w:sz w:val="27"/>
          <w:szCs w:val="27"/>
        </w:rPr>
        <w:t>104</w:t>
      </w:r>
      <w:r w:rsidR="00B33EE7" w:rsidRPr="007B29C3">
        <w:rPr>
          <w:sz w:val="27"/>
          <w:szCs w:val="27"/>
        </w:rPr>
        <w:t xml:space="preserve">mm; </w:t>
      </w:r>
      <w:r w:rsidR="00C874FE">
        <w:rPr>
          <w:sz w:val="27"/>
          <w:szCs w:val="27"/>
        </w:rPr>
        <w:t xml:space="preserve">Con Cuông </w:t>
      </w:r>
      <w:r w:rsidR="00B33EE7" w:rsidRPr="007B29C3">
        <w:rPr>
          <w:sz w:val="27"/>
          <w:szCs w:val="27"/>
        </w:rPr>
        <w:t>(</w:t>
      </w:r>
      <w:r w:rsidR="00C874FE">
        <w:rPr>
          <w:sz w:val="27"/>
          <w:szCs w:val="27"/>
        </w:rPr>
        <w:t>Nghệ An</w:t>
      </w:r>
      <w:r w:rsidR="00B33EE7" w:rsidRPr="007B29C3">
        <w:rPr>
          <w:sz w:val="27"/>
          <w:szCs w:val="27"/>
        </w:rPr>
        <w:t xml:space="preserve">) </w:t>
      </w:r>
      <w:r w:rsidR="00C874FE">
        <w:rPr>
          <w:sz w:val="27"/>
          <w:szCs w:val="27"/>
        </w:rPr>
        <w:t>150</w:t>
      </w:r>
      <w:r w:rsidR="00B33EE7" w:rsidRPr="007B29C3">
        <w:rPr>
          <w:sz w:val="27"/>
          <w:szCs w:val="27"/>
        </w:rPr>
        <w:t xml:space="preserve">mm; </w:t>
      </w:r>
      <w:r w:rsidR="00C874FE">
        <w:rPr>
          <w:sz w:val="27"/>
          <w:szCs w:val="27"/>
        </w:rPr>
        <w:t>Xã Canh Hoà</w:t>
      </w:r>
      <w:r w:rsidR="00B33EE7" w:rsidRPr="007B29C3">
        <w:rPr>
          <w:sz w:val="27"/>
          <w:szCs w:val="27"/>
        </w:rPr>
        <w:t xml:space="preserve"> (</w:t>
      </w:r>
      <w:r w:rsidR="00C874FE">
        <w:rPr>
          <w:sz w:val="27"/>
          <w:szCs w:val="27"/>
        </w:rPr>
        <w:t>Bình Định</w:t>
      </w:r>
      <w:r w:rsidR="00B33EE7" w:rsidRPr="007B29C3">
        <w:rPr>
          <w:sz w:val="27"/>
          <w:szCs w:val="27"/>
        </w:rPr>
        <w:t xml:space="preserve">) </w:t>
      </w:r>
      <w:r w:rsidR="00C874FE">
        <w:rPr>
          <w:sz w:val="27"/>
          <w:szCs w:val="27"/>
        </w:rPr>
        <w:t>107</w:t>
      </w:r>
      <w:r w:rsidR="00B33EE7" w:rsidRPr="007B29C3">
        <w:rPr>
          <w:sz w:val="27"/>
          <w:szCs w:val="27"/>
        </w:rPr>
        <w:t xml:space="preserve">mm; </w:t>
      </w:r>
      <w:r w:rsidR="00C874FE" w:rsidRPr="00C874FE">
        <w:rPr>
          <w:sz w:val="27"/>
          <w:szCs w:val="27"/>
        </w:rPr>
        <w:t>Ia Piơr</w:t>
      </w:r>
      <w:r w:rsidR="00B33EE7" w:rsidRPr="007B29C3">
        <w:rPr>
          <w:sz w:val="27"/>
          <w:szCs w:val="27"/>
        </w:rPr>
        <w:t xml:space="preserve"> (</w:t>
      </w:r>
      <w:r w:rsidR="00C874FE">
        <w:rPr>
          <w:sz w:val="27"/>
          <w:szCs w:val="27"/>
        </w:rPr>
        <w:t>Gia Lai</w:t>
      </w:r>
      <w:r w:rsidR="00B33EE7" w:rsidRPr="007B29C3">
        <w:rPr>
          <w:sz w:val="27"/>
          <w:szCs w:val="27"/>
        </w:rPr>
        <w:t xml:space="preserve">) </w:t>
      </w:r>
      <w:r w:rsidR="00C874FE">
        <w:rPr>
          <w:sz w:val="27"/>
          <w:szCs w:val="27"/>
        </w:rPr>
        <w:t>179</w:t>
      </w:r>
      <w:r w:rsidR="00B33EE7" w:rsidRPr="007B29C3">
        <w:rPr>
          <w:sz w:val="27"/>
          <w:szCs w:val="27"/>
        </w:rPr>
        <w:t xml:space="preserve">mm; </w:t>
      </w:r>
      <w:r w:rsidR="00444A54">
        <w:rPr>
          <w:sz w:val="27"/>
          <w:szCs w:val="27"/>
        </w:rPr>
        <w:t>Đắk</w:t>
      </w:r>
      <w:r w:rsidR="00C874FE" w:rsidRPr="00C874FE">
        <w:rPr>
          <w:sz w:val="27"/>
          <w:szCs w:val="27"/>
        </w:rPr>
        <w:t xml:space="preserve"> Ngo</w:t>
      </w:r>
      <w:r w:rsidR="00C874FE">
        <w:rPr>
          <w:sz w:val="27"/>
          <w:szCs w:val="27"/>
        </w:rPr>
        <w:t xml:space="preserve"> (Đắc Nông) 129mm; </w:t>
      </w:r>
      <w:r w:rsidR="00C874FE" w:rsidRPr="00C874FE">
        <w:rPr>
          <w:sz w:val="27"/>
          <w:szCs w:val="27"/>
        </w:rPr>
        <w:t>Ea Tul</w:t>
      </w:r>
      <w:r w:rsidR="00C874FE">
        <w:rPr>
          <w:sz w:val="27"/>
          <w:szCs w:val="27"/>
        </w:rPr>
        <w:t xml:space="preserve"> (Đắk Lắk) 103mm; Bom Bo</w:t>
      </w:r>
      <w:r w:rsidR="00B33EE7" w:rsidRPr="007B29C3">
        <w:rPr>
          <w:sz w:val="27"/>
          <w:szCs w:val="27"/>
        </w:rPr>
        <w:t xml:space="preserve"> (</w:t>
      </w:r>
      <w:r w:rsidR="00C874FE">
        <w:rPr>
          <w:sz w:val="27"/>
          <w:szCs w:val="27"/>
        </w:rPr>
        <w:t>Bình Phước</w:t>
      </w:r>
      <w:r w:rsidR="00B33EE7" w:rsidRPr="007B29C3">
        <w:rPr>
          <w:sz w:val="27"/>
          <w:szCs w:val="27"/>
        </w:rPr>
        <w:t xml:space="preserve">) </w:t>
      </w:r>
      <w:r w:rsidR="00C874FE">
        <w:rPr>
          <w:sz w:val="27"/>
          <w:szCs w:val="27"/>
        </w:rPr>
        <w:t>143mm.</w:t>
      </w:r>
    </w:p>
    <w:p w:rsidR="00B621C7" w:rsidRDefault="00E03B51" w:rsidP="0029469C">
      <w:pPr>
        <w:widowControl w:val="0"/>
        <w:shd w:val="clear" w:color="auto" w:fill="FFFFFF" w:themeFill="background1"/>
        <w:spacing w:before="60"/>
        <w:ind w:firstLine="629"/>
        <w:jc w:val="both"/>
        <w:rPr>
          <w:spacing w:val="-2"/>
          <w:sz w:val="27"/>
          <w:szCs w:val="27"/>
        </w:rPr>
      </w:pPr>
      <w:r w:rsidRPr="005F65AA">
        <w:rPr>
          <w:spacing w:val="-2"/>
          <w:sz w:val="27"/>
          <w:szCs w:val="27"/>
        </w:rPr>
        <w:t>- Mưa đêm (19h/0</w:t>
      </w:r>
      <w:r w:rsidR="00211909" w:rsidRPr="005F65AA">
        <w:rPr>
          <w:spacing w:val="-2"/>
          <w:sz w:val="27"/>
          <w:szCs w:val="27"/>
        </w:rPr>
        <w:t>9</w:t>
      </w:r>
      <w:r w:rsidR="00223D22" w:rsidRPr="005F65AA">
        <w:rPr>
          <w:spacing w:val="-2"/>
          <w:sz w:val="27"/>
          <w:szCs w:val="27"/>
        </w:rPr>
        <w:t>/7-07h/</w:t>
      </w:r>
      <w:r w:rsidR="00211909" w:rsidRPr="005F65AA">
        <w:rPr>
          <w:spacing w:val="-2"/>
          <w:sz w:val="27"/>
          <w:szCs w:val="27"/>
        </w:rPr>
        <w:t>10</w:t>
      </w:r>
      <w:r w:rsidRPr="005F65AA">
        <w:rPr>
          <w:spacing w:val="-2"/>
          <w:sz w:val="27"/>
          <w:szCs w:val="27"/>
        </w:rPr>
        <w:t xml:space="preserve">/7): </w:t>
      </w:r>
      <w:r w:rsidR="00076A2D" w:rsidRPr="005F65AA">
        <w:rPr>
          <w:spacing w:val="-2"/>
          <w:sz w:val="27"/>
          <w:szCs w:val="27"/>
        </w:rPr>
        <w:t>Khu vực Tây Nguyên</w:t>
      </w:r>
      <w:r w:rsidR="007B003E" w:rsidRPr="005F65AA">
        <w:rPr>
          <w:spacing w:val="-2"/>
          <w:sz w:val="27"/>
          <w:szCs w:val="27"/>
        </w:rPr>
        <w:t>, Nam Trung Bộ</w:t>
      </w:r>
      <w:r w:rsidR="00A0759B" w:rsidRPr="005F65AA">
        <w:rPr>
          <w:spacing w:val="-2"/>
          <w:sz w:val="27"/>
          <w:szCs w:val="27"/>
        </w:rPr>
        <w:t xml:space="preserve"> và</w:t>
      </w:r>
      <w:r w:rsidR="00113BB8" w:rsidRPr="005F65AA">
        <w:rPr>
          <w:spacing w:val="-2"/>
          <w:sz w:val="27"/>
          <w:szCs w:val="27"/>
        </w:rPr>
        <w:t xml:space="preserve"> </w:t>
      </w:r>
      <w:r w:rsidR="007B003E" w:rsidRPr="005F65AA">
        <w:rPr>
          <w:spacing w:val="-2"/>
          <w:sz w:val="27"/>
          <w:szCs w:val="27"/>
        </w:rPr>
        <w:t>Nam Bộ</w:t>
      </w:r>
      <w:r w:rsidR="00A0759B" w:rsidRPr="005F65AA">
        <w:rPr>
          <w:spacing w:val="-2"/>
          <w:sz w:val="27"/>
          <w:szCs w:val="27"/>
        </w:rPr>
        <w:t xml:space="preserve"> </w:t>
      </w:r>
      <w:r w:rsidR="00113BB8" w:rsidRPr="005F65AA">
        <w:rPr>
          <w:spacing w:val="-2"/>
          <w:sz w:val="27"/>
          <w:szCs w:val="27"/>
        </w:rPr>
        <w:t>rải rác</w:t>
      </w:r>
      <w:r w:rsidR="007B003E" w:rsidRPr="005F65AA">
        <w:rPr>
          <w:spacing w:val="-2"/>
          <w:sz w:val="27"/>
          <w:szCs w:val="27"/>
        </w:rPr>
        <w:t xml:space="preserve"> có mưa</w:t>
      </w:r>
      <w:r w:rsidR="00076A2D" w:rsidRPr="005F65AA">
        <w:rPr>
          <w:spacing w:val="-2"/>
          <w:sz w:val="27"/>
          <w:szCs w:val="27"/>
        </w:rPr>
        <w:t xml:space="preserve"> phổ biến từ</w:t>
      </w:r>
      <w:r w:rsidR="00F63873" w:rsidRPr="005F65AA">
        <w:rPr>
          <w:spacing w:val="-2"/>
          <w:sz w:val="27"/>
          <w:szCs w:val="27"/>
        </w:rPr>
        <w:t xml:space="preserve"> </w:t>
      </w:r>
      <w:r w:rsidR="0056444E" w:rsidRPr="005F65AA">
        <w:rPr>
          <w:spacing w:val="-2"/>
          <w:sz w:val="27"/>
          <w:szCs w:val="27"/>
        </w:rPr>
        <w:t>3</w:t>
      </w:r>
      <w:r w:rsidR="00076A2D" w:rsidRPr="005F65AA">
        <w:rPr>
          <w:spacing w:val="-2"/>
          <w:sz w:val="27"/>
          <w:szCs w:val="27"/>
        </w:rPr>
        <w:t>0-</w:t>
      </w:r>
      <w:r w:rsidR="0056444E" w:rsidRPr="005F65AA">
        <w:rPr>
          <w:spacing w:val="-2"/>
          <w:sz w:val="27"/>
          <w:szCs w:val="27"/>
        </w:rPr>
        <w:t>6</w:t>
      </w:r>
      <w:r w:rsidR="00B621C7" w:rsidRPr="005F65AA">
        <w:rPr>
          <w:spacing w:val="-2"/>
          <w:sz w:val="27"/>
          <w:szCs w:val="27"/>
        </w:rPr>
        <w:t>0</w:t>
      </w:r>
      <w:r w:rsidR="00554698" w:rsidRPr="005F65AA">
        <w:rPr>
          <w:spacing w:val="-2"/>
          <w:sz w:val="27"/>
          <w:szCs w:val="27"/>
        </w:rPr>
        <w:t>mm, một số trạm mưa lớn như</w:t>
      </w:r>
      <w:r w:rsidR="00006BF0" w:rsidRPr="005F65AA">
        <w:rPr>
          <w:spacing w:val="-2"/>
          <w:sz w:val="27"/>
          <w:szCs w:val="27"/>
        </w:rPr>
        <w:t>:</w:t>
      </w:r>
      <w:r w:rsidR="0056444E" w:rsidRPr="005F65AA">
        <w:rPr>
          <w:spacing w:val="-2"/>
          <w:sz w:val="27"/>
          <w:szCs w:val="27"/>
        </w:rPr>
        <w:t xml:space="preserve"> </w:t>
      </w:r>
      <w:r w:rsidR="00204F25" w:rsidRPr="005F65AA">
        <w:rPr>
          <w:spacing w:val="-2"/>
          <w:sz w:val="27"/>
          <w:szCs w:val="27"/>
        </w:rPr>
        <w:t>Tân Lập (Bình Thuận) 84mm</w:t>
      </w:r>
      <w:r w:rsidR="00204F25" w:rsidRPr="005F65AA">
        <w:rPr>
          <w:spacing w:val="-2"/>
          <w:sz w:val="27"/>
          <w:szCs w:val="27"/>
        </w:rPr>
        <w:t xml:space="preserve">; Hàm Tân (Bình Thuận) 147mm; </w:t>
      </w:r>
      <w:r w:rsidR="007B003E" w:rsidRPr="005F65AA">
        <w:rPr>
          <w:spacing w:val="-2"/>
          <w:sz w:val="27"/>
          <w:szCs w:val="27"/>
        </w:rPr>
        <w:t xml:space="preserve">Ia Pnôn </w:t>
      </w:r>
      <w:r w:rsidR="0056444E" w:rsidRPr="005F65AA">
        <w:rPr>
          <w:spacing w:val="-2"/>
          <w:sz w:val="27"/>
          <w:szCs w:val="27"/>
        </w:rPr>
        <w:t>(</w:t>
      </w:r>
      <w:r w:rsidR="007B003E" w:rsidRPr="005F65AA">
        <w:rPr>
          <w:spacing w:val="-2"/>
          <w:sz w:val="27"/>
          <w:szCs w:val="27"/>
        </w:rPr>
        <w:t>Gia Lai</w:t>
      </w:r>
      <w:r w:rsidR="0056444E" w:rsidRPr="005F65AA">
        <w:rPr>
          <w:spacing w:val="-2"/>
          <w:sz w:val="27"/>
          <w:szCs w:val="27"/>
        </w:rPr>
        <w:t xml:space="preserve">) </w:t>
      </w:r>
      <w:r w:rsidR="007B003E" w:rsidRPr="005F65AA">
        <w:rPr>
          <w:spacing w:val="-2"/>
          <w:sz w:val="27"/>
          <w:szCs w:val="27"/>
        </w:rPr>
        <w:t>8</w:t>
      </w:r>
      <w:r w:rsidR="005F65AA" w:rsidRPr="005F65AA">
        <w:rPr>
          <w:spacing w:val="-2"/>
          <w:sz w:val="27"/>
          <w:szCs w:val="27"/>
        </w:rPr>
        <w:t>8</w:t>
      </w:r>
      <w:r w:rsidR="0056444E" w:rsidRPr="005F65AA">
        <w:rPr>
          <w:spacing w:val="-2"/>
          <w:sz w:val="27"/>
          <w:szCs w:val="27"/>
        </w:rPr>
        <w:t xml:space="preserve">mm; </w:t>
      </w:r>
      <w:r w:rsidR="007B003E" w:rsidRPr="005F65AA">
        <w:rPr>
          <w:spacing w:val="-2"/>
          <w:sz w:val="27"/>
          <w:szCs w:val="27"/>
        </w:rPr>
        <w:t xml:space="preserve">Nhơn Hoà (Gia Lai) </w:t>
      </w:r>
      <w:r w:rsidR="00B912E0" w:rsidRPr="005F65AA">
        <w:rPr>
          <w:spacing w:val="-2"/>
          <w:sz w:val="27"/>
          <w:szCs w:val="27"/>
        </w:rPr>
        <w:t>101</w:t>
      </w:r>
      <w:r w:rsidR="007B003E" w:rsidRPr="005F65AA">
        <w:rPr>
          <w:spacing w:val="-2"/>
          <w:sz w:val="27"/>
          <w:szCs w:val="27"/>
        </w:rPr>
        <w:t>mm;</w:t>
      </w:r>
      <w:r w:rsidR="00204F25" w:rsidRPr="005F65AA">
        <w:rPr>
          <w:spacing w:val="-2"/>
          <w:sz w:val="27"/>
          <w:szCs w:val="27"/>
        </w:rPr>
        <w:t xml:space="preserve"> </w:t>
      </w:r>
      <w:r w:rsidR="007B003E" w:rsidRPr="005F65AA">
        <w:rPr>
          <w:spacing w:val="-2"/>
          <w:sz w:val="27"/>
          <w:szCs w:val="27"/>
        </w:rPr>
        <w:t>Trần Văn Thời</w:t>
      </w:r>
      <w:r w:rsidR="0056444E" w:rsidRPr="005F65AA">
        <w:rPr>
          <w:spacing w:val="-2"/>
          <w:sz w:val="27"/>
          <w:szCs w:val="27"/>
        </w:rPr>
        <w:t xml:space="preserve"> (</w:t>
      </w:r>
      <w:r w:rsidR="007B003E" w:rsidRPr="005F65AA">
        <w:rPr>
          <w:spacing w:val="-2"/>
          <w:sz w:val="27"/>
          <w:szCs w:val="27"/>
        </w:rPr>
        <w:t>Cà Mau</w:t>
      </w:r>
      <w:r w:rsidR="0056444E" w:rsidRPr="005F65AA">
        <w:rPr>
          <w:spacing w:val="-2"/>
          <w:sz w:val="27"/>
          <w:szCs w:val="27"/>
        </w:rPr>
        <w:t xml:space="preserve">) </w:t>
      </w:r>
      <w:r w:rsidR="007B003E" w:rsidRPr="005F65AA">
        <w:rPr>
          <w:spacing w:val="-2"/>
          <w:sz w:val="27"/>
          <w:szCs w:val="27"/>
        </w:rPr>
        <w:t>62</w:t>
      </w:r>
      <w:r w:rsidR="0056444E" w:rsidRPr="005F65AA">
        <w:rPr>
          <w:spacing w:val="-2"/>
          <w:sz w:val="27"/>
          <w:szCs w:val="27"/>
        </w:rPr>
        <w:t xml:space="preserve">mm; </w:t>
      </w:r>
    </w:p>
    <w:p w:rsidR="006F1809" w:rsidRPr="005F65AA" w:rsidRDefault="006F1809" w:rsidP="0029469C">
      <w:pPr>
        <w:widowControl w:val="0"/>
        <w:shd w:val="clear" w:color="auto" w:fill="FFFFFF" w:themeFill="background1"/>
        <w:spacing w:before="60"/>
        <w:ind w:firstLine="629"/>
        <w:jc w:val="both"/>
        <w:rPr>
          <w:color w:val="FF0000"/>
          <w:spacing w:val="-2"/>
          <w:sz w:val="27"/>
          <w:szCs w:val="27"/>
        </w:rPr>
      </w:pPr>
    </w:p>
    <w:p w:rsidR="00484B91" w:rsidRPr="00CC664E" w:rsidRDefault="00B116A5" w:rsidP="0029469C">
      <w:pPr>
        <w:widowControl w:val="0"/>
        <w:shd w:val="clear" w:color="auto" w:fill="FFFFFF" w:themeFill="background1"/>
        <w:spacing w:before="60"/>
        <w:ind w:firstLine="629"/>
        <w:jc w:val="both"/>
        <w:rPr>
          <w:sz w:val="27"/>
          <w:szCs w:val="27"/>
        </w:rPr>
      </w:pPr>
      <w:r w:rsidRPr="00CC664E">
        <w:rPr>
          <w:sz w:val="27"/>
          <w:szCs w:val="27"/>
        </w:rPr>
        <w:t>- Mưa 3 ngày (19h/0</w:t>
      </w:r>
      <w:r w:rsidR="00211909">
        <w:rPr>
          <w:sz w:val="27"/>
          <w:szCs w:val="27"/>
        </w:rPr>
        <w:t>6</w:t>
      </w:r>
      <w:r w:rsidR="00223D22" w:rsidRPr="00CC664E">
        <w:rPr>
          <w:sz w:val="27"/>
          <w:szCs w:val="27"/>
        </w:rPr>
        <w:t>/</w:t>
      </w:r>
      <w:r w:rsidR="006005FE" w:rsidRPr="00CC664E">
        <w:rPr>
          <w:sz w:val="27"/>
          <w:szCs w:val="27"/>
        </w:rPr>
        <w:t>7</w:t>
      </w:r>
      <w:r w:rsidR="00223D22" w:rsidRPr="00CC664E">
        <w:rPr>
          <w:sz w:val="27"/>
          <w:szCs w:val="27"/>
        </w:rPr>
        <w:t>-19h/</w:t>
      </w:r>
      <w:r w:rsidR="006005FE" w:rsidRPr="00CC664E">
        <w:rPr>
          <w:sz w:val="27"/>
          <w:szCs w:val="27"/>
        </w:rPr>
        <w:t>0</w:t>
      </w:r>
      <w:r w:rsidR="00211909">
        <w:rPr>
          <w:sz w:val="27"/>
          <w:szCs w:val="27"/>
        </w:rPr>
        <w:t>9</w:t>
      </w:r>
      <w:r w:rsidR="00E03B51" w:rsidRPr="00CC664E">
        <w:rPr>
          <w:sz w:val="27"/>
          <w:szCs w:val="27"/>
        </w:rPr>
        <w:t xml:space="preserve">/7): </w:t>
      </w:r>
      <w:r w:rsidR="007B29C3" w:rsidRPr="00CC664E">
        <w:rPr>
          <w:sz w:val="27"/>
          <w:szCs w:val="27"/>
        </w:rPr>
        <w:t>Các khu vực trên c</w:t>
      </w:r>
      <w:r w:rsidR="00EE0F97" w:rsidRPr="00CC664E">
        <w:rPr>
          <w:sz w:val="27"/>
          <w:szCs w:val="27"/>
        </w:rPr>
        <w:t>ả nước rải rác</w:t>
      </w:r>
      <w:r w:rsidRPr="00CC664E">
        <w:rPr>
          <w:sz w:val="27"/>
          <w:szCs w:val="27"/>
        </w:rPr>
        <w:t xml:space="preserve"> </w:t>
      </w:r>
      <w:r w:rsidR="00173E95" w:rsidRPr="00CC664E">
        <w:rPr>
          <w:sz w:val="27"/>
          <w:szCs w:val="27"/>
        </w:rPr>
        <w:t>có mưa</w:t>
      </w:r>
      <w:r w:rsidR="00E575A7" w:rsidRPr="00CC664E">
        <w:rPr>
          <w:sz w:val="27"/>
          <w:szCs w:val="27"/>
        </w:rPr>
        <w:t>,</w:t>
      </w:r>
      <w:r w:rsidR="00BE1CD2" w:rsidRPr="00CC664E">
        <w:rPr>
          <w:sz w:val="27"/>
          <w:szCs w:val="27"/>
        </w:rPr>
        <w:t xml:space="preserve"> </w:t>
      </w:r>
      <w:r w:rsidR="00B35503" w:rsidRPr="00CC664E">
        <w:rPr>
          <w:sz w:val="27"/>
          <w:szCs w:val="27"/>
        </w:rPr>
        <w:t xml:space="preserve">tổng </w:t>
      </w:r>
      <w:r w:rsidR="00BE1CD2" w:rsidRPr="00CC664E">
        <w:rPr>
          <w:sz w:val="27"/>
          <w:szCs w:val="27"/>
        </w:rPr>
        <w:t xml:space="preserve">lượng mưa </w:t>
      </w:r>
      <w:r w:rsidR="00E03B51" w:rsidRPr="00CC664E">
        <w:rPr>
          <w:sz w:val="27"/>
          <w:szCs w:val="27"/>
        </w:rPr>
        <w:t xml:space="preserve">phổ biến từ </w:t>
      </w:r>
      <w:r w:rsidR="00431E80" w:rsidRPr="00CC664E">
        <w:rPr>
          <w:sz w:val="27"/>
          <w:szCs w:val="27"/>
        </w:rPr>
        <w:t>8</w:t>
      </w:r>
      <w:r w:rsidR="00E671E6" w:rsidRPr="00CC664E">
        <w:rPr>
          <w:sz w:val="27"/>
          <w:szCs w:val="27"/>
        </w:rPr>
        <w:t>0</w:t>
      </w:r>
      <w:r w:rsidR="00E03B51" w:rsidRPr="00CC664E">
        <w:rPr>
          <w:sz w:val="27"/>
          <w:szCs w:val="27"/>
        </w:rPr>
        <w:t>-</w:t>
      </w:r>
      <w:r w:rsidR="00431E80" w:rsidRPr="00CC664E">
        <w:rPr>
          <w:sz w:val="27"/>
          <w:szCs w:val="27"/>
        </w:rPr>
        <w:t>1</w:t>
      </w:r>
      <w:r w:rsidR="00444A54">
        <w:rPr>
          <w:sz w:val="27"/>
          <w:szCs w:val="27"/>
        </w:rPr>
        <w:t>60</w:t>
      </w:r>
      <w:r w:rsidR="00E03B51" w:rsidRPr="00CC664E">
        <w:rPr>
          <w:sz w:val="27"/>
          <w:szCs w:val="27"/>
        </w:rPr>
        <w:t>mm, một số trạm mưa lớn</w:t>
      </w:r>
      <w:r w:rsidR="00E671E6" w:rsidRPr="00CC664E">
        <w:rPr>
          <w:sz w:val="27"/>
          <w:szCs w:val="27"/>
        </w:rPr>
        <w:t xml:space="preserve"> </w:t>
      </w:r>
      <w:r w:rsidR="00E03B51" w:rsidRPr="00CC664E">
        <w:rPr>
          <w:sz w:val="27"/>
          <w:szCs w:val="27"/>
        </w:rPr>
        <w:t>như:</w:t>
      </w:r>
      <w:r w:rsidR="00D03795" w:rsidRPr="00CC664E">
        <w:rPr>
          <w:sz w:val="27"/>
          <w:szCs w:val="27"/>
        </w:rPr>
        <w:t xml:space="preserve"> </w:t>
      </w:r>
      <w:r w:rsidR="00444A54">
        <w:rPr>
          <w:sz w:val="27"/>
          <w:szCs w:val="27"/>
        </w:rPr>
        <w:t>Than Hòn Gai</w:t>
      </w:r>
      <w:r w:rsidR="007B29C3" w:rsidRPr="00CC664E">
        <w:rPr>
          <w:sz w:val="27"/>
          <w:szCs w:val="27"/>
        </w:rPr>
        <w:t xml:space="preserve"> (Quảng Ninh) 2</w:t>
      </w:r>
      <w:r w:rsidR="00444A54">
        <w:rPr>
          <w:sz w:val="27"/>
          <w:szCs w:val="27"/>
        </w:rPr>
        <w:t>69</w:t>
      </w:r>
      <w:r w:rsidR="007B29C3" w:rsidRPr="00CC664E">
        <w:rPr>
          <w:sz w:val="27"/>
          <w:szCs w:val="27"/>
        </w:rPr>
        <w:t xml:space="preserve">mm; </w:t>
      </w:r>
      <w:r w:rsidR="00444A54">
        <w:rPr>
          <w:sz w:val="27"/>
          <w:szCs w:val="27"/>
        </w:rPr>
        <w:t>Đầm Hà</w:t>
      </w:r>
      <w:r w:rsidR="00444A54" w:rsidRPr="00CC664E">
        <w:rPr>
          <w:sz w:val="27"/>
          <w:szCs w:val="27"/>
        </w:rPr>
        <w:t xml:space="preserve"> (</w:t>
      </w:r>
      <w:r w:rsidR="00444A54">
        <w:rPr>
          <w:sz w:val="27"/>
          <w:szCs w:val="27"/>
        </w:rPr>
        <w:t>Quảng Ninh</w:t>
      </w:r>
      <w:r w:rsidR="00444A54" w:rsidRPr="00CC664E">
        <w:rPr>
          <w:sz w:val="27"/>
          <w:szCs w:val="27"/>
        </w:rPr>
        <w:t xml:space="preserve">) </w:t>
      </w:r>
      <w:r w:rsidR="00444A54">
        <w:rPr>
          <w:sz w:val="27"/>
          <w:szCs w:val="27"/>
        </w:rPr>
        <w:t>251</w:t>
      </w:r>
      <w:r w:rsidR="00444A54" w:rsidRPr="00CC664E">
        <w:rPr>
          <w:sz w:val="27"/>
          <w:szCs w:val="27"/>
        </w:rPr>
        <w:t>mm</w:t>
      </w:r>
      <w:r w:rsidR="00444A54">
        <w:rPr>
          <w:sz w:val="27"/>
          <w:szCs w:val="27"/>
        </w:rPr>
        <w:t>; Ba Tơ</w:t>
      </w:r>
      <w:r w:rsidR="00444A54" w:rsidRPr="00CC664E">
        <w:rPr>
          <w:sz w:val="27"/>
          <w:szCs w:val="27"/>
        </w:rPr>
        <w:t xml:space="preserve"> (</w:t>
      </w:r>
      <w:r w:rsidR="00444A54">
        <w:rPr>
          <w:sz w:val="27"/>
          <w:szCs w:val="27"/>
        </w:rPr>
        <w:t>Quảng Ngãi</w:t>
      </w:r>
      <w:r w:rsidR="00444A54" w:rsidRPr="00CC664E">
        <w:rPr>
          <w:sz w:val="27"/>
          <w:szCs w:val="27"/>
        </w:rPr>
        <w:t xml:space="preserve">) </w:t>
      </w:r>
      <w:r w:rsidR="00444A54">
        <w:rPr>
          <w:sz w:val="27"/>
          <w:szCs w:val="27"/>
        </w:rPr>
        <w:t>266</w:t>
      </w:r>
      <w:r w:rsidR="00444A54" w:rsidRPr="00CC664E">
        <w:rPr>
          <w:sz w:val="27"/>
          <w:szCs w:val="27"/>
        </w:rPr>
        <w:t>mm;</w:t>
      </w:r>
      <w:r w:rsidR="00444A54" w:rsidRPr="00444A54">
        <w:rPr>
          <w:sz w:val="27"/>
          <w:szCs w:val="27"/>
        </w:rPr>
        <w:t xml:space="preserve"> Ia Piơr </w:t>
      </w:r>
      <w:r w:rsidR="00444A54" w:rsidRPr="00CC664E">
        <w:rPr>
          <w:sz w:val="27"/>
          <w:szCs w:val="27"/>
        </w:rPr>
        <w:t>(</w:t>
      </w:r>
      <w:r w:rsidR="00444A54">
        <w:rPr>
          <w:sz w:val="27"/>
          <w:szCs w:val="27"/>
        </w:rPr>
        <w:t>Gia Lai</w:t>
      </w:r>
      <w:r w:rsidR="00444A54" w:rsidRPr="00CC664E">
        <w:rPr>
          <w:sz w:val="27"/>
          <w:szCs w:val="27"/>
        </w:rPr>
        <w:t xml:space="preserve">) </w:t>
      </w:r>
      <w:r w:rsidR="00444A54">
        <w:rPr>
          <w:sz w:val="27"/>
          <w:szCs w:val="27"/>
        </w:rPr>
        <w:t>264</w:t>
      </w:r>
      <w:r w:rsidR="00444A54" w:rsidRPr="00CC664E">
        <w:rPr>
          <w:sz w:val="27"/>
          <w:szCs w:val="27"/>
        </w:rPr>
        <w:t>mm;</w:t>
      </w:r>
      <w:r w:rsidR="00444A54" w:rsidRPr="00444A54">
        <w:rPr>
          <w:sz w:val="27"/>
          <w:szCs w:val="27"/>
        </w:rPr>
        <w:t xml:space="preserve"> </w:t>
      </w:r>
      <w:r w:rsidR="00444A54">
        <w:rPr>
          <w:sz w:val="27"/>
          <w:szCs w:val="27"/>
        </w:rPr>
        <w:t>Đắk Ngo</w:t>
      </w:r>
      <w:r w:rsidR="00444A54" w:rsidRPr="00CC664E">
        <w:rPr>
          <w:sz w:val="27"/>
          <w:szCs w:val="27"/>
        </w:rPr>
        <w:t xml:space="preserve"> (</w:t>
      </w:r>
      <w:r w:rsidR="00444A54">
        <w:rPr>
          <w:sz w:val="27"/>
          <w:szCs w:val="27"/>
        </w:rPr>
        <w:t>Đắk Nông</w:t>
      </w:r>
      <w:r w:rsidR="00444A54" w:rsidRPr="00CC664E">
        <w:rPr>
          <w:sz w:val="27"/>
          <w:szCs w:val="27"/>
        </w:rPr>
        <w:t xml:space="preserve">) </w:t>
      </w:r>
      <w:r w:rsidR="00444A54">
        <w:rPr>
          <w:sz w:val="27"/>
          <w:szCs w:val="27"/>
        </w:rPr>
        <w:t>258</w:t>
      </w:r>
      <w:r w:rsidR="00444A54" w:rsidRPr="00CC664E">
        <w:rPr>
          <w:sz w:val="27"/>
          <w:szCs w:val="27"/>
        </w:rPr>
        <w:t>mm;</w:t>
      </w:r>
      <w:r w:rsidR="00444A54" w:rsidRPr="00444A54">
        <w:rPr>
          <w:sz w:val="27"/>
          <w:szCs w:val="27"/>
        </w:rPr>
        <w:t xml:space="preserve"> </w:t>
      </w:r>
      <w:r w:rsidR="00444A54" w:rsidRPr="00CC664E">
        <w:rPr>
          <w:sz w:val="27"/>
          <w:szCs w:val="27"/>
        </w:rPr>
        <w:t xml:space="preserve">Đạ Tẻh (Lâm Đồng) </w:t>
      </w:r>
      <w:r w:rsidR="00444A54">
        <w:rPr>
          <w:sz w:val="27"/>
          <w:szCs w:val="27"/>
        </w:rPr>
        <w:t>212</w:t>
      </w:r>
      <w:r w:rsidR="00444A54" w:rsidRPr="00CC664E">
        <w:rPr>
          <w:sz w:val="27"/>
          <w:szCs w:val="27"/>
        </w:rPr>
        <w:t>mm;</w:t>
      </w:r>
      <w:r w:rsidR="00444A54" w:rsidRPr="00444A54">
        <w:rPr>
          <w:sz w:val="27"/>
          <w:szCs w:val="27"/>
        </w:rPr>
        <w:t xml:space="preserve"> </w:t>
      </w:r>
      <w:r w:rsidR="00444A54">
        <w:rPr>
          <w:sz w:val="27"/>
          <w:szCs w:val="27"/>
        </w:rPr>
        <w:t>Phú Hiệp</w:t>
      </w:r>
      <w:r w:rsidR="00444A54" w:rsidRPr="00CC664E">
        <w:rPr>
          <w:sz w:val="27"/>
          <w:szCs w:val="27"/>
        </w:rPr>
        <w:t xml:space="preserve"> (</w:t>
      </w:r>
      <w:r w:rsidR="00444A54">
        <w:rPr>
          <w:sz w:val="27"/>
          <w:szCs w:val="27"/>
        </w:rPr>
        <w:t>Đồng Nai</w:t>
      </w:r>
      <w:r w:rsidR="00444A54" w:rsidRPr="00CC664E">
        <w:rPr>
          <w:sz w:val="27"/>
          <w:szCs w:val="27"/>
        </w:rPr>
        <w:t xml:space="preserve">) </w:t>
      </w:r>
      <w:r w:rsidR="00444A54">
        <w:rPr>
          <w:sz w:val="27"/>
          <w:szCs w:val="27"/>
        </w:rPr>
        <w:t>243</w:t>
      </w:r>
      <w:r w:rsidR="00444A54" w:rsidRPr="00CC664E">
        <w:rPr>
          <w:sz w:val="27"/>
          <w:szCs w:val="27"/>
        </w:rPr>
        <w:t>mm;</w:t>
      </w:r>
      <w:r w:rsidR="00444A54" w:rsidRPr="00444A54">
        <w:rPr>
          <w:sz w:val="27"/>
          <w:szCs w:val="27"/>
        </w:rPr>
        <w:t xml:space="preserve"> </w:t>
      </w:r>
      <w:r w:rsidR="00444A54">
        <w:rPr>
          <w:sz w:val="27"/>
          <w:szCs w:val="27"/>
        </w:rPr>
        <w:t>Bù Bo</w:t>
      </w:r>
      <w:r w:rsidR="00444A54" w:rsidRPr="00CC664E">
        <w:rPr>
          <w:sz w:val="27"/>
          <w:szCs w:val="27"/>
        </w:rPr>
        <w:t xml:space="preserve"> (</w:t>
      </w:r>
      <w:r w:rsidR="00444A54">
        <w:rPr>
          <w:sz w:val="27"/>
          <w:szCs w:val="27"/>
        </w:rPr>
        <w:t>Bình Phước</w:t>
      </w:r>
      <w:r w:rsidR="00444A54" w:rsidRPr="00CC664E">
        <w:rPr>
          <w:sz w:val="27"/>
          <w:szCs w:val="27"/>
        </w:rPr>
        <w:t xml:space="preserve">) </w:t>
      </w:r>
      <w:r w:rsidR="00444A54">
        <w:rPr>
          <w:sz w:val="27"/>
          <w:szCs w:val="27"/>
        </w:rPr>
        <w:t>176</w:t>
      </w:r>
      <w:r w:rsidR="00444A54" w:rsidRPr="00CC664E">
        <w:rPr>
          <w:sz w:val="27"/>
          <w:szCs w:val="27"/>
        </w:rPr>
        <w:t>mm</w:t>
      </w:r>
      <w:r w:rsidR="00444A54">
        <w:rPr>
          <w:sz w:val="27"/>
          <w:szCs w:val="27"/>
        </w:rPr>
        <w:t>.</w:t>
      </w:r>
    </w:p>
    <w:p w:rsidR="001A6B7F" w:rsidRPr="00E36236" w:rsidRDefault="001A6B7F" w:rsidP="0029469C">
      <w:pPr>
        <w:widowControl w:val="0"/>
        <w:shd w:val="clear" w:color="auto" w:fill="FFFFFF" w:themeFill="background1"/>
        <w:spacing w:before="60"/>
        <w:ind w:firstLine="629"/>
        <w:jc w:val="both"/>
        <w:rPr>
          <w:rFonts w:ascii="Times New Roman Bold" w:hAnsi="Times New Roman Bold"/>
          <w:b/>
          <w:sz w:val="27"/>
          <w:szCs w:val="27"/>
          <w:lang w:eastAsia="x-none"/>
        </w:rPr>
      </w:pPr>
      <w:r w:rsidRPr="00E36236">
        <w:rPr>
          <w:rFonts w:ascii="Times New Roman Bold" w:hAnsi="Times New Roman Bold"/>
          <w:b/>
          <w:sz w:val="27"/>
          <w:szCs w:val="27"/>
          <w:lang w:eastAsia="x-none"/>
        </w:rPr>
        <w:t>II. TÌNH HÌNH THUỶ VĂN</w:t>
      </w:r>
    </w:p>
    <w:p w:rsidR="001A6B7F" w:rsidRPr="00E36236" w:rsidRDefault="005935F5" w:rsidP="0029469C">
      <w:pPr>
        <w:widowControl w:val="0"/>
        <w:shd w:val="clear" w:color="auto" w:fill="FFFFFF" w:themeFill="background1"/>
        <w:spacing w:before="60"/>
        <w:ind w:firstLine="629"/>
        <w:jc w:val="both"/>
        <w:rPr>
          <w:rFonts w:ascii="Times New Roman Bold" w:hAnsi="Times New Roman Bold"/>
          <w:b/>
          <w:sz w:val="27"/>
          <w:szCs w:val="27"/>
          <w:lang w:eastAsia="x-none"/>
        </w:rPr>
      </w:pPr>
      <w:r w:rsidRPr="00E36236">
        <w:rPr>
          <w:rFonts w:ascii="Times New Roman Bold" w:hAnsi="Times New Roman Bold"/>
          <w:b/>
          <w:sz w:val="27"/>
          <w:szCs w:val="27"/>
          <w:lang w:eastAsia="x-none"/>
        </w:rPr>
        <w:t>1. Các sông khu vực Bắc Bộ</w:t>
      </w:r>
    </w:p>
    <w:p w:rsidR="001A6B7F" w:rsidRPr="005079E7" w:rsidRDefault="001A6B7F" w:rsidP="0029469C">
      <w:pPr>
        <w:widowControl w:val="0"/>
        <w:shd w:val="clear" w:color="auto" w:fill="FFFFFF" w:themeFill="background1"/>
        <w:spacing w:before="60"/>
        <w:ind w:firstLine="629"/>
        <w:jc w:val="both"/>
        <w:rPr>
          <w:bCs/>
          <w:iCs/>
          <w:color w:val="FF0000"/>
          <w:spacing w:val="-4"/>
          <w:kern w:val="2"/>
          <w:sz w:val="27"/>
          <w:szCs w:val="27"/>
        </w:rPr>
      </w:pPr>
      <w:r w:rsidRPr="005079E7">
        <w:rPr>
          <w:bCs/>
          <w:iCs/>
          <w:spacing w:val="-4"/>
          <w:kern w:val="2"/>
          <w:sz w:val="27"/>
          <w:szCs w:val="27"/>
        </w:rPr>
        <w:t xml:space="preserve">Mực nước sông Hồng tại trạm Hà Nội, sông Thái Bình tại Phả Lại </w:t>
      </w:r>
      <w:r w:rsidR="00836CEF" w:rsidRPr="005079E7">
        <w:rPr>
          <w:bCs/>
          <w:iCs/>
          <w:spacing w:val="-4"/>
          <w:kern w:val="2"/>
          <w:sz w:val="27"/>
          <w:szCs w:val="27"/>
        </w:rPr>
        <w:t xml:space="preserve">đang </w:t>
      </w:r>
      <w:r w:rsidRPr="005079E7">
        <w:rPr>
          <w:bCs/>
          <w:iCs/>
          <w:spacing w:val="-4"/>
          <w:kern w:val="2"/>
          <w:sz w:val="27"/>
          <w:szCs w:val="27"/>
        </w:rPr>
        <w:t>biến đổi chậm. Lúc 07h/</w:t>
      </w:r>
      <w:r w:rsidR="00F7395C" w:rsidRPr="005079E7">
        <w:rPr>
          <w:bCs/>
          <w:iCs/>
          <w:spacing w:val="-4"/>
          <w:kern w:val="2"/>
          <w:sz w:val="27"/>
          <w:szCs w:val="27"/>
        </w:rPr>
        <w:t>10</w:t>
      </w:r>
      <w:r w:rsidRPr="005079E7">
        <w:rPr>
          <w:bCs/>
          <w:iCs/>
          <w:spacing w:val="-4"/>
          <w:kern w:val="2"/>
          <w:sz w:val="27"/>
          <w:szCs w:val="27"/>
        </w:rPr>
        <w:t xml:space="preserve">/7 mực nước trên sông Hồng tại trạm Hà Nội là </w:t>
      </w:r>
      <w:r w:rsidR="008B72E6" w:rsidRPr="005079E7">
        <w:rPr>
          <w:bCs/>
          <w:iCs/>
          <w:spacing w:val="-4"/>
          <w:kern w:val="2"/>
          <w:sz w:val="27"/>
          <w:szCs w:val="27"/>
        </w:rPr>
        <w:t>2,</w:t>
      </w:r>
      <w:r w:rsidR="00B912E0" w:rsidRPr="005079E7">
        <w:rPr>
          <w:bCs/>
          <w:iCs/>
          <w:spacing w:val="-4"/>
          <w:kern w:val="2"/>
          <w:sz w:val="27"/>
          <w:szCs w:val="27"/>
        </w:rPr>
        <w:t>6</w:t>
      </w:r>
      <w:r w:rsidRPr="005079E7">
        <w:rPr>
          <w:bCs/>
          <w:iCs/>
          <w:spacing w:val="-4"/>
          <w:kern w:val="2"/>
          <w:sz w:val="27"/>
          <w:szCs w:val="27"/>
        </w:rPr>
        <w:t xml:space="preserve">m, trên sông Thái Bình tại trạm Phả Lại là </w:t>
      </w:r>
      <w:r w:rsidR="001A680F" w:rsidRPr="005079E7">
        <w:rPr>
          <w:bCs/>
          <w:iCs/>
          <w:spacing w:val="-4"/>
          <w:kern w:val="2"/>
          <w:sz w:val="27"/>
          <w:szCs w:val="27"/>
        </w:rPr>
        <w:t>1,</w:t>
      </w:r>
      <w:r w:rsidR="007B6785" w:rsidRPr="005079E7">
        <w:rPr>
          <w:bCs/>
          <w:iCs/>
          <w:spacing w:val="-4"/>
          <w:kern w:val="2"/>
          <w:sz w:val="27"/>
          <w:szCs w:val="27"/>
        </w:rPr>
        <w:t>1</w:t>
      </w:r>
      <w:r w:rsidR="005079E7" w:rsidRPr="005079E7">
        <w:rPr>
          <w:bCs/>
          <w:iCs/>
          <w:spacing w:val="-4"/>
          <w:kern w:val="2"/>
          <w:sz w:val="27"/>
          <w:szCs w:val="27"/>
        </w:rPr>
        <w:t>2</w:t>
      </w:r>
      <w:r w:rsidR="00420417" w:rsidRPr="005079E7">
        <w:rPr>
          <w:bCs/>
          <w:iCs/>
          <w:spacing w:val="-4"/>
          <w:kern w:val="2"/>
          <w:sz w:val="27"/>
          <w:szCs w:val="27"/>
        </w:rPr>
        <w:t>m</w:t>
      </w:r>
      <w:r w:rsidRPr="005079E7">
        <w:rPr>
          <w:bCs/>
          <w:iCs/>
          <w:spacing w:val="-4"/>
          <w:kern w:val="2"/>
          <w:sz w:val="27"/>
          <w:szCs w:val="27"/>
        </w:rPr>
        <w:t>. Dự báo: Đến 7h/</w:t>
      </w:r>
      <w:r w:rsidR="005961F4" w:rsidRPr="005079E7">
        <w:rPr>
          <w:bCs/>
          <w:iCs/>
          <w:spacing w:val="-4"/>
          <w:kern w:val="2"/>
          <w:sz w:val="27"/>
          <w:szCs w:val="27"/>
        </w:rPr>
        <w:t>1</w:t>
      </w:r>
      <w:r w:rsidR="00F7395C" w:rsidRPr="005079E7">
        <w:rPr>
          <w:bCs/>
          <w:iCs/>
          <w:spacing w:val="-4"/>
          <w:kern w:val="2"/>
          <w:sz w:val="27"/>
          <w:szCs w:val="27"/>
        </w:rPr>
        <w:t>1</w:t>
      </w:r>
      <w:r w:rsidRPr="005079E7">
        <w:rPr>
          <w:bCs/>
          <w:iCs/>
          <w:spacing w:val="-4"/>
          <w:kern w:val="2"/>
          <w:sz w:val="27"/>
          <w:szCs w:val="27"/>
        </w:rPr>
        <w:t xml:space="preserve">/7 mực nước tại trạm Hà Nội có khả năng </w:t>
      </w:r>
      <w:r w:rsidR="00836CEF" w:rsidRPr="005079E7">
        <w:rPr>
          <w:bCs/>
          <w:iCs/>
          <w:spacing w:val="-4"/>
          <w:kern w:val="2"/>
          <w:sz w:val="27"/>
          <w:szCs w:val="27"/>
        </w:rPr>
        <w:t xml:space="preserve">mức </w:t>
      </w:r>
      <w:r w:rsidR="00C7252C" w:rsidRPr="005079E7">
        <w:rPr>
          <w:bCs/>
          <w:iCs/>
          <w:spacing w:val="-4"/>
          <w:kern w:val="2"/>
          <w:sz w:val="27"/>
          <w:szCs w:val="27"/>
        </w:rPr>
        <w:t>2,</w:t>
      </w:r>
      <w:r w:rsidR="00F7395C" w:rsidRPr="005079E7">
        <w:rPr>
          <w:bCs/>
          <w:iCs/>
          <w:spacing w:val="-4"/>
          <w:kern w:val="2"/>
          <w:sz w:val="27"/>
          <w:szCs w:val="27"/>
        </w:rPr>
        <w:t>65</w:t>
      </w:r>
      <w:r w:rsidRPr="005079E7">
        <w:rPr>
          <w:bCs/>
          <w:iCs/>
          <w:spacing w:val="-4"/>
          <w:kern w:val="2"/>
          <w:sz w:val="27"/>
          <w:szCs w:val="27"/>
        </w:rPr>
        <w:t>m; đến 19h/</w:t>
      </w:r>
      <w:r w:rsidR="00F7395C" w:rsidRPr="005079E7">
        <w:rPr>
          <w:bCs/>
          <w:iCs/>
          <w:spacing w:val="-4"/>
          <w:kern w:val="2"/>
          <w:sz w:val="27"/>
          <w:szCs w:val="27"/>
        </w:rPr>
        <w:t>10</w:t>
      </w:r>
      <w:r w:rsidRPr="005079E7">
        <w:rPr>
          <w:bCs/>
          <w:iCs/>
          <w:spacing w:val="-4"/>
          <w:kern w:val="2"/>
          <w:sz w:val="27"/>
          <w:szCs w:val="27"/>
        </w:rPr>
        <w:t xml:space="preserve">/7, mực nước </w:t>
      </w:r>
      <w:r w:rsidRPr="005079E7">
        <w:rPr>
          <w:bCs/>
          <w:iCs/>
          <w:color w:val="000000" w:themeColor="text1"/>
          <w:spacing w:val="-4"/>
          <w:kern w:val="2"/>
          <w:sz w:val="27"/>
          <w:szCs w:val="27"/>
        </w:rPr>
        <w:t>t</w:t>
      </w:r>
      <w:r w:rsidRPr="005079E7">
        <w:rPr>
          <w:bCs/>
          <w:iCs/>
          <w:spacing w:val="-4"/>
          <w:kern w:val="2"/>
          <w:sz w:val="27"/>
          <w:szCs w:val="27"/>
        </w:rPr>
        <w:t xml:space="preserve">ại trạm Phả Lại có khả năng ở </w:t>
      </w:r>
      <w:r w:rsidR="00DD15A9" w:rsidRPr="005079E7">
        <w:rPr>
          <w:bCs/>
          <w:iCs/>
          <w:spacing w:val="-4"/>
          <w:kern w:val="2"/>
          <w:sz w:val="27"/>
          <w:szCs w:val="27"/>
        </w:rPr>
        <w:t xml:space="preserve">mức </w:t>
      </w:r>
      <w:r w:rsidR="00F7395C" w:rsidRPr="005079E7">
        <w:rPr>
          <w:bCs/>
          <w:iCs/>
          <w:spacing w:val="-4"/>
          <w:kern w:val="2"/>
          <w:sz w:val="27"/>
          <w:szCs w:val="27"/>
        </w:rPr>
        <w:t>1,15</w:t>
      </w:r>
      <w:r w:rsidRPr="005079E7">
        <w:rPr>
          <w:bCs/>
          <w:iCs/>
          <w:spacing w:val="-4"/>
          <w:kern w:val="2"/>
          <w:sz w:val="27"/>
          <w:szCs w:val="27"/>
        </w:rPr>
        <w:t>m.</w:t>
      </w:r>
    </w:p>
    <w:p w:rsidR="001A6B7F" w:rsidRPr="00D00AE4" w:rsidRDefault="001A6B7F" w:rsidP="0029469C">
      <w:pPr>
        <w:widowControl w:val="0"/>
        <w:shd w:val="clear" w:color="auto" w:fill="FFFFFF" w:themeFill="background1"/>
        <w:spacing w:before="60"/>
        <w:ind w:firstLine="629"/>
        <w:jc w:val="both"/>
        <w:rPr>
          <w:bCs/>
          <w:iCs/>
          <w:kern w:val="2"/>
          <w:sz w:val="27"/>
          <w:szCs w:val="27"/>
        </w:rPr>
      </w:pPr>
      <w:r w:rsidRPr="002A6FA8">
        <w:rPr>
          <w:bCs/>
          <w:iCs/>
          <w:kern w:val="2"/>
          <w:sz w:val="27"/>
          <w:szCs w:val="27"/>
        </w:rPr>
        <w:t>(Trạm Kẻng Mỏ</w:t>
      </w:r>
      <w:r w:rsidR="00E75AEE" w:rsidRPr="002A6FA8">
        <w:rPr>
          <w:bCs/>
          <w:iCs/>
          <w:kern w:val="2"/>
          <w:sz w:val="27"/>
          <w:szCs w:val="27"/>
        </w:rPr>
        <w:t>:</w:t>
      </w:r>
      <w:r w:rsidRPr="002A6FA8">
        <w:rPr>
          <w:bCs/>
          <w:iCs/>
          <w:kern w:val="2"/>
          <w:sz w:val="27"/>
          <w:szCs w:val="27"/>
        </w:rPr>
        <w:t xml:space="preserve"> lưu lượng dòng chảy về lúc 07h/</w:t>
      </w:r>
      <w:r w:rsidR="00F7395C" w:rsidRPr="002A6FA8">
        <w:rPr>
          <w:bCs/>
          <w:iCs/>
          <w:kern w:val="2"/>
          <w:sz w:val="27"/>
          <w:szCs w:val="27"/>
        </w:rPr>
        <w:t>10</w:t>
      </w:r>
      <w:r w:rsidRPr="002A6FA8">
        <w:rPr>
          <w:bCs/>
          <w:iCs/>
          <w:kern w:val="2"/>
          <w:sz w:val="27"/>
          <w:szCs w:val="27"/>
        </w:rPr>
        <w:t>/7 là</w:t>
      </w:r>
      <w:r w:rsidRPr="002A6FA8">
        <w:rPr>
          <w:bCs/>
          <w:iCs/>
          <w:color w:val="FF0000"/>
          <w:kern w:val="2"/>
          <w:sz w:val="27"/>
          <w:szCs w:val="27"/>
        </w:rPr>
        <w:t xml:space="preserve"> </w:t>
      </w:r>
      <w:r w:rsidR="002A6FA8" w:rsidRPr="002A6FA8">
        <w:rPr>
          <w:bCs/>
          <w:iCs/>
          <w:kern w:val="2"/>
          <w:sz w:val="27"/>
          <w:szCs w:val="27"/>
        </w:rPr>
        <w:t>671,71</w:t>
      </w:r>
      <w:r w:rsidRPr="002A6FA8">
        <w:rPr>
          <w:bCs/>
          <w:iCs/>
          <w:kern w:val="2"/>
          <w:sz w:val="27"/>
          <w:szCs w:val="27"/>
        </w:rPr>
        <w:t xml:space="preserve"> m</w:t>
      </w:r>
      <w:r w:rsidR="00E75AEE" w:rsidRPr="002A6FA8">
        <w:rPr>
          <w:bCs/>
          <w:iCs/>
          <w:kern w:val="2"/>
          <w:sz w:val="27"/>
          <w:szCs w:val="27"/>
          <w:vertAlign w:val="superscript"/>
        </w:rPr>
        <w:t>3</w:t>
      </w:r>
      <w:r w:rsidRPr="002A6FA8">
        <w:rPr>
          <w:bCs/>
          <w:iCs/>
          <w:kern w:val="2"/>
          <w:sz w:val="27"/>
          <w:szCs w:val="27"/>
        </w:rPr>
        <w:t xml:space="preserve">/s, </w:t>
      </w:r>
      <w:r w:rsidR="00D00AE4" w:rsidRPr="002A6FA8">
        <w:rPr>
          <w:bCs/>
          <w:iCs/>
          <w:kern w:val="2"/>
          <w:sz w:val="27"/>
          <w:szCs w:val="27"/>
        </w:rPr>
        <w:t xml:space="preserve">giảm </w:t>
      </w:r>
      <w:r w:rsidR="002A6FA8" w:rsidRPr="002A6FA8">
        <w:rPr>
          <w:bCs/>
          <w:iCs/>
          <w:kern w:val="2"/>
          <w:sz w:val="27"/>
          <w:szCs w:val="27"/>
        </w:rPr>
        <w:t>140,65</w:t>
      </w:r>
      <w:r w:rsidR="00EA7788" w:rsidRPr="002A6FA8">
        <w:rPr>
          <w:bCs/>
          <w:iCs/>
          <w:kern w:val="2"/>
          <w:sz w:val="27"/>
          <w:szCs w:val="27"/>
        </w:rPr>
        <w:t xml:space="preserve"> m3/s so với lưu lượng lúc 07h/</w:t>
      </w:r>
      <w:r w:rsidR="00F7395C" w:rsidRPr="002A6FA8">
        <w:rPr>
          <w:bCs/>
          <w:iCs/>
          <w:kern w:val="2"/>
          <w:sz w:val="27"/>
          <w:szCs w:val="27"/>
        </w:rPr>
        <w:t>09</w:t>
      </w:r>
      <w:r w:rsidR="00EA7788" w:rsidRPr="002A6FA8">
        <w:rPr>
          <w:bCs/>
          <w:iCs/>
          <w:kern w:val="2"/>
          <w:sz w:val="27"/>
          <w:szCs w:val="27"/>
        </w:rPr>
        <w:t>/7</w:t>
      </w:r>
      <w:r w:rsidRPr="002A6FA8">
        <w:rPr>
          <w:bCs/>
          <w:iCs/>
          <w:kern w:val="2"/>
          <w:sz w:val="27"/>
          <w:szCs w:val="27"/>
        </w:rPr>
        <w:t>).</w:t>
      </w:r>
    </w:p>
    <w:p w:rsidR="001A6B7F" w:rsidRPr="00605ED8" w:rsidRDefault="001A6B7F" w:rsidP="0029469C">
      <w:pPr>
        <w:widowControl w:val="0"/>
        <w:shd w:val="clear" w:color="auto" w:fill="FFFFFF" w:themeFill="background1"/>
        <w:spacing w:before="60"/>
        <w:ind w:firstLine="629"/>
        <w:jc w:val="both"/>
        <w:rPr>
          <w:b/>
          <w:bCs/>
          <w:iCs/>
          <w:kern w:val="2"/>
          <w:sz w:val="27"/>
          <w:szCs w:val="27"/>
        </w:rPr>
      </w:pPr>
      <w:r w:rsidRPr="00605ED8">
        <w:rPr>
          <w:b/>
          <w:bCs/>
          <w:iCs/>
          <w:kern w:val="2"/>
          <w:sz w:val="27"/>
          <w:szCs w:val="27"/>
        </w:rPr>
        <w:t>2. Các sông</w:t>
      </w:r>
      <w:r w:rsidR="00E75AEE" w:rsidRPr="00605ED8">
        <w:rPr>
          <w:b/>
          <w:bCs/>
          <w:iCs/>
          <w:kern w:val="2"/>
          <w:sz w:val="27"/>
          <w:szCs w:val="27"/>
        </w:rPr>
        <w:t xml:space="preserve"> khu vực Trung Bộ và Tây Nguyên</w:t>
      </w:r>
    </w:p>
    <w:p w:rsidR="001A6B7F" w:rsidRPr="00CE2819" w:rsidRDefault="001A6B7F" w:rsidP="0029469C">
      <w:pPr>
        <w:widowControl w:val="0"/>
        <w:shd w:val="clear" w:color="auto" w:fill="FFFFFF" w:themeFill="background1"/>
        <w:spacing w:before="60"/>
        <w:ind w:firstLine="629"/>
        <w:jc w:val="both"/>
        <w:rPr>
          <w:bCs/>
          <w:iCs/>
          <w:kern w:val="2"/>
          <w:sz w:val="27"/>
          <w:szCs w:val="27"/>
        </w:rPr>
      </w:pPr>
      <w:r w:rsidRPr="00CE2819">
        <w:rPr>
          <w:bCs/>
          <w:iCs/>
          <w:kern w:val="2"/>
          <w:sz w:val="27"/>
          <w:szCs w:val="27"/>
        </w:rPr>
        <w:t>Mực nước các sông biến đổi chậm, mực nước hạ lưu các sông dao động theo thủy triều và điều tiết hồ chứa.</w:t>
      </w:r>
    </w:p>
    <w:p w:rsidR="001A6B7F" w:rsidRPr="00605ED8" w:rsidRDefault="00E75AEE" w:rsidP="0029469C">
      <w:pPr>
        <w:widowControl w:val="0"/>
        <w:shd w:val="clear" w:color="auto" w:fill="FFFFFF" w:themeFill="background1"/>
        <w:spacing w:before="60"/>
        <w:ind w:firstLine="629"/>
        <w:jc w:val="both"/>
        <w:rPr>
          <w:b/>
          <w:bCs/>
          <w:iCs/>
          <w:kern w:val="2"/>
          <w:sz w:val="27"/>
          <w:szCs w:val="27"/>
        </w:rPr>
      </w:pPr>
      <w:r w:rsidRPr="00605ED8">
        <w:rPr>
          <w:b/>
          <w:bCs/>
          <w:iCs/>
          <w:kern w:val="2"/>
          <w:sz w:val="27"/>
          <w:szCs w:val="27"/>
        </w:rPr>
        <w:t>3. Các sông Nam Bộ</w:t>
      </w:r>
    </w:p>
    <w:p w:rsidR="006F0B2B" w:rsidRPr="005079E7" w:rsidRDefault="00E018A0" w:rsidP="0029469C">
      <w:pPr>
        <w:widowControl w:val="0"/>
        <w:shd w:val="clear" w:color="auto" w:fill="FFFFFF" w:themeFill="background1"/>
        <w:spacing w:before="60"/>
        <w:ind w:firstLine="629"/>
        <w:jc w:val="both"/>
        <w:rPr>
          <w:bCs/>
          <w:iCs/>
          <w:color w:val="FF0000"/>
          <w:kern w:val="2"/>
          <w:sz w:val="27"/>
          <w:szCs w:val="27"/>
        </w:rPr>
      </w:pPr>
      <w:r w:rsidRPr="005079E7">
        <w:rPr>
          <w:bCs/>
          <w:iCs/>
          <w:kern w:val="2"/>
          <w:sz w:val="27"/>
          <w:szCs w:val="27"/>
        </w:rPr>
        <w:t>- Mực nước lúc 07h/</w:t>
      </w:r>
      <w:r w:rsidR="00F7395C" w:rsidRPr="005079E7">
        <w:rPr>
          <w:bCs/>
          <w:iCs/>
          <w:kern w:val="2"/>
          <w:sz w:val="27"/>
          <w:szCs w:val="27"/>
        </w:rPr>
        <w:t>10</w:t>
      </w:r>
      <w:r w:rsidR="006F0B2B" w:rsidRPr="005079E7">
        <w:rPr>
          <w:bCs/>
          <w:iCs/>
          <w:kern w:val="2"/>
          <w:sz w:val="27"/>
          <w:szCs w:val="27"/>
        </w:rPr>
        <w:t>/7 trên sông Mê Kông</w:t>
      </w:r>
      <w:r w:rsidR="00456257" w:rsidRPr="005079E7">
        <w:rPr>
          <w:bCs/>
          <w:iCs/>
          <w:kern w:val="2"/>
          <w:sz w:val="27"/>
          <w:szCs w:val="27"/>
        </w:rPr>
        <w:t xml:space="preserve"> tại Kratie (Campuchia) là</w:t>
      </w:r>
      <w:r w:rsidR="00456257" w:rsidRPr="005079E7">
        <w:rPr>
          <w:bCs/>
          <w:iCs/>
          <w:color w:val="FF0000"/>
          <w:kern w:val="2"/>
          <w:sz w:val="27"/>
          <w:szCs w:val="27"/>
        </w:rPr>
        <w:t xml:space="preserve"> </w:t>
      </w:r>
      <w:r w:rsidR="009302B6" w:rsidRPr="005079E7">
        <w:rPr>
          <w:bCs/>
          <w:iCs/>
          <w:kern w:val="2"/>
          <w:sz w:val="27"/>
          <w:szCs w:val="27"/>
        </w:rPr>
        <w:t>1</w:t>
      </w:r>
      <w:r w:rsidR="005079E7" w:rsidRPr="005079E7">
        <w:rPr>
          <w:bCs/>
          <w:iCs/>
          <w:kern w:val="2"/>
          <w:sz w:val="27"/>
          <w:szCs w:val="27"/>
        </w:rPr>
        <w:t>2</w:t>
      </w:r>
      <w:r w:rsidR="009302B6" w:rsidRPr="005079E7">
        <w:rPr>
          <w:bCs/>
          <w:iCs/>
          <w:kern w:val="2"/>
          <w:sz w:val="27"/>
          <w:szCs w:val="27"/>
        </w:rPr>
        <w:t>,</w:t>
      </w:r>
      <w:r w:rsidR="005079E7" w:rsidRPr="005079E7">
        <w:rPr>
          <w:bCs/>
          <w:iCs/>
          <w:kern w:val="2"/>
          <w:sz w:val="27"/>
          <w:szCs w:val="27"/>
        </w:rPr>
        <w:t>15</w:t>
      </w:r>
      <w:r w:rsidRPr="005079E7">
        <w:rPr>
          <w:bCs/>
          <w:iCs/>
          <w:kern w:val="2"/>
          <w:sz w:val="27"/>
          <w:szCs w:val="27"/>
        </w:rPr>
        <w:t xml:space="preserve">m </w:t>
      </w:r>
      <w:r w:rsidR="00456257" w:rsidRPr="005079E7">
        <w:rPr>
          <w:bCs/>
          <w:iCs/>
          <w:kern w:val="2"/>
          <w:sz w:val="27"/>
          <w:szCs w:val="27"/>
        </w:rPr>
        <w:t>(tăng 0,</w:t>
      </w:r>
      <w:r w:rsidR="005079E7" w:rsidRPr="005079E7">
        <w:rPr>
          <w:bCs/>
          <w:iCs/>
          <w:kern w:val="2"/>
          <w:sz w:val="27"/>
          <w:szCs w:val="27"/>
        </w:rPr>
        <w:t>5</w:t>
      </w:r>
      <w:r w:rsidR="009302B6" w:rsidRPr="005079E7">
        <w:rPr>
          <w:bCs/>
          <w:iCs/>
          <w:kern w:val="2"/>
          <w:sz w:val="27"/>
          <w:szCs w:val="27"/>
        </w:rPr>
        <w:t>m so với 7h/</w:t>
      </w:r>
      <w:r w:rsidR="00F7395C" w:rsidRPr="005079E7">
        <w:rPr>
          <w:bCs/>
          <w:iCs/>
          <w:kern w:val="2"/>
          <w:sz w:val="27"/>
          <w:szCs w:val="27"/>
        </w:rPr>
        <w:t>09</w:t>
      </w:r>
      <w:r w:rsidR="005079E7" w:rsidRPr="005079E7">
        <w:rPr>
          <w:bCs/>
          <w:iCs/>
          <w:kern w:val="2"/>
          <w:sz w:val="27"/>
          <w:szCs w:val="27"/>
        </w:rPr>
        <w:t>/7);</w:t>
      </w:r>
    </w:p>
    <w:p w:rsidR="00FF4102" w:rsidRPr="005079E7" w:rsidRDefault="006F0B2B" w:rsidP="0029469C">
      <w:pPr>
        <w:widowControl w:val="0"/>
        <w:shd w:val="clear" w:color="auto" w:fill="FFFFFF" w:themeFill="background1"/>
        <w:spacing w:before="60"/>
        <w:ind w:firstLine="629"/>
        <w:jc w:val="both"/>
        <w:rPr>
          <w:bCs/>
          <w:iCs/>
          <w:kern w:val="2"/>
          <w:sz w:val="27"/>
          <w:szCs w:val="27"/>
        </w:rPr>
      </w:pPr>
      <w:r w:rsidRPr="005079E7">
        <w:rPr>
          <w:bCs/>
          <w:iCs/>
          <w:kern w:val="2"/>
          <w:sz w:val="27"/>
          <w:szCs w:val="27"/>
        </w:rPr>
        <w:t xml:space="preserve">- </w:t>
      </w:r>
      <w:r w:rsidR="00E018A0" w:rsidRPr="005079E7">
        <w:rPr>
          <w:bCs/>
          <w:iCs/>
          <w:kern w:val="2"/>
          <w:sz w:val="27"/>
          <w:szCs w:val="27"/>
        </w:rPr>
        <w:t>Mực nước cao nhất ngày 0</w:t>
      </w:r>
      <w:r w:rsidR="005079E7" w:rsidRPr="005079E7">
        <w:rPr>
          <w:bCs/>
          <w:iCs/>
          <w:kern w:val="2"/>
          <w:sz w:val="27"/>
          <w:szCs w:val="27"/>
        </w:rPr>
        <w:t>9</w:t>
      </w:r>
      <w:r w:rsidR="00FF4102" w:rsidRPr="005079E7">
        <w:rPr>
          <w:bCs/>
          <w:iCs/>
          <w:kern w:val="2"/>
          <w:sz w:val="27"/>
          <w:szCs w:val="27"/>
        </w:rPr>
        <w:t xml:space="preserve">/7 </w:t>
      </w:r>
      <w:r w:rsidR="00E018A0" w:rsidRPr="005079E7">
        <w:rPr>
          <w:bCs/>
          <w:iCs/>
          <w:kern w:val="2"/>
          <w:sz w:val="27"/>
          <w:szCs w:val="27"/>
        </w:rPr>
        <w:t xml:space="preserve">trên sông Tiền tại Tân </w:t>
      </w:r>
      <w:r w:rsidR="00E018A0" w:rsidRPr="005079E7">
        <w:rPr>
          <w:bCs/>
          <w:iCs/>
          <w:color w:val="000000" w:themeColor="text1"/>
          <w:kern w:val="2"/>
          <w:sz w:val="27"/>
          <w:szCs w:val="27"/>
        </w:rPr>
        <w:t xml:space="preserve">Châu </w:t>
      </w:r>
      <w:r w:rsidR="005079E7" w:rsidRPr="005079E7">
        <w:rPr>
          <w:bCs/>
          <w:iCs/>
          <w:color w:val="000000" w:themeColor="text1"/>
          <w:kern w:val="2"/>
          <w:sz w:val="27"/>
          <w:szCs w:val="27"/>
        </w:rPr>
        <w:t>1</w:t>
      </w:r>
      <w:r w:rsidR="001B2172" w:rsidRPr="005079E7">
        <w:rPr>
          <w:bCs/>
          <w:iCs/>
          <w:color w:val="000000" w:themeColor="text1"/>
          <w:kern w:val="2"/>
          <w:sz w:val="27"/>
          <w:szCs w:val="27"/>
        </w:rPr>
        <w:t>,</w:t>
      </w:r>
      <w:r w:rsidR="005079E7" w:rsidRPr="005079E7">
        <w:rPr>
          <w:bCs/>
          <w:iCs/>
          <w:color w:val="000000" w:themeColor="text1"/>
          <w:kern w:val="2"/>
          <w:sz w:val="27"/>
          <w:szCs w:val="27"/>
        </w:rPr>
        <w:t>28</w:t>
      </w:r>
      <w:r w:rsidR="001B2172" w:rsidRPr="005079E7">
        <w:rPr>
          <w:bCs/>
          <w:iCs/>
          <w:color w:val="000000" w:themeColor="text1"/>
          <w:kern w:val="2"/>
          <w:sz w:val="27"/>
          <w:szCs w:val="27"/>
        </w:rPr>
        <w:t xml:space="preserve">m </w:t>
      </w:r>
      <w:r w:rsidR="00E018A0" w:rsidRPr="005079E7">
        <w:rPr>
          <w:bCs/>
          <w:iCs/>
          <w:color w:val="000000" w:themeColor="text1"/>
          <w:kern w:val="2"/>
          <w:sz w:val="27"/>
          <w:szCs w:val="27"/>
        </w:rPr>
        <w:t>(</w:t>
      </w:r>
      <w:r w:rsidR="005079E7" w:rsidRPr="005079E7">
        <w:rPr>
          <w:bCs/>
          <w:iCs/>
          <w:color w:val="000000" w:themeColor="text1"/>
          <w:kern w:val="2"/>
          <w:sz w:val="27"/>
          <w:szCs w:val="27"/>
        </w:rPr>
        <w:t xml:space="preserve">cao hơn </w:t>
      </w:r>
      <w:r w:rsidR="001B2172" w:rsidRPr="005079E7">
        <w:rPr>
          <w:bCs/>
          <w:iCs/>
          <w:color w:val="000000" w:themeColor="text1"/>
          <w:kern w:val="2"/>
          <w:sz w:val="27"/>
          <w:szCs w:val="27"/>
        </w:rPr>
        <w:t xml:space="preserve"> TBNN cùng kỳ 0,</w:t>
      </w:r>
      <w:r w:rsidR="005079E7" w:rsidRPr="005079E7">
        <w:rPr>
          <w:bCs/>
          <w:iCs/>
          <w:color w:val="000000" w:themeColor="text1"/>
          <w:kern w:val="2"/>
          <w:sz w:val="27"/>
          <w:szCs w:val="27"/>
        </w:rPr>
        <w:t>02</w:t>
      </w:r>
      <w:r w:rsidR="001B2172" w:rsidRPr="005079E7">
        <w:rPr>
          <w:bCs/>
          <w:iCs/>
          <w:color w:val="000000" w:themeColor="text1"/>
          <w:kern w:val="2"/>
          <w:sz w:val="27"/>
          <w:szCs w:val="27"/>
        </w:rPr>
        <w:t>m</w:t>
      </w:r>
      <w:r w:rsidR="00FF4102" w:rsidRPr="005079E7">
        <w:rPr>
          <w:bCs/>
          <w:iCs/>
          <w:color w:val="000000" w:themeColor="text1"/>
          <w:kern w:val="2"/>
          <w:sz w:val="27"/>
          <w:szCs w:val="27"/>
        </w:rPr>
        <w:t>);</w:t>
      </w:r>
      <w:r w:rsidR="00456257" w:rsidRPr="005079E7">
        <w:rPr>
          <w:bCs/>
          <w:iCs/>
          <w:color w:val="000000" w:themeColor="text1"/>
          <w:kern w:val="2"/>
          <w:sz w:val="27"/>
          <w:szCs w:val="27"/>
        </w:rPr>
        <w:t xml:space="preserve"> trên sông Hậu tại Châu Đốc </w:t>
      </w:r>
      <w:r w:rsidR="001B2172" w:rsidRPr="005079E7">
        <w:rPr>
          <w:bCs/>
          <w:iCs/>
          <w:color w:val="000000" w:themeColor="text1"/>
          <w:kern w:val="2"/>
          <w:sz w:val="27"/>
          <w:szCs w:val="27"/>
        </w:rPr>
        <w:t>1,</w:t>
      </w:r>
      <w:r w:rsidR="005079E7" w:rsidRPr="005079E7">
        <w:rPr>
          <w:bCs/>
          <w:iCs/>
          <w:color w:val="000000" w:themeColor="text1"/>
          <w:kern w:val="2"/>
          <w:sz w:val="27"/>
          <w:szCs w:val="27"/>
        </w:rPr>
        <w:t>37</w:t>
      </w:r>
      <w:r w:rsidR="00FF4102" w:rsidRPr="005079E7">
        <w:rPr>
          <w:bCs/>
          <w:iCs/>
          <w:color w:val="000000" w:themeColor="text1"/>
          <w:kern w:val="2"/>
          <w:sz w:val="27"/>
          <w:szCs w:val="27"/>
        </w:rPr>
        <w:t xml:space="preserve">m (cao hơn TBNN </w:t>
      </w:r>
      <w:r w:rsidR="00FF4102" w:rsidRPr="005079E7">
        <w:rPr>
          <w:bCs/>
          <w:iCs/>
          <w:kern w:val="2"/>
          <w:sz w:val="27"/>
          <w:szCs w:val="27"/>
        </w:rPr>
        <w:t>cù</w:t>
      </w:r>
      <w:r w:rsidR="00456257" w:rsidRPr="005079E7">
        <w:rPr>
          <w:bCs/>
          <w:iCs/>
          <w:kern w:val="2"/>
          <w:sz w:val="27"/>
          <w:szCs w:val="27"/>
        </w:rPr>
        <w:t xml:space="preserve">ng </w:t>
      </w:r>
      <w:r w:rsidR="001B2172" w:rsidRPr="005079E7">
        <w:rPr>
          <w:bCs/>
          <w:iCs/>
          <w:kern w:val="2"/>
          <w:sz w:val="27"/>
          <w:szCs w:val="27"/>
        </w:rPr>
        <w:t>kỳ 0,</w:t>
      </w:r>
      <w:r w:rsidR="005079E7" w:rsidRPr="005079E7">
        <w:rPr>
          <w:bCs/>
          <w:iCs/>
          <w:kern w:val="2"/>
          <w:sz w:val="27"/>
          <w:szCs w:val="27"/>
        </w:rPr>
        <w:t>16</w:t>
      </w:r>
      <w:r w:rsidR="00E018A0" w:rsidRPr="005079E7">
        <w:rPr>
          <w:bCs/>
          <w:iCs/>
          <w:kern w:val="2"/>
          <w:sz w:val="27"/>
          <w:szCs w:val="27"/>
        </w:rPr>
        <w:t xml:space="preserve">m). Mực nước 7h00 ngày </w:t>
      </w:r>
      <w:r w:rsidR="005079E7" w:rsidRPr="005079E7">
        <w:rPr>
          <w:bCs/>
          <w:iCs/>
          <w:kern w:val="2"/>
          <w:sz w:val="27"/>
          <w:szCs w:val="27"/>
        </w:rPr>
        <w:t>10</w:t>
      </w:r>
      <w:r w:rsidR="00FF4102" w:rsidRPr="005079E7">
        <w:rPr>
          <w:bCs/>
          <w:iCs/>
          <w:kern w:val="2"/>
          <w:sz w:val="27"/>
          <w:szCs w:val="27"/>
        </w:rPr>
        <w:t xml:space="preserve">/7: tại Tân </w:t>
      </w:r>
      <w:r w:rsidR="00E018A0" w:rsidRPr="005079E7">
        <w:rPr>
          <w:bCs/>
          <w:iCs/>
          <w:kern w:val="2"/>
          <w:sz w:val="27"/>
          <w:szCs w:val="27"/>
        </w:rPr>
        <w:t>Châ</w:t>
      </w:r>
      <w:r w:rsidR="001B2172" w:rsidRPr="005079E7">
        <w:rPr>
          <w:bCs/>
          <w:iCs/>
          <w:kern w:val="2"/>
          <w:sz w:val="27"/>
          <w:szCs w:val="27"/>
        </w:rPr>
        <w:t>u 0,</w:t>
      </w:r>
      <w:bookmarkStart w:id="2" w:name="_GoBack"/>
      <w:bookmarkEnd w:id="2"/>
      <w:r w:rsidR="005079E7" w:rsidRPr="005079E7">
        <w:rPr>
          <w:bCs/>
          <w:iCs/>
          <w:kern w:val="2"/>
          <w:sz w:val="27"/>
          <w:szCs w:val="27"/>
        </w:rPr>
        <w:t>83</w:t>
      </w:r>
      <w:r w:rsidR="00456257" w:rsidRPr="005079E7">
        <w:rPr>
          <w:bCs/>
          <w:iCs/>
          <w:kern w:val="2"/>
          <w:sz w:val="27"/>
          <w:szCs w:val="27"/>
        </w:rPr>
        <w:t>m, tại Châu Đốc 0,</w:t>
      </w:r>
      <w:r w:rsidR="005079E7" w:rsidRPr="005079E7">
        <w:rPr>
          <w:bCs/>
          <w:iCs/>
          <w:kern w:val="2"/>
          <w:sz w:val="27"/>
          <w:szCs w:val="27"/>
        </w:rPr>
        <w:t>79</w:t>
      </w:r>
      <w:r w:rsidR="00456257" w:rsidRPr="005079E7">
        <w:rPr>
          <w:bCs/>
          <w:iCs/>
          <w:kern w:val="2"/>
          <w:sz w:val="27"/>
          <w:szCs w:val="27"/>
        </w:rPr>
        <w:t>m.</w:t>
      </w:r>
    </w:p>
    <w:p w:rsidR="00FF4102" w:rsidRPr="00886ECB" w:rsidRDefault="00FF4102" w:rsidP="0029469C">
      <w:pPr>
        <w:widowControl w:val="0"/>
        <w:shd w:val="clear" w:color="auto" w:fill="FFFFFF" w:themeFill="background1"/>
        <w:spacing w:before="60"/>
        <w:ind w:firstLine="629"/>
        <w:jc w:val="both"/>
        <w:rPr>
          <w:bCs/>
          <w:iCs/>
          <w:kern w:val="2"/>
          <w:sz w:val="27"/>
          <w:szCs w:val="27"/>
        </w:rPr>
      </w:pPr>
      <w:r w:rsidRPr="001733AF">
        <w:rPr>
          <w:bCs/>
          <w:iCs/>
          <w:kern w:val="2"/>
          <w:sz w:val="27"/>
          <w:szCs w:val="27"/>
        </w:rPr>
        <w:t xml:space="preserve">Dự báo: mực nước đầu nguồn sông Cửu Long </w:t>
      </w:r>
      <w:r w:rsidR="007A2C9C" w:rsidRPr="001733AF">
        <w:rPr>
          <w:bCs/>
          <w:iCs/>
          <w:kern w:val="2"/>
          <w:sz w:val="27"/>
          <w:szCs w:val="27"/>
        </w:rPr>
        <w:t>biến đổi theo triều. Đến ngày 1</w:t>
      </w:r>
      <w:r w:rsidR="00F7395C" w:rsidRPr="001733AF">
        <w:rPr>
          <w:bCs/>
          <w:iCs/>
          <w:kern w:val="2"/>
          <w:sz w:val="27"/>
          <w:szCs w:val="27"/>
        </w:rPr>
        <w:t>3</w:t>
      </w:r>
      <w:r w:rsidRPr="001733AF">
        <w:rPr>
          <w:bCs/>
          <w:iCs/>
          <w:kern w:val="2"/>
          <w:sz w:val="27"/>
          <w:szCs w:val="27"/>
        </w:rPr>
        <w:t xml:space="preserve">/7 mực nước cao nhất </w:t>
      </w:r>
      <w:r w:rsidR="006F0B2B" w:rsidRPr="001733AF">
        <w:rPr>
          <w:bCs/>
          <w:iCs/>
          <w:kern w:val="2"/>
          <w:sz w:val="27"/>
          <w:szCs w:val="27"/>
        </w:rPr>
        <w:t>ngày tại Tân Châu ở mức 1,</w:t>
      </w:r>
      <w:r w:rsidR="007A2C9C" w:rsidRPr="001733AF">
        <w:rPr>
          <w:bCs/>
          <w:iCs/>
          <w:kern w:val="2"/>
          <w:sz w:val="27"/>
          <w:szCs w:val="27"/>
        </w:rPr>
        <w:t>50</w:t>
      </w:r>
      <w:r w:rsidR="006F0B2B" w:rsidRPr="001733AF">
        <w:rPr>
          <w:bCs/>
          <w:iCs/>
          <w:kern w:val="2"/>
          <w:sz w:val="27"/>
          <w:szCs w:val="27"/>
        </w:rPr>
        <w:t>m; tại</w:t>
      </w:r>
      <w:r w:rsidRPr="001733AF">
        <w:rPr>
          <w:bCs/>
          <w:iCs/>
          <w:kern w:val="2"/>
          <w:sz w:val="27"/>
          <w:szCs w:val="27"/>
        </w:rPr>
        <w:t xml:space="preserve"> Châu Đốc </w:t>
      </w:r>
      <w:r w:rsidR="006F0B2B" w:rsidRPr="001733AF">
        <w:rPr>
          <w:bCs/>
          <w:iCs/>
          <w:kern w:val="2"/>
          <w:sz w:val="27"/>
          <w:szCs w:val="27"/>
        </w:rPr>
        <w:t xml:space="preserve">ở mức </w:t>
      </w:r>
      <w:r w:rsidRPr="001733AF">
        <w:rPr>
          <w:bCs/>
          <w:iCs/>
          <w:kern w:val="2"/>
          <w:sz w:val="27"/>
          <w:szCs w:val="27"/>
        </w:rPr>
        <w:t>1,</w:t>
      </w:r>
      <w:r w:rsidR="007A2C9C" w:rsidRPr="001733AF">
        <w:rPr>
          <w:bCs/>
          <w:iCs/>
          <w:kern w:val="2"/>
          <w:sz w:val="27"/>
          <w:szCs w:val="27"/>
        </w:rPr>
        <w:t>60</w:t>
      </w:r>
      <w:r w:rsidRPr="001733AF">
        <w:rPr>
          <w:bCs/>
          <w:iCs/>
          <w:kern w:val="2"/>
          <w:sz w:val="27"/>
          <w:szCs w:val="27"/>
        </w:rPr>
        <w:t>m.</w:t>
      </w:r>
    </w:p>
    <w:p w:rsidR="001A6B7F" w:rsidRPr="00B8579B" w:rsidRDefault="001A6B7F" w:rsidP="0029469C">
      <w:pPr>
        <w:widowControl w:val="0"/>
        <w:shd w:val="clear" w:color="auto" w:fill="FFFFFF" w:themeFill="background1"/>
        <w:spacing w:before="60"/>
        <w:ind w:firstLine="629"/>
        <w:jc w:val="both"/>
        <w:rPr>
          <w:b/>
          <w:bCs/>
          <w:iCs/>
          <w:kern w:val="2"/>
          <w:sz w:val="27"/>
          <w:szCs w:val="27"/>
        </w:rPr>
      </w:pPr>
      <w:r w:rsidRPr="00B8579B">
        <w:rPr>
          <w:b/>
          <w:bCs/>
          <w:iCs/>
          <w:kern w:val="2"/>
          <w:sz w:val="27"/>
          <w:szCs w:val="27"/>
        </w:rPr>
        <w:t>III. TÌNH HÌNH HỒ CHỨA, ĐÊ ĐIỀU</w:t>
      </w:r>
    </w:p>
    <w:p w:rsidR="001A6B7F" w:rsidRPr="00B8579B" w:rsidRDefault="001A6B7F" w:rsidP="0029469C">
      <w:pPr>
        <w:widowControl w:val="0"/>
        <w:shd w:val="clear" w:color="auto" w:fill="FFFFFF" w:themeFill="background1"/>
        <w:spacing w:line="252" w:lineRule="auto"/>
        <w:ind w:firstLine="629"/>
        <w:jc w:val="both"/>
        <w:rPr>
          <w:b/>
          <w:bCs/>
          <w:iCs/>
          <w:kern w:val="2"/>
          <w:sz w:val="27"/>
          <w:szCs w:val="27"/>
        </w:rPr>
      </w:pPr>
      <w:r w:rsidRPr="00B8579B">
        <w:rPr>
          <w:b/>
          <w:bCs/>
          <w:iCs/>
          <w:kern w:val="2"/>
          <w:sz w:val="27"/>
          <w:szCs w:val="27"/>
        </w:rPr>
        <w:t xml:space="preserve">1. </w:t>
      </w:r>
      <w:r w:rsidR="00E75AEE" w:rsidRPr="00B8579B">
        <w:rPr>
          <w:b/>
          <w:bCs/>
          <w:iCs/>
          <w:kern w:val="2"/>
          <w:sz w:val="27"/>
          <w:szCs w:val="27"/>
        </w:rPr>
        <w:t>Hồ chứa trên hệ thống sông Hồng</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742"/>
        <w:gridCol w:w="829"/>
        <w:gridCol w:w="1353"/>
        <w:gridCol w:w="1353"/>
        <w:gridCol w:w="1353"/>
        <w:gridCol w:w="1353"/>
        <w:gridCol w:w="1353"/>
      </w:tblGrid>
      <w:tr w:rsidR="001A6B7F" w:rsidRPr="002B4A08" w:rsidTr="00235D60">
        <w:trPr>
          <w:cantSplit/>
          <w:trHeight w:val="1225"/>
          <w:tblHeader/>
          <w:jc w:val="center"/>
        </w:trPr>
        <w:tc>
          <w:tcPr>
            <w:tcW w:w="699" w:type="pct"/>
            <w:vAlign w:val="center"/>
          </w:tcPr>
          <w:p w:rsidR="001A6B7F" w:rsidRPr="002B4A08" w:rsidRDefault="001A6B7F" w:rsidP="0029469C">
            <w:pPr>
              <w:widowControl w:val="0"/>
              <w:spacing w:line="288" w:lineRule="auto"/>
              <w:jc w:val="center"/>
              <w:rPr>
                <w:b/>
                <w:noProof/>
                <w:sz w:val="27"/>
                <w:szCs w:val="27"/>
                <w:lang w:val="vi-VN"/>
              </w:rPr>
            </w:pPr>
            <w:r w:rsidRPr="002B4A08">
              <w:rPr>
                <w:b/>
                <w:noProof/>
                <w:sz w:val="27"/>
                <w:szCs w:val="27"/>
                <w:lang w:val="vi-VN"/>
              </w:rPr>
              <w:t>Tên hồ</w:t>
            </w:r>
          </w:p>
        </w:tc>
        <w:tc>
          <w:tcPr>
            <w:tcW w:w="811" w:type="pct"/>
            <w:gridSpan w:val="2"/>
            <w:vAlign w:val="center"/>
          </w:tcPr>
          <w:p w:rsidR="001A6B7F" w:rsidRPr="002B4A08" w:rsidRDefault="001A6B7F" w:rsidP="0029469C">
            <w:pPr>
              <w:widowControl w:val="0"/>
              <w:spacing w:line="288" w:lineRule="auto"/>
              <w:jc w:val="center"/>
              <w:rPr>
                <w:b/>
                <w:noProof/>
                <w:sz w:val="27"/>
                <w:szCs w:val="27"/>
                <w:lang w:val="vi-VN"/>
              </w:rPr>
            </w:pPr>
            <w:r w:rsidRPr="002B4A08">
              <w:rPr>
                <w:b/>
                <w:noProof/>
                <w:sz w:val="27"/>
                <w:szCs w:val="27"/>
                <w:lang w:val="vi-VN"/>
              </w:rPr>
              <w:t>Thời gian</w:t>
            </w:r>
          </w:p>
        </w:tc>
        <w:tc>
          <w:tcPr>
            <w:tcW w:w="698" w:type="pct"/>
            <w:vAlign w:val="center"/>
          </w:tcPr>
          <w:p w:rsidR="001A6B7F" w:rsidRPr="002B4A08" w:rsidRDefault="001A6B7F" w:rsidP="0029469C">
            <w:pPr>
              <w:widowControl w:val="0"/>
              <w:spacing w:line="288" w:lineRule="auto"/>
              <w:ind w:firstLine="3"/>
              <w:jc w:val="center"/>
              <w:rPr>
                <w:b/>
                <w:noProof/>
                <w:sz w:val="27"/>
                <w:szCs w:val="27"/>
                <w:lang w:val="vi-VN"/>
              </w:rPr>
            </w:pPr>
            <w:r w:rsidRPr="002B4A08">
              <w:rPr>
                <w:b/>
                <w:noProof/>
                <w:sz w:val="27"/>
                <w:szCs w:val="27"/>
                <w:lang w:val="vi-VN"/>
              </w:rPr>
              <w:t>H</w:t>
            </w:r>
            <w:r w:rsidRPr="002B4A08">
              <w:rPr>
                <w:b/>
                <w:noProof/>
                <w:sz w:val="27"/>
                <w:szCs w:val="27"/>
                <w:vertAlign w:val="subscript"/>
                <w:lang w:val="vi-VN"/>
              </w:rPr>
              <w:t xml:space="preserve">tl </w:t>
            </w:r>
            <w:r w:rsidRPr="002B4A08">
              <w:rPr>
                <w:noProof/>
                <w:sz w:val="27"/>
                <w:szCs w:val="27"/>
                <w:lang w:val="vi-VN"/>
              </w:rPr>
              <w:t>(m)</w:t>
            </w:r>
          </w:p>
        </w:tc>
        <w:tc>
          <w:tcPr>
            <w:tcW w:w="698" w:type="pct"/>
            <w:vAlign w:val="center"/>
          </w:tcPr>
          <w:p w:rsidR="001A6B7F" w:rsidRPr="002B4A08" w:rsidRDefault="001A6B7F" w:rsidP="0029469C">
            <w:pPr>
              <w:widowControl w:val="0"/>
              <w:spacing w:line="288" w:lineRule="auto"/>
              <w:jc w:val="center"/>
              <w:rPr>
                <w:b/>
                <w:noProof/>
                <w:sz w:val="27"/>
                <w:szCs w:val="27"/>
                <w:lang w:val="vi-VN"/>
              </w:rPr>
            </w:pPr>
            <w:r w:rsidRPr="002B4A08">
              <w:rPr>
                <w:b/>
                <w:noProof/>
                <w:sz w:val="27"/>
                <w:szCs w:val="27"/>
                <w:lang w:val="vi-VN"/>
              </w:rPr>
              <w:t>H</w:t>
            </w:r>
            <w:r w:rsidRPr="002B4A08">
              <w:rPr>
                <w:b/>
                <w:noProof/>
                <w:sz w:val="27"/>
                <w:szCs w:val="27"/>
                <w:vertAlign w:val="subscript"/>
                <w:lang w:val="vi-VN"/>
              </w:rPr>
              <w:t>hl</w:t>
            </w:r>
            <w:r w:rsidRPr="002B4A08">
              <w:rPr>
                <w:b/>
                <w:noProof/>
                <w:sz w:val="27"/>
                <w:szCs w:val="27"/>
                <w:lang w:val="vi-VN"/>
              </w:rPr>
              <w:t xml:space="preserve"> </w:t>
            </w:r>
            <w:r w:rsidRPr="002B4A08">
              <w:rPr>
                <w:noProof/>
                <w:sz w:val="27"/>
                <w:szCs w:val="27"/>
                <w:lang w:val="vi-VN"/>
              </w:rPr>
              <w:t>(m)</w:t>
            </w:r>
          </w:p>
        </w:tc>
        <w:tc>
          <w:tcPr>
            <w:tcW w:w="698" w:type="pct"/>
            <w:vAlign w:val="center"/>
          </w:tcPr>
          <w:p w:rsidR="001A6B7F" w:rsidRPr="002B4A08" w:rsidRDefault="001A6B7F" w:rsidP="0029469C">
            <w:pPr>
              <w:widowControl w:val="0"/>
              <w:spacing w:line="288" w:lineRule="auto"/>
              <w:jc w:val="center"/>
              <w:rPr>
                <w:b/>
                <w:noProof/>
                <w:sz w:val="27"/>
                <w:szCs w:val="27"/>
                <w:lang w:val="vi-VN"/>
              </w:rPr>
            </w:pPr>
            <w:r w:rsidRPr="002B4A08">
              <w:rPr>
                <w:b/>
                <w:noProof/>
                <w:sz w:val="27"/>
                <w:szCs w:val="27"/>
                <w:lang w:val="vi-VN"/>
              </w:rPr>
              <w:t>Q</w:t>
            </w:r>
            <w:r w:rsidRPr="002B4A08">
              <w:rPr>
                <w:b/>
                <w:noProof/>
                <w:sz w:val="27"/>
                <w:szCs w:val="27"/>
                <w:vertAlign w:val="subscript"/>
                <w:lang w:val="vi-VN"/>
              </w:rPr>
              <w:t xml:space="preserve">vào </w:t>
            </w:r>
            <w:r w:rsidRPr="002B4A08">
              <w:rPr>
                <w:noProof/>
                <w:sz w:val="27"/>
                <w:szCs w:val="27"/>
                <w:lang w:val="vi-VN"/>
              </w:rPr>
              <w:t>(m</w:t>
            </w:r>
            <w:r w:rsidRPr="002B4A08">
              <w:rPr>
                <w:noProof/>
                <w:sz w:val="27"/>
                <w:szCs w:val="27"/>
                <w:vertAlign w:val="superscript"/>
                <w:lang w:val="vi-VN"/>
              </w:rPr>
              <w:t>3</w:t>
            </w:r>
            <w:r w:rsidRPr="002B4A08">
              <w:rPr>
                <w:noProof/>
                <w:sz w:val="27"/>
                <w:szCs w:val="27"/>
                <w:lang w:val="vi-VN"/>
              </w:rPr>
              <w:t>/s)</w:t>
            </w:r>
          </w:p>
        </w:tc>
        <w:tc>
          <w:tcPr>
            <w:tcW w:w="698" w:type="pct"/>
            <w:vAlign w:val="center"/>
          </w:tcPr>
          <w:p w:rsidR="001A6B7F" w:rsidRPr="002B4A08" w:rsidRDefault="001A6B7F" w:rsidP="0029469C">
            <w:pPr>
              <w:widowControl w:val="0"/>
              <w:spacing w:line="288" w:lineRule="auto"/>
              <w:jc w:val="center"/>
              <w:rPr>
                <w:b/>
                <w:noProof/>
                <w:sz w:val="27"/>
                <w:szCs w:val="27"/>
                <w:lang w:val="vi-VN"/>
              </w:rPr>
            </w:pPr>
            <w:r w:rsidRPr="002B4A08">
              <w:rPr>
                <w:b/>
                <w:noProof/>
                <w:sz w:val="27"/>
                <w:szCs w:val="27"/>
                <w:lang w:val="vi-VN"/>
              </w:rPr>
              <w:t>Q</w:t>
            </w:r>
            <w:r w:rsidRPr="002B4A08">
              <w:rPr>
                <w:b/>
                <w:noProof/>
                <w:sz w:val="27"/>
                <w:szCs w:val="27"/>
                <w:vertAlign w:val="subscript"/>
                <w:lang w:val="vi-VN"/>
              </w:rPr>
              <w:t>ra</w:t>
            </w:r>
            <w:r w:rsidRPr="002B4A08">
              <w:rPr>
                <w:b/>
                <w:noProof/>
                <w:sz w:val="27"/>
                <w:szCs w:val="27"/>
                <w:lang w:val="vi-VN"/>
              </w:rPr>
              <w:t xml:space="preserve"> </w:t>
            </w:r>
            <w:r w:rsidRPr="002B4A08">
              <w:rPr>
                <w:noProof/>
                <w:sz w:val="27"/>
                <w:szCs w:val="27"/>
                <w:lang w:val="vi-VN"/>
              </w:rPr>
              <w:t>(m</w:t>
            </w:r>
            <w:r w:rsidRPr="002B4A08">
              <w:rPr>
                <w:noProof/>
                <w:sz w:val="27"/>
                <w:szCs w:val="27"/>
                <w:vertAlign w:val="superscript"/>
                <w:lang w:val="vi-VN"/>
              </w:rPr>
              <w:t>3</w:t>
            </w:r>
            <w:r w:rsidRPr="002B4A08">
              <w:rPr>
                <w:noProof/>
                <w:sz w:val="27"/>
                <w:szCs w:val="27"/>
                <w:lang w:val="vi-VN"/>
              </w:rPr>
              <w:t>/s)</w:t>
            </w:r>
          </w:p>
        </w:tc>
        <w:tc>
          <w:tcPr>
            <w:tcW w:w="698" w:type="pct"/>
            <w:shd w:val="clear" w:color="auto" w:fill="auto"/>
            <w:vAlign w:val="center"/>
          </w:tcPr>
          <w:p w:rsidR="001A6B7F" w:rsidRPr="002B4A08" w:rsidRDefault="001A6B7F" w:rsidP="0029469C">
            <w:pPr>
              <w:widowControl w:val="0"/>
              <w:spacing w:line="288" w:lineRule="auto"/>
              <w:jc w:val="center"/>
              <w:rPr>
                <w:noProof/>
                <w:sz w:val="27"/>
                <w:szCs w:val="27"/>
              </w:rPr>
            </w:pPr>
            <w:r w:rsidRPr="002B4A08">
              <w:rPr>
                <w:b/>
                <w:noProof/>
                <w:sz w:val="27"/>
                <w:szCs w:val="27"/>
                <w:lang w:val="vi-VN"/>
              </w:rPr>
              <w:t>H</w:t>
            </w:r>
            <w:r w:rsidRPr="002B4A08">
              <w:rPr>
                <w:b/>
                <w:noProof/>
                <w:sz w:val="27"/>
                <w:szCs w:val="27"/>
                <w:vertAlign w:val="subscript"/>
              </w:rPr>
              <w:t>CP</w:t>
            </w:r>
            <w:r w:rsidRPr="002B4A08">
              <w:rPr>
                <w:noProof/>
                <w:sz w:val="27"/>
                <w:szCs w:val="27"/>
                <w:lang w:val="vi-VN"/>
              </w:rPr>
              <w:t>(m)</w:t>
            </w:r>
          </w:p>
          <w:p w:rsidR="001A6B7F" w:rsidRPr="002B4A08" w:rsidRDefault="001A6B7F" w:rsidP="0029469C">
            <w:pPr>
              <w:widowControl w:val="0"/>
              <w:spacing w:line="288" w:lineRule="auto"/>
              <w:ind w:left="-57" w:right="-57"/>
              <w:jc w:val="center"/>
              <w:rPr>
                <w:b/>
                <w:noProof/>
                <w:sz w:val="27"/>
                <w:szCs w:val="27"/>
              </w:rPr>
            </w:pPr>
            <w:r w:rsidRPr="002B4A08">
              <w:rPr>
                <w:noProof/>
                <w:sz w:val="27"/>
                <w:szCs w:val="27"/>
              </w:rPr>
              <w:t>(từ 16/6 ÷ 19/7)</w:t>
            </w:r>
          </w:p>
        </w:tc>
      </w:tr>
      <w:tr w:rsidR="001733AF" w:rsidRPr="002B4A08" w:rsidTr="001733AF">
        <w:trPr>
          <w:cantSplit/>
          <w:trHeight w:val="324"/>
          <w:jc w:val="center"/>
        </w:trPr>
        <w:tc>
          <w:tcPr>
            <w:tcW w:w="699" w:type="pct"/>
            <w:vMerge w:val="restart"/>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Sơn La</w:t>
            </w:r>
          </w:p>
        </w:tc>
        <w:tc>
          <w:tcPr>
            <w:tcW w:w="383" w:type="pct"/>
            <w:vMerge w:val="restart"/>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7h</w:t>
            </w:r>
          </w:p>
        </w:tc>
        <w:tc>
          <w:tcPr>
            <w:tcW w:w="428" w:type="pct"/>
            <w:shd w:val="clear" w:color="auto" w:fill="FFFFFF"/>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0</w:t>
            </w:r>
            <w:r>
              <w:rPr>
                <w:noProof/>
                <w:sz w:val="27"/>
                <w:szCs w:val="27"/>
              </w:rPr>
              <w:t>9</w:t>
            </w:r>
            <w:r w:rsidRPr="002B4A08">
              <w:rPr>
                <w:noProof/>
                <w:sz w:val="27"/>
                <w:szCs w:val="27"/>
              </w:rPr>
              <w:t>/7</w:t>
            </w:r>
          </w:p>
        </w:tc>
        <w:tc>
          <w:tcPr>
            <w:tcW w:w="698" w:type="pct"/>
            <w:shd w:val="clear" w:color="auto" w:fill="FFFFFF"/>
          </w:tcPr>
          <w:p w:rsidR="001733AF" w:rsidRPr="00CC1254" w:rsidRDefault="001733AF" w:rsidP="001733AF">
            <w:pPr>
              <w:widowControl w:val="0"/>
              <w:spacing w:line="288" w:lineRule="auto"/>
              <w:jc w:val="center"/>
              <w:rPr>
                <w:noProof/>
                <w:sz w:val="27"/>
                <w:szCs w:val="27"/>
              </w:rPr>
            </w:pPr>
            <w:r>
              <w:rPr>
                <w:noProof/>
                <w:sz w:val="27"/>
                <w:szCs w:val="27"/>
              </w:rPr>
              <w:t>200,</w:t>
            </w:r>
            <w:r w:rsidRPr="0029469C">
              <w:rPr>
                <w:noProof/>
                <w:sz w:val="27"/>
                <w:szCs w:val="27"/>
              </w:rPr>
              <w:t>69</w:t>
            </w:r>
          </w:p>
        </w:tc>
        <w:tc>
          <w:tcPr>
            <w:tcW w:w="698" w:type="pct"/>
            <w:shd w:val="clear" w:color="auto" w:fill="FFFFFF"/>
          </w:tcPr>
          <w:p w:rsidR="001733AF" w:rsidRPr="00CC1254" w:rsidRDefault="001733AF" w:rsidP="001733AF">
            <w:pPr>
              <w:widowControl w:val="0"/>
              <w:spacing w:line="288" w:lineRule="auto"/>
              <w:jc w:val="center"/>
              <w:rPr>
                <w:noProof/>
                <w:sz w:val="27"/>
                <w:szCs w:val="27"/>
              </w:rPr>
            </w:pPr>
            <w:r>
              <w:rPr>
                <w:noProof/>
                <w:sz w:val="27"/>
                <w:szCs w:val="27"/>
              </w:rPr>
              <w:t>116,</w:t>
            </w:r>
            <w:r w:rsidRPr="0029469C">
              <w:rPr>
                <w:noProof/>
                <w:sz w:val="27"/>
                <w:szCs w:val="27"/>
              </w:rPr>
              <w:t>57</w:t>
            </w:r>
          </w:p>
        </w:tc>
        <w:tc>
          <w:tcPr>
            <w:tcW w:w="698" w:type="pct"/>
          </w:tcPr>
          <w:p w:rsidR="001733AF" w:rsidRPr="0029469C" w:rsidRDefault="001733AF" w:rsidP="001733AF">
            <w:pPr>
              <w:widowControl w:val="0"/>
              <w:spacing w:line="288" w:lineRule="auto"/>
              <w:jc w:val="center"/>
              <w:rPr>
                <w:noProof/>
                <w:sz w:val="27"/>
                <w:szCs w:val="27"/>
              </w:rPr>
            </w:pPr>
            <w:r>
              <w:rPr>
                <w:noProof/>
                <w:sz w:val="27"/>
                <w:szCs w:val="27"/>
              </w:rPr>
              <w:t>2.529</w:t>
            </w:r>
          </w:p>
        </w:tc>
        <w:tc>
          <w:tcPr>
            <w:tcW w:w="698" w:type="pct"/>
          </w:tcPr>
          <w:p w:rsidR="001733AF" w:rsidRPr="0029469C" w:rsidRDefault="001733AF" w:rsidP="001733AF">
            <w:pPr>
              <w:widowControl w:val="0"/>
              <w:spacing w:line="288" w:lineRule="auto"/>
              <w:jc w:val="center"/>
              <w:rPr>
                <w:noProof/>
                <w:sz w:val="27"/>
                <w:szCs w:val="27"/>
              </w:rPr>
            </w:pPr>
            <w:r>
              <w:rPr>
                <w:noProof/>
                <w:sz w:val="27"/>
                <w:szCs w:val="27"/>
              </w:rPr>
              <w:t>1.973</w:t>
            </w:r>
          </w:p>
        </w:tc>
        <w:tc>
          <w:tcPr>
            <w:tcW w:w="698" w:type="pct"/>
            <w:vMerge w:val="restart"/>
            <w:shd w:val="clear" w:color="auto" w:fill="auto"/>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200</w:t>
            </w:r>
          </w:p>
        </w:tc>
      </w:tr>
      <w:tr w:rsidR="002F2013" w:rsidRPr="002B4A08" w:rsidTr="001733AF">
        <w:trPr>
          <w:cantSplit/>
          <w:trHeight w:val="324"/>
          <w:jc w:val="center"/>
        </w:trPr>
        <w:tc>
          <w:tcPr>
            <w:tcW w:w="699" w:type="pct"/>
            <w:vMerge/>
            <w:vAlign w:val="center"/>
          </w:tcPr>
          <w:p w:rsidR="002F2013" w:rsidRPr="002B4A08" w:rsidRDefault="002F2013" w:rsidP="002F2013">
            <w:pPr>
              <w:widowControl w:val="0"/>
              <w:spacing w:line="288" w:lineRule="auto"/>
              <w:jc w:val="center"/>
              <w:rPr>
                <w:noProof/>
                <w:sz w:val="27"/>
                <w:szCs w:val="27"/>
              </w:rPr>
            </w:pPr>
          </w:p>
        </w:tc>
        <w:tc>
          <w:tcPr>
            <w:tcW w:w="383" w:type="pct"/>
            <w:vMerge/>
            <w:vAlign w:val="center"/>
          </w:tcPr>
          <w:p w:rsidR="002F2013" w:rsidRPr="002B4A08" w:rsidRDefault="002F2013" w:rsidP="002F2013">
            <w:pPr>
              <w:widowControl w:val="0"/>
              <w:spacing w:line="288" w:lineRule="auto"/>
              <w:jc w:val="center"/>
              <w:rPr>
                <w:noProof/>
                <w:sz w:val="27"/>
                <w:szCs w:val="27"/>
              </w:rPr>
            </w:pPr>
          </w:p>
        </w:tc>
        <w:tc>
          <w:tcPr>
            <w:tcW w:w="428" w:type="pct"/>
            <w:shd w:val="clear" w:color="auto" w:fill="FFFFFF"/>
            <w:vAlign w:val="center"/>
          </w:tcPr>
          <w:p w:rsidR="002F2013" w:rsidRPr="002B4A08" w:rsidRDefault="002F2013" w:rsidP="002F2013">
            <w:pPr>
              <w:widowControl w:val="0"/>
              <w:spacing w:line="288" w:lineRule="auto"/>
              <w:jc w:val="center"/>
              <w:rPr>
                <w:noProof/>
                <w:sz w:val="27"/>
                <w:szCs w:val="27"/>
              </w:rPr>
            </w:pPr>
            <w:r>
              <w:rPr>
                <w:noProof/>
                <w:sz w:val="27"/>
                <w:szCs w:val="27"/>
              </w:rPr>
              <w:t>10</w:t>
            </w:r>
            <w:r w:rsidRPr="002B4A08">
              <w:rPr>
                <w:noProof/>
                <w:sz w:val="27"/>
                <w:szCs w:val="27"/>
              </w:rPr>
              <w:t>/7</w:t>
            </w:r>
          </w:p>
        </w:tc>
        <w:tc>
          <w:tcPr>
            <w:tcW w:w="698" w:type="pct"/>
            <w:shd w:val="clear" w:color="auto" w:fill="auto"/>
          </w:tcPr>
          <w:p w:rsidR="002F2013" w:rsidRPr="002F2013" w:rsidRDefault="002F2013" w:rsidP="002F2013">
            <w:pPr>
              <w:widowControl w:val="0"/>
              <w:spacing w:line="288" w:lineRule="auto"/>
              <w:jc w:val="center"/>
              <w:rPr>
                <w:noProof/>
                <w:sz w:val="27"/>
                <w:szCs w:val="27"/>
              </w:rPr>
            </w:pPr>
            <w:r>
              <w:rPr>
                <w:noProof/>
                <w:sz w:val="27"/>
                <w:szCs w:val="27"/>
              </w:rPr>
              <w:t>200,</w:t>
            </w:r>
            <w:r w:rsidRPr="002F2013">
              <w:rPr>
                <w:noProof/>
                <w:sz w:val="27"/>
                <w:szCs w:val="27"/>
              </w:rPr>
              <w:t>72</w:t>
            </w:r>
          </w:p>
        </w:tc>
        <w:tc>
          <w:tcPr>
            <w:tcW w:w="698" w:type="pct"/>
            <w:shd w:val="clear" w:color="auto" w:fill="auto"/>
          </w:tcPr>
          <w:p w:rsidR="002F2013" w:rsidRPr="002F2013" w:rsidRDefault="002F2013" w:rsidP="002F2013">
            <w:pPr>
              <w:widowControl w:val="0"/>
              <w:spacing w:line="288" w:lineRule="auto"/>
              <w:jc w:val="center"/>
              <w:rPr>
                <w:noProof/>
                <w:sz w:val="27"/>
                <w:szCs w:val="27"/>
              </w:rPr>
            </w:pPr>
            <w:r>
              <w:rPr>
                <w:noProof/>
                <w:sz w:val="27"/>
                <w:szCs w:val="27"/>
              </w:rPr>
              <w:t>115,</w:t>
            </w:r>
            <w:r w:rsidRPr="002F2013">
              <w:rPr>
                <w:noProof/>
                <w:sz w:val="27"/>
                <w:szCs w:val="27"/>
              </w:rPr>
              <w:t>39</w:t>
            </w:r>
          </w:p>
        </w:tc>
        <w:tc>
          <w:tcPr>
            <w:tcW w:w="698" w:type="pct"/>
            <w:shd w:val="clear" w:color="auto" w:fill="auto"/>
          </w:tcPr>
          <w:p w:rsidR="002F2013" w:rsidRPr="002F2013" w:rsidRDefault="002F2013" w:rsidP="002F2013">
            <w:pPr>
              <w:widowControl w:val="0"/>
              <w:spacing w:line="288" w:lineRule="auto"/>
              <w:jc w:val="center"/>
              <w:rPr>
                <w:noProof/>
                <w:sz w:val="27"/>
                <w:szCs w:val="27"/>
              </w:rPr>
            </w:pPr>
            <w:r>
              <w:rPr>
                <w:noProof/>
                <w:sz w:val="27"/>
                <w:szCs w:val="27"/>
              </w:rPr>
              <w:t>2.516</w:t>
            </w:r>
          </w:p>
        </w:tc>
        <w:tc>
          <w:tcPr>
            <w:tcW w:w="698" w:type="pct"/>
            <w:shd w:val="clear" w:color="auto" w:fill="auto"/>
          </w:tcPr>
          <w:p w:rsidR="002F2013" w:rsidRPr="002F2013" w:rsidRDefault="002F2013" w:rsidP="002F2013">
            <w:pPr>
              <w:widowControl w:val="0"/>
              <w:spacing w:line="288" w:lineRule="auto"/>
              <w:jc w:val="center"/>
              <w:rPr>
                <w:noProof/>
                <w:sz w:val="27"/>
                <w:szCs w:val="27"/>
              </w:rPr>
            </w:pPr>
            <w:r>
              <w:rPr>
                <w:noProof/>
                <w:sz w:val="27"/>
                <w:szCs w:val="27"/>
              </w:rPr>
              <w:t>1.319</w:t>
            </w:r>
          </w:p>
        </w:tc>
        <w:tc>
          <w:tcPr>
            <w:tcW w:w="698" w:type="pct"/>
            <w:vMerge/>
            <w:shd w:val="clear" w:color="auto" w:fill="auto"/>
            <w:vAlign w:val="center"/>
          </w:tcPr>
          <w:p w:rsidR="002F2013" w:rsidRPr="002B4A08" w:rsidRDefault="002F2013" w:rsidP="002F2013">
            <w:pPr>
              <w:widowControl w:val="0"/>
              <w:spacing w:line="288" w:lineRule="auto"/>
              <w:jc w:val="center"/>
              <w:rPr>
                <w:noProof/>
                <w:sz w:val="27"/>
                <w:szCs w:val="27"/>
              </w:rPr>
            </w:pPr>
          </w:p>
        </w:tc>
      </w:tr>
      <w:tr w:rsidR="001733AF" w:rsidRPr="002B4A08" w:rsidTr="001733AF">
        <w:trPr>
          <w:cantSplit/>
          <w:trHeight w:val="436"/>
          <w:jc w:val="center"/>
        </w:trPr>
        <w:tc>
          <w:tcPr>
            <w:tcW w:w="699" w:type="pct"/>
            <w:vMerge w:val="restart"/>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Hòa Bình</w:t>
            </w:r>
          </w:p>
        </w:tc>
        <w:tc>
          <w:tcPr>
            <w:tcW w:w="383" w:type="pct"/>
            <w:vMerge w:val="restart"/>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7h</w:t>
            </w:r>
          </w:p>
        </w:tc>
        <w:tc>
          <w:tcPr>
            <w:tcW w:w="428" w:type="pct"/>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0</w:t>
            </w:r>
            <w:r>
              <w:rPr>
                <w:noProof/>
                <w:sz w:val="27"/>
                <w:szCs w:val="27"/>
              </w:rPr>
              <w:t>9</w:t>
            </w:r>
            <w:r w:rsidRPr="002B4A08">
              <w:rPr>
                <w:noProof/>
                <w:sz w:val="27"/>
                <w:szCs w:val="27"/>
              </w:rPr>
              <w:t>/7</w:t>
            </w:r>
          </w:p>
        </w:tc>
        <w:tc>
          <w:tcPr>
            <w:tcW w:w="698" w:type="pct"/>
          </w:tcPr>
          <w:p w:rsidR="001733AF" w:rsidRPr="0029469C" w:rsidRDefault="001733AF" w:rsidP="001733AF">
            <w:pPr>
              <w:widowControl w:val="0"/>
              <w:spacing w:line="288" w:lineRule="auto"/>
              <w:jc w:val="center"/>
              <w:rPr>
                <w:noProof/>
                <w:sz w:val="27"/>
                <w:szCs w:val="27"/>
              </w:rPr>
            </w:pPr>
            <w:r>
              <w:rPr>
                <w:noProof/>
                <w:sz w:val="27"/>
                <w:szCs w:val="27"/>
              </w:rPr>
              <w:t>106,</w:t>
            </w:r>
            <w:r w:rsidRPr="0029469C">
              <w:rPr>
                <w:noProof/>
                <w:sz w:val="27"/>
                <w:szCs w:val="27"/>
              </w:rPr>
              <w:t>32</w:t>
            </w:r>
          </w:p>
        </w:tc>
        <w:tc>
          <w:tcPr>
            <w:tcW w:w="698" w:type="pct"/>
          </w:tcPr>
          <w:p w:rsidR="001733AF" w:rsidRPr="0029469C" w:rsidRDefault="001733AF" w:rsidP="001733AF">
            <w:pPr>
              <w:widowControl w:val="0"/>
              <w:spacing w:line="288" w:lineRule="auto"/>
              <w:jc w:val="center"/>
              <w:rPr>
                <w:noProof/>
                <w:sz w:val="27"/>
                <w:szCs w:val="27"/>
              </w:rPr>
            </w:pPr>
            <w:r>
              <w:rPr>
                <w:noProof/>
                <w:sz w:val="27"/>
                <w:szCs w:val="27"/>
              </w:rPr>
              <w:t>12,</w:t>
            </w:r>
            <w:r w:rsidRPr="0029469C">
              <w:rPr>
                <w:noProof/>
                <w:sz w:val="27"/>
                <w:szCs w:val="27"/>
              </w:rPr>
              <w:t>05</w:t>
            </w:r>
          </w:p>
        </w:tc>
        <w:tc>
          <w:tcPr>
            <w:tcW w:w="698" w:type="pct"/>
          </w:tcPr>
          <w:p w:rsidR="001733AF" w:rsidRPr="0029469C" w:rsidRDefault="001733AF" w:rsidP="001733AF">
            <w:pPr>
              <w:widowControl w:val="0"/>
              <w:spacing w:line="288" w:lineRule="auto"/>
              <w:jc w:val="center"/>
              <w:rPr>
                <w:noProof/>
                <w:sz w:val="27"/>
                <w:szCs w:val="27"/>
              </w:rPr>
            </w:pPr>
            <w:r>
              <w:rPr>
                <w:noProof/>
                <w:sz w:val="27"/>
                <w:szCs w:val="27"/>
              </w:rPr>
              <w:t>2.853</w:t>
            </w:r>
          </w:p>
        </w:tc>
        <w:tc>
          <w:tcPr>
            <w:tcW w:w="698" w:type="pct"/>
          </w:tcPr>
          <w:p w:rsidR="001733AF" w:rsidRPr="0029469C" w:rsidRDefault="001733AF" w:rsidP="001733AF">
            <w:pPr>
              <w:widowControl w:val="0"/>
              <w:spacing w:line="288" w:lineRule="auto"/>
              <w:jc w:val="center"/>
              <w:rPr>
                <w:noProof/>
                <w:sz w:val="27"/>
                <w:szCs w:val="27"/>
              </w:rPr>
            </w:pPr>
            <w:r w:rsidRPr="0029469C">
              <w:rPr>
                <w:noProof/>
                <w:sz w:val="27"/>
                <w:szCs w:val="27"/>
              </w:rPr>
              <w:t>2</w:t>
            </w:r>
            <w:r>
              <w:rPr>
                <w:noProof/>
                <w:sz w:val="27"/>
                <w:szCs w:val="27"/>
              </w:rPr>
              <w:t>.</w:t>
            </w:r>
            <w:r w:rsidRPr="0029469C">
              <w:rPr>
                <w:noProof/>
                <w:sz w:val="27"/>
                <w:szCs w:val="27"/>
              </w:rPr>
              <w:t>333</w:t>
            </w:r>
          </w:p>
        </w:tc>
        <w:tc>
          <w:tcPr>
            <w:tcW w:w="698" w:type="pct"/>
            <w:vMerge w:val="restart"/>
            <w:shd w:val="clear" w:color="auto" w:fill="auto"/>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105</w:t>
            </w:r>
          </w:p>
        </w:tc>
      </w:tr>
      <w:tr w:rsidR="002F2013" w:rsidRPr="002B4A08" w:rsidTr="001733AF">
        <w:trPr>
          <w:cantSplit/>
          <w:trHeight w:val="436"/>
          <w:jc w:val="center"/>
        </w:trPr>
        <w:tc>
          <w:tcPr>
            <w:tcW w:w="699" w:type="pct"/>
            <w:vMerge/>
            <w:vAlign w:val="center"/>
          </w:tcPr>
          <w:p w:rsidR="002F2013" w:rsidRPr="002B4A08" w:rsidRDefault="002F2013" w:rsidP="002F2013">
            <w:pPr>
              <w:widowControl w:val="0"/>
              <w:spacing w:line="288" w:lineRule="auto"/>
              <w:jc w:val="center"/>
              <w:rPr>
                <w:noProof/>
                <w:sz w:val="27"/>
                <w:szCs w:val="27"/>
              </w:rPr>
            </w:pPr>
          </w:p>
        </w:tc>
        <w:tc>
          <w:tcPr>
            <w:tcW w:w="383" w:type="pct"/>
            <w:vMerge/>
            <w:vAlign w:val="center"/>
          </w:tcPr>
          <w:p w:rsidR="002F2013" w:rsidRPr="002B4A08" w:rsidRDefault="002F2013" w:rsidP="002F2013">
            <w:pPr>
              <w:widowControl w:val="0"/>
              <w:spacing w:line="288" w:lineRule="auto"/>
              <w:jc w:val="center"/>
              <w:rPr>
                <w:noProof/>
                <w:sz w:val="27"/>
                <w:szCs w:val="27"/>
              </w:rPr>
            </w:pPr>
          </w:p>
        </w:tc>
        <w:tc>
          <w:tcPr>
            <w:tcW w:w="428" w:type="pct"/>
            <w:vAlign w:val="center"/>
          </w:tcPr>
          <w:p w:rsidR="002F2013" w:rsidRPr="002B4A08" w:rsidRDefault="002F2013" w:rsidP="002F2013">
            <w:pPr>
              <w:widowControl w:val="0"/>
              <w:spacing w:line="288" w:lineRule="auto"/>
              <w:jc w:val="center"/>
              <w:rPr>
                <w:noProof/>
                <w:sz w:val="27"/>
                <w:szCs w:val="27"/>
              </w:rPr>
            </w:pPr>
            <w:r>
              <w:rPr>
                <w:noProof/>
                <w:sz w:val="27"/>
                <w:szCs w:val="27"/>
              </w:rPr>
              <w:t>10</w:t>
            </w:r>
            <w:r w:rsidRPr="002B4A08">
              <w:rPr>
                <w:noProof/>
                <w:sz w:val="27"/>
                <w:szCs w:val="27"/>
              </w:rPr>
              <w:t>/7</w:t>
            </w:r>
          </w:p>
        </w:tc>
        <w:tc>
          <w:tcPr>
            <w:tcW w:w="698" w:type="pct"/>
          </w:tcPr>
          <w:p w:rsidR="002F2013" w:rsidRPr="002F2013" w:rsidRDefault="002F2013" w:rsidP="002F2013">
            <w:pPr>
              <w:widowControl w:val="0"/>
              <w:spacing w:line="288" w:lineRule="auto"/>
              <w:jc w:val="center"/>
              <w:rPr>
                <w:noProof/>
                <w:sz w:val="27"/>
                <w:szCs w:val="27"/>
              </w:rPr>
            </w:pPr>
            <w:r>
              <w:rPr>
                <w:noProof/>
                <w:sz w:val="27"/>
                <w:szCs w:val="27"/>
              </w:rPr>
              <w:t>106,</w:t>
            </w:r>
            <w:r w:rsidRPr="002F2013">
              <w:rPr>
                <w:noProof/>
                <w:sz w:val="27"/>
                <w:szCs w:val="27"/>
              </w:rPr>
              <w:t>71</w:t>
            </w:r>
          </w:p>
        </w:tc>
        <w:tc>
          <w:tcPr>
            <w:tcW w:w="698" w:type="pct"/>
          </w:tcPr>
          <w:p w:rsidR="002F2013" w:rsidRPr="002F2013" w:rsidRDefault="002F2013" w:rsidP="002F2013">
            <w:pPr>
              <w:widowControl w:val="0"/>
              <w:spacing w:line="288" w:lineRule="auto"/>
              <w:jc w:val="center"/>
              <w:rPr>
                <w:noProof/>
                <w:sz w:val="27"/>
                <w:szCs w:val="27"/>
              </w:rPr>
            </w:pPr>
            <w:r>
              <w:rPr>
                <w:noProof/>
                <w:sz w:val="27"/>
                <w:szCs w:val="27"/>
              </w:rPr>
              <w:t>12,</w:t>
            </w:r>
            <w:r w:rsidRPr="002F2013">
              <w:rPr>
                <w:noProof/>
                <w:sz w:val="27"/>
                <w:szCs w:val="27"/>
              </w:rPr>
              <w:t>05</w:t>
            </w:r>
          </w:p>
        </w:tc>
        <w:tc>
          <w:tcPr>
            <w:tcW w:w="698" w:type="pct"/>
          </w:tcPr>
          <w:p w:rsidR="002F2013" w:rsidRPr="002F2013" w:rsidRDefault="002F2013" w:rsidP="002F2013">
            <w:pPr>
              <w:widowControl w:val="0"/>
              <w:spacing w:line="288" w:lineRule="auto"/>
              <w:jc w:val="center"/>
              <w:rPr>
                <w:noProof/>
                <w:sz w:val="27"/>
                <w:szCs w:val="27"/>
              </w:rPr>
            </w:pPr>
            <w:r>
              <w:rPr>
                <w:noProof/>
                <w:sz w:val="27"/>
                <w:szCs w:val="27"/>
              </w:rPr>
              <w:t>2.067</w:t>
            </w:r>
          </w:p>
        </w:tc>
        <w:tc>
          <w:tcPr>
            <w:tcW w:w="698" w:type="pct"/>
          </w:tcPr>
          <w:p w:rsidR="002F2013" w:rsidRPr="002F2013" w:rsidRDefault="002F2013" w:rsidP="002F2013">
            <w:pPr>
              <w:widowControl w:val="0"/>
              <w:spacing w:line="288" w:lineRule="auto"/>
              <w:jc w:val="center"/>
              <w:rPr>
                <w:noProof/>
                <w:sz w:val="27"/>
                <w:szCs w:val="27"/>
              </w:rPr>
            </w:pPr>
            <w:r>
              <w:rPr>
                <w:noProof/>
                <w:sz w:val="27"/>
                <w:szCs w:val="27"/>
              </w:rPr>
              <w:t>2.327</w:t>
            </w:r>
          </w:p>
        </w:tc>
        <w:tc>
          <w:tcPr>
            <w:tcW w:w="698" w:type="pct"/>
            <w:vMerge/>
            <w:shd w:val="clear" w:color="auto" w:fill="auto"/>
            <w:vAlign w:val="center"/>
          </w:tcPr>
          <w:p w:rsidR="002F2013" w:rsidRPr="002B4A08" w:rsidRDefault="002F2013" w:rsidP="002F2013">
            <w:pPr>
              <w:widowControl w:val="0"/>
              <w:spacing w:line="288" w:lineRule="auto"/>
              <w:jc w:val="center"/>
              <w:rPr>
                <w:noProof/>
                <w:sz w:val="27"/>
                <w:szCs w:val="27"/>
              </w:rPr>
            </w:pPr>
          </w:p>
        </w:tc>
      </w:tr>
      <w:tr w:rsidR="001733AF" w:rsidRPr="002B4A08" w:rsidTr="001733AF">
        <w:trPr>
          <w:cantSplit/>
          <w:trHeight w:val="436"/>
          <w:jc w:val="center"/>
        </w:trPr>
        <w:tc>
          <w:tcPr>
            <w:tcW w:w="699" w:type="pct"/>
            <w:vMerge w:val="restart"/>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Tuyên Quang</w:t>
            </w:r>
          </w:p>
        </w:tc>
        <w:tc>
          <w:tcPr>
            <w:tcW w:w="383" w:type="pct"/>
            <w:vMerge w:val="restart"/>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7h</w:t>
            </w:r>
          </w:p>
        </w:tc>
        <w:tc>
          <w:tcPr>
            <w:tcW w:w="428" w:type="pct"/>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0</w:t>
            </w:r>
            <w:r>
              <w:rPr>
                <w:noProof/>
                <w:sz w:val="27"/>
                <w:szCs w:val="27"/>
              </w:rPr>
              <w:t>9</w:t>
            </w:r>
            <w:r w:rsidRPr="002B4A08">
              <w:rPr>
                <w:noProof/>
                <w:sz w:val="27"/>
                <w:szCs w:val="27"/>
              </w:rPr>
              <w:t>/7</w:t>
            </w:r>
          </w:p>
        </w:tc>
        <w:tc>
          <w:tcPr>
            <w:tcW w:w="698" w:type="pct"/>
          </w:tcPr>
          <w:p w:rsidR="001733AF" w:rsidRPr="0029469C" w:rsidRDefault="001733AF" w:rsidP="001733AF">
            <w:pPr>
              <w:widowControl w:val="0"/>
              <w:spacing w:line="288" w:lineRule="auto"/>
              <w:jc w:val="center"/>
              <w:rPr>
                <w:noProof/>
                <w:sz w:val="27"/>
                <w:szCs w:val="27"/>
              </w:rPr>
            </w:pPr>
            <w:r>
              <w:rPr>
                <w:noProof/>
                <w:sz w:val="27"/>
                <w:szCs w:val="27"/>
              </w:rPr>
              <w:t>105,</w:t>
            </w:r>
            <w:r w:rsidRPr="0029469C">
              <w:rPr>
                <w:noProof/>
                <w:sz w:val="27"/>
                <w:szCs w:val="27"/>
              </w:rPr>
              <w:t>44</w:t>
            </w:r>
          </w:p>
        </w:tc>
        <w:tc>
          <w:tcPr>
            <w:tcW w:w="698" w:type="pct"/>
          </w:tcPr>
          <w:p w:rsidR="001733AF" w:rsidRPr="0029469C" w:rsidRDefault="001733AF" w:rsidP="001733AF">
            <w:pPr>
              <w:widowControl w:val="0"/>
              <w:spacing w:line="288" w:lineRule="auto"/>
              <w:jc w:val="center"/>
              <w:rPr>
                <w:noProof/>
                <w:sz w:val="27"/>
                <w:szCs w:val="27"/>
              </w:rPr>
            </w:pPr>
            <w:r>
              <w:rPr>
                <w:noProof/>
                <w:sz w:val="27"/>
                <w:szCs w:val="27"/>
              </w:rPr>
              <w:t>50,</w:t>
            </w:r>
            <w:r w:rsidRPr="0029469C">
              <w:rPr>
                <w:noProof/>
                <w:sz w:val="27"/>
                <w:szCs w:val="27"/>
              </w:rPr>
              <w:t>03</w:t>
            </w:r>
          </w:p>
        </w:tc>
        <w:tc>
          <w:tcPr>
            <w:tcW w:w="698" w:type="pct"/>
          </w:tcPr>
          <w:p w:rsidR="001733AF" w:rsidRPr="0029469C" w:rsidRDefault="001733AF" w:rsidP="001733AF">
            <w:pPr>
              <w:widowControl w:val="0"/>
              <w:spacing w:line="288" w:lineRule="auto"/>
              <w:jc w:val="center"/>
              <w:rPr>
                <w:noProof/>
                <w:sz w:val="27"/>
                <w:szCs w:val="27"/>
              </w:rPr>
            </w:pPr>
            <w:r w:rsidRPr="0029469C">
              <w:rPr>
                <w:noProof/>
                <w:sz w:val="27"/>
                <w:szCs w:val="27"/>
              </w:rPr>
              <w:t>880</w:t>
            </w:r>
          </w:p>
        </w:tc>
        <w:tc>
          <w:tcPr>
            <w:tcW w:w="698" w:type="pct"/>
          </w:tcPr>
          <w:p w:rsidR="001733AF" w:rsidRPr="0029469C" w:rsidRDefault="001733AF" w:rsidP="001733AF">
            <w:pPr>
              <w:widowControl w:val="0"/>
              <w:spacing w:line="288" w:lineRule="auto"/>
              <w:jc w:val="center"/>
              <w:rPr>
                <w:noProof/>
                <w:sz w:val="27"/>
                <w:szCs w:val="27"/>
              </w:rPr>
            </w:pPr>
            <w:r w:rsidRPr="0029469C">
              <w:rPr>
                <w:noProof/>
                <w:sz w:val="27"/>
                <w:szCs w:val="27"/>
              </w:rPr>
              <w:t>548</w:t>
            </w:r>
          </w:p>
        </w:tc>
        <w:tc>
          <w:tcPr>
            <w:tcW w:w="698" w:type="pct"/>
            <w:vMerge w:val="restart"/>
            <w:shd w:val="clear" w:color="auto" w:fill="auto"/>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105,2</w:t>
            </w:r>
          </w:p>
        </w:tc>
      </w:tr>
      <w:tr w:rsidR="002F2013" w:rsidRPr="002B4A08" w:rsidTr="001733AF">
        <w:trPr>
          <w:cantSplit/>
          <w:trHeight w:val="436"/>
          <w:jc w:val="center"/>
        </w:trPr>
        <w:tc>
          <w:tcPr>
            <w:tcW w:w="699" w:type="pct"/>
            <w:vMerge/>
            <w:vAlign w:val="center"/>
          </w:tcPr>
          <w:p w:rsidR="002F2013" w:rsidRPr="002B4A08" w:rsidRDefault="002F2013" w:rsidP="002F2013">
            <w:pPr>
              <w:widowControl w:val="0"/>
              <w:spacing w:line="288" w:lineRule="auto"/>
              <w:jc w:val="center"/>
              <w:rPr>
                <w:noProof/>
                <w:sz w:val="27"/>
                <w:szCs w:val="27"/>
              </w:rPr>
            </w:pPr>
          </w:p>
        </w:tc>
        <w:tc>
          <w:tcPr>
            <w:tcW w:w="383" w:type="pct"/>
            <w:vMerge/>
            <w:vAlign w:val="center"/>
          </w:tcPr>
          <w:p w:rsidR="002F2013" w:rsidRPr="002B4A08" w:rsidRDefault="002F2013" w:rsidP="002F2013">
            <w:pPr>
              <w:widowControl w:val="0"/>
              <w:spacing w:line="288" w:lineRule="auto"/>
              <w:jc w:val="center"/>
              <w:rPr>
                <w:noProof/>
                <w:sz w:val="27"/>
                <w:szCs w:val="27"/>
              </w:rPr>
            </w:pPr>
          </w:p>
        </w:tc>
        <w:tc>
          <w:tcPr>
            <w:tcW w:w="428" w:type="pct"/>
            <w:vAlign w:val="center"/>
          </w:tcPr>
          <w:p w:rsidR="002F2013" w:rsidRPr="002B4A08" w:rsidRDefault="002F2013" w:rsidP="002F2013">
            <w:pPr>
              <w:widowControl w:val="0"/>
              <w:spacing w:line="288" w:lineRule="auto"/>
              <w:jc w:val="center"/>
              <w:rPr>
                <w:noProof/>
                <w:sz w:val="27"/>
                <w:szCs w:val="27"/>
              </w:rPr>
            </w:pPr>
            <w:r>
              <w:rPr>
                <w:noProof/>
                <w:sz w:val="27"/>
                <w:szCs w:val="27"/>
              </w:rPr>
              <w:t>10</w:t>
            </w:r>
            <w:r w:rsidRPr="002B4A08">
              <w:rPr>
                <w:noProof/>
                <w:sz w:val="27"/>
                <w:szCs w:val="27"/>
              </w:rPr>
              <w:t>/7</w:t>
            </w:r>
          </w:p>
        </w:tc>
        <w:tc>
          <w:tcPr>
            <w:tcW w:w="698" w:type="pct"/>
          </w:tcPr>
          <w:p w:rsidR="002F2013" w:rsidRPr="002F2013" w:rsidRDefault="002F2013" w:rsidP="002F2013">
            <w:pPr>
              <w:widowControl w:val="0"/>
              <w:spacing w:line="288" w:lineRule="auto"/>
              <w:jc w:val="center"/>
              <w:rPr>
                <w:noProof/>
                <w:sz w:val="27"/>
                <w:szCs w:val="27"/>
              </w:rPr>
            </w:pPr>
            <w:r>
              <w:rPr>
                <w:noProof/>
                <w:sz w:val="27"/>
                <w:szCs w:val="27"/>
              </w:rPr>
              <w:t>105,</w:t>
            </w:r>
            <w:r w:rsidRPr="002F2013">
              <w:rPr>
                <w:noProof/>
                <w:sz w:val="27"/>
                <w:szCs w:val="27"/>
              </w:rPr>
              <w:t>80</w:t>
            </w:r>
          </w:p>
        </w:tc>
        <w:tc>
          <w:tcPr>
            <w:tcW w:w="698" w:type="pct"/>
          </w:tcPr>
          <w:p w:rsidR="002F2013" w:rsidRPr="002F2013" w:rsidRDefault="002F2013" w:rsidP="002F2013">
            <w:pPr>
              <w:widowControl w:val="0"/>
              <w:spacing w:line="288" w:lineRule="auto"/>
              <w:jc w:val="center"/>
              <w:rPr>
                <w:noProof/>
                <w:sz w:val="27"/>
                <w:szCs w:val="27"/>
              </w:rPr>
            </w:pPr>
            <w:r>
              <w:rPr>
                <w:noProof/>
                <w:sz w:val="27"/>
                <w:szCs w:val="27"/>
              </w:rPr>
              <w:t>48,</w:t>
            </w:r>
            <w:r w:rsidRPr="002F2013">
              <w:rPr>
                <w:noProof/>
                <w:sz w:val="27"/>
                <w:szCs w:val="27"/>
              </w:rPr>
              <w:t>58</w:t>
            </w:r>
          </w:p>
        </w:tc>
        <w:tc>
          <w:tcPr>
            <w:tcW w:w="698" w:type="pct"/>
          </w:tcPr>
          <w:p w:rsidR="002F2013" w:rsidRPr="002F2013" w:rsidRDefault="002F2013" w:rsidP="002F2013">
            <w:pPr>
              <w:widowControl w:val="0"/>
              <w:spacing w:line="288" w:lineRule="auto"/>
              <w:jc w:val="center"/>
              <w:rPr>
                <w:noProof/>
                <w:sz w:val="27"/>
                <w:szCs w:val="27"/>
              </w:rPr>
            </w:pPr>
            <w:r>
              <w:rPr>
                <w:noProof/>
                <w:sz w:val="27"/>
                <w:szCs w:val="27"/>
              </w:rPr>
              <w:t>572</w:t>
            </w:r>
          </w:p>
        </w:tc>
        <w:tc>
          <w:tcPr>
            <w:tcW w:w="698" w:type="pct"/>
          </w:tcPr>
          <w:p w:rsidR="002F2013" w:rsidRPr="002F2013" w:rsidRDefault="002F2013" w:rsidP="002F2013">
            <w:pPr>
              <w:widowControl w:val="0"/>
              <w:spacing w:line="288" w:lineRule="auto"/>
              <w:jc w:val="center"/>
              <w:rPr>
                <w:noProof/>
                <w:sz w:val="27"/>
                <w:szCs w:val="27"/>
              </w:rPr>
            </w:pPr>
            <w:r>
              <w:rPr>
                <w:noProof/>
                <w:sz w:val="27"/>
                <w:szCs w:val="27"/>
              </w:rPr>
              <w:t>284</w:t>
            </w:r>
          </w:p>
        </w:tc>
        <w:tc>
          <w:tcPr>
            <w:tcW w:w="698" w:type="pct"/>
            <w:vMerge/>
            <w:shd w:val="clear" w:color="auto" w:fill="auto"/>
            <w:vAlign w:val="center"/>
          </w:tcPr>
          <w:p w:rsidR="002F2013" w:rsidRPr="002B4A08" w:rsidRDefault="002F2013" w:rsidP="002F2013">
            <w:pPr>
              <w:widowControl w:val="0"/>
              <w:spacing w:line="288" w:lineRule="auto"/>
              <w:jc w:val="center"/>
              <w:rPr>
                <w:noProof/>
                <w:sz w:val="27"/>
                <w:szCs w:val="27"/>
              </w:rPr>
            </w:pPr>
          </w:p>
        </w:tc>
      </w:tr>
      <w:tr w:rsidR="001733AF" w:rsidRPr="002B4A08" w:rsidTr="001733AF">
        <w:trPr>
          <w:cantSplit/>
          <w:trHeight w:val="436"/>
          <w:jc w:val="center"/>
        </w:trPr>
        <w:tc>
          <w:tcPr>
            <w:tcW w:w="699" w:type="pct"/>
            <w:vMerge w:val="restart"/>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Thác Bà</w:t>
            </w:r>
          </w:p>
        </w:tc>
        <w:tc>
          <w:tcPr>
            <w:tcW w:w="383" w:type="pct"/>
            <w:vMerge w:val="restart"/>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7h</w:t>
            </w:r>
          </w:p>
        </w:tc>
        <w:tc>
          <w:tcPr>
            <w:tcW w:w="428" w:type="pct"/>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0</w:t>
            </w:r>
            <w:r>
              <w:rPr>
                <w:noProof/>
                <w:sz w:val="27"/>
                <w:szCs w:val="27"/>
              </w:rPr>
              <w:t>9</w:t>
            </w:r>
            <w:r w:rsidRPr="002B4A08">
              <w:rPr>
                <w:noProof/>
                <w:sz w:val="27"/>
                <w:szCs w:val="27"/>
              </w:rPr>
              <w:t>/7</w:t>
            </w:r>
          </w:p>
        </w:tc>
        <w:tc>
          <w:tcPr>
            <w:tcW w:w="698" w:type="pct"/>
          </w:tcPr>
          <w:p w:rsidR="001733AF" w:rsidRPr="00A43BBA" w:rsidRDefault="001733AF" w:rsidP="001733AF">
            <w:pPr>
              <w:widowControl w:val="0"/>
              <w:spacing w:line="288" w:lineRule="auto"/>
              <w:jc w:val="center"/>
              <w:rPr>
                <w:noProof/>
                <w:sz w:val="27"/>
                <w:szCs w:val="27"/>
              </w:rPr>
            </w:pPr>
            <w:r>
              <w:rPr>
                <w:noProof/>
                <w:sz w:val="27"/>
                <w:szCs w:val="27"/>
              </w:rPr>
              <w:t>52,</w:t>
            </w:r>
            <w:r w:rsidRPr="00A43BBA">
              <w:rPr>
                <w:noProof/>
                <w:sz w:val="27"/>
                <w:szCs w:val="27"/>
              </w:rPr>
              <w:t>97</w:t>
            </w:r>
          </w:p>
        </w:tc>
        <w:tc>
          <w:tcPr>
            <w:tcW w:w="698" w:type="pct"/>
          </w:tcPr>
          <w:p w:rsidR="001733AF" w:rsidRPr="00A43BBA" w:rsidRDefault="001733AF" w:rsidP="001733AF">
            <w:pPr>
              <w:widowControl w:val="0"/>
              <w:spacing w:line="288" w:lineRule="auto"/>
              <w:jc w:val="center"/>
              <w:rPr>
                <w:noProof/>
                <w:sz w:val="27"/>
                <w:szCs w:val="27"/>
              </w:rPr>
            </w:pPr>
            <w:r>
              <w:rPr>
                <w:noProof/>
                <w:sz w:val="27"/>
                <w:szCs w:val="27"/>
              </w:rPr>
              <w:t>20,</w:t>
            </w:r>
            <w:r w:rsidRPr="00A43BBA">
              <w:rPr>
                <w:noProof/>
                <w:sz w:val="27"/>
                <w:szCs w:val="27"/>
              </w:rPr>
              <w:t>75</w:t>
            </w:r>
          </w:p>
        </w:tc>
        <w:tc>
          <w:tcPr>
            <w:tcW w:w="698" w:type="pct"/>
          </w:tcPr>
          <w:p w:rsidR="001733AF" w:rsidRPr="00A43BBA" w:rsidRDefault="001733AF" w:rsidP="001733AF">
            <w:pPr>
              <w:widowControl w:val="0"/>
              <w:spacing w:line="288" w:lineRule="auto"/>
              <w:jc w:val="center"/>
              <w:rPr>
                <w:noProof/>
                <w:sz w:val="27"/>
                <w:szCs w:val="27"/>
              </w:rPr>
            </w:pPr>
            <w:r>
              <w:rPr>
                <w:noProof/>
                <w:sz w:val="27"/>
                <w:szCs w:val="27"/>
              </w:rPr>
              <w:t>258</w:t>
            </w:r>
          </w:p>
        </w:tc>
        <w:tc>
          <w:tcPr>
            <w:tcW w:w="698" w:type="pct"/>
          </w:tcPr>
          <w:p w:rsidR="001733AF" w:rsidRPr="00A43BBA" w:rsidRDefault="001733AF" w:rsidP="001733AF">
            <w:pPr>
              <w:widowControl w:val="0"/>
              <w:spacing w:line="288" w:lineRule="auto"/>
              <w:jc w:val="center"/>
              <w:rPr>
                <w:noProof/>
                <w:sz w:val="27"/>
                <w:szCs w:val="27"/>
              </w:rPr>
            </w:pPr>
            <w:r>
              <w:rPr>
                <w:noProof/>
                <w:sz w:val="27"/>
                <w:szCs w:val="27"/>
              </w:rPr>
              <w:t>0</w:t>
            </w:r>
          </w:p>
        </w:tc>
        <w:tc>
          <w:tcPr>
            <w:tcW w:w="698" w:type="pct"/>
            <w:vMerge w:val="restart"/>
            <w:shd w:val="clear" w:color="auto" w:fill="auto"/>
            <w:vAlign w:val="center"/>
          </w:tcPr>
          <w:p w:rsidR="001733AF" w:rsidRPr="002B4A08" w:rsidRDefault="001733AF" w:rsidP="001733AF">
            <w:pPr>
              <w:widowControl w:val="0"/>
              <w:spacing w:line="288" w:lineRule="auto"/>
              <w:jc w:val="center"/>
              <w:rPr>
                <w:noProof/>
                <w:sz w:val="27"/>
                <w:szCs w:val="27"/>
              </w:rPr>
            </w:pPr>
            <w:r w:rsidRPr="002B4A08">
              <w:rPr>
                <w:noProof/>
                <w:sz w:val="27"/>
                <w:szCs w:val="27"/>
              </w:rPr>
              <w:t>56</w:t>
            </w:r>
          </w:p>
        </w:tc>
      </w:tr>
      <w:tr w:rsidR="002F2013" w:rsidRPr="004133A6" w:rsidTr="001733AF">
        <w:trPr>
          <w:cantSplit/>
          <w:trHeight w:val="436"/>
          <w:jc w:val="center"/>
        </w:trPr>
        <w:tc>
          <w:tcPr>
            <w:tcW w:w="699" w:type="pct"/>
            <w:vMerge/>
            <w:vAlign w:val="center"/>
          </w:tcPr>
          <w:p w:rsidR="002F2013" w:rsidRPr="002B4A08" w:rsidRDefault="002F2013" w:rsidP="002F2013">
            <w:pPr>
              <w:widowControl w:val="0"/>
              <w:spacing w:line="288" w:lineRule="auto"/>
              <w:jc w:val="center"/>
              <w:rPr>
                <w:noProof/>
                <w:sz w:val="27"/>
                <w:szCs w:val="27"/>
              </w:rPr>
            </w:pPr>
          </w:p>
        </w:tc>
        <w:tc>
          <w:tcPr>
            <w:tcW w:w="383" w:type="pct"/>
            <w:vMerge/>
            <w:vAlign w:val="center"/>
          </w:tcPr>
          <w:p w:rsidR="002F2013" w:rsidRPr="002B4A08" w:rsidRDefault="002F2013" w:rsidP="002F2013">
            <w:pPr>
              <w:widowControl w:val="0"/>
              <w:spacing w:line="288" w:lineRule="auto"/>
              <w:jc w:val="center"/>
              <w:rPr>
                <w:noProof/>
                <w:sz w:val="27"/>
                <w:szCs w:val="27"/>
              </w:rPr>
            </w:pPr>
          </w:p>
        </w:tc>
        <w:tc>
          <w:tcPr>
            <w:tcW w:w="428" w:type="pct"/>
            <w:vAlign w:val="center"/>
          </w:tcPr>
          <w:p w:rsidR="002F2013" w:rsidRPr="002B4A08" w:rsidRDefault="002F2013" w:rsidP="002F2013">
            <w:pPr>
              <w:widowControl w:val="0"/>
              <w:spacing w:line="288" w:lineRule="auto"/>
              <w:jc w:val="center"/>
              <w:rPr>
                <w:noProof/>
                <w:sz w:val="27"/>
                <w:szCs w:val="27"/>
              </w:rPr>
            </w:pPr>
            <w:r>
              <w:rPr>
                <w:noProof/>
                <w:sz w:val="27"/>
                <w:szCs w:val="27"/>
              </w:rPr>
              <w:t>10</w:t>
            </w:r>
            <w:r w:rsidRPr="002B4A08">
              <w:rPr>
                <w:noProof/>
                <w:sz w:val="27"/>
                <w:szCs w:val="27"/>
              </w:rPr>
              <w:t>/7</w:t>
            </w:r>
          </w:p>
        </w:tc>
        <w:tc>
          <w:tcPr>
            <w:tcW w:w="698" w:type="pct"/>
          </w:tcPr>
          <w:p w:rsidR="002F2013" w:rsidRPr="002F2013" w:rsidRDefault="002F2013" w:rsidP="002F2013">
            <w:pPr>
              <w:widowControl w:val="0"/>
              <w:spacing w:line="288" w:lineRule="auto"/>
              <w:jc w:val="center"/>
              <w:rPr>
                <w:noProof/>
                <w:sz w:val="27"/>
                <w:szCs w:val="27"/>
              </w:rPr>
            </w:pPr>
            <w:r>
              <w:rPr>
                <w:noProof/>
                <w:sz w:val="27"/>
                <w:szCs w:val="27"/>
              </w:rPr>
              <w:t>53,</w:t>
            </w:r>
            <w:r w:rsidRPr="002F2013">
              <w:rPr>
                <w:noProof/>
                <w:sz w:val="27"/>
                <w:szCs w:val="27"/>
              </w:rPr>
              <w:t>08</w:t>
            </w:r>
          </w:p>
        </w:tc>
        <w:tc>
          <w:tcPr>
            <w:tcW w:w="698" w:type="pct"/>
          </w:tcPr>
          <w:p w:rsidR="002F2013" w:rsidRPr="002F2013" w:rsidRDefault="002F2013" w:rsidP="002F2013">
            <w:pPr>
              <w:widowControl w:val="0"/>
              <w:spacing w:line="288" w:lineRule="auto"/>
              <w:jc w:val="center"/>
              <w:rPr>
                <w:noProof/>
                <w:sz w:val="27"/>
                <w:szCs w:val="27"/>
              </w:rPr>
            </w:pPr>
            <w:r>
              <w:rPr>
                <w:noProof/>
                <w:sz w:val="27"/>
                <w:szCs w:val="27"/>
              </w:rPr>
              <w:t>20,</w:t>
            </w:r>
            <w:r w:rsidRPr="002F2013">
              <w:rPr>
                <w:noProof/>
                <w:sz w:val="27"/>
                <w:szCs w:val="27"/>
              </w:rPr>
              <w:t>75</w:t>
            </w:r>
          </w:p>
        </w:tc>
        <w:tc>
          <w:tcPr>
            <w:tcW w:w="698" w:type="pct"/>
          </w:tcPr>
          <w:p w:rsidR="002F2013" w:rsidRPr="002F2013" w:rsidRDefault="002F2013" w:rsidP="002F2013">
            <w:pPr>
              <w:widowControl w:val="0"/>
              <w:spacing w:line="288" w:lineRule="auto"/>
              <w:jc w:val="center"/>
              <w:rPr>
                <w:noProof/>
                <w:sz w:val="27"/>
                <w:szCs w:val="27"/>
              </w:rPr>
            </w:pPr>
            <w:r>
              <w:rPr>
                <w:noProof/>
                <w:sz w:val="27"/>
                <w:szCs w:val="27"/>
              </w:rPr>
              <w:t>277</w:t>
            </w:r>
          </w:p>
        </w:tc>
        <w:tc>
          <w:tcPr>
            <w:tcW w:w="698" w:type="pct"/>
          </w:tcPr>
          <w:p w:rsidR="002F2013" w:rsidRPr="002F2013" w:rsidRDefault="002F2013" w:rsidP="002F2013">
            <w:pPr>
              <w:widowControl w:val="0"/>
              <w:spacing w:line="288" w:lineRule="auto"/>
              <w:jc w:val="center"/>
              <w:rPr>
                <w:noProof/>
                <w:sz w:val="27"/>
                <w:szCs w:val="27"/>
              </w:rPr>
            </w:pPr>
            <w:r>
              <w:rPr>
                <w:noProof/>
                <w:sz w:val="27"/>
                <w:szCs w:val="27"/>
              </w:rPr>
              <w:t>0</w:t>
            </w:r>
          </w:p>
        </w:tc>
        <w:tc>
          <w:tcPr>
            <w:tcW w:w="698" w:type="pct"/>
            <w:vMerge/>
            <w:shd w:val="clear" w:color="auto" w:fill="auto"/>
            <w:vAlign w:val="center"/>
          </w:tcPr>
          <w:p w:rsidR="002F2013" w:rsidRPr="002B4A08" w:rsidRDefault="002F2013" w:rsidP="002F2013">
            <w:pPr>
              <w:widowControl w:val="0"/>
              <w:spacing w:line="288" w:lineRule="auto"/>
              <w:jc w:val="center"/>
              <w:rPr>
                <w:noProof/>
                <w:color w:val="FF0000"/>
                <w:sz w:val="27"/>
                <w:szCs w:val="27"/>
              </w:rPr>
            </w:pPr>
          </w:p>
        </w:tc>
      </w:tr>
    </w:tbl>
    <w:p w:rsidR="00577743" w:rsidRDefault="00DA1210" w:rsidP="0029469C">
      <w:pPr>
        <w:widowControl w:val="0"/>
        <w:shd w:val="clear" w:color="auto" w:fill="FFFFFF" w:themeFill="background1"/>
        <w:spacing w:before="60" w:line="252" w:lineRule="auto"/>
        <w:ind w:firstLine="629"/>
        <w:jc w:val="both"/>
        <w:rPr>
          <w:bCs/>
          <w:iCs/>
          <w:color w:val="000000" w:themeColor="text1"/>
          <w:kern w:val="2"/>
          <w:sz w:val="27"/>
          <w:szCs w:val="27"/>
        </w:rPr>
      </w:pPr>
      <w:r w:rsidRPr="00B8579B">
        <w:rPr>
          <w:b/>
          <w:bCs/>
          <w:iCs/>
          <w:color w:val="000000" w:themeColor="text1"/>
          <w:kern w:val="2"/>
          <w:sz w:val="27"/>
          <w:szCs w:val="27"/>
        </w:rPr>
        <w:t>2. Tình hình đê điều:</w:t>
      </w:r>
      <w:r w:rsidRPr="00B8579B">
        <w:rPr>
          <w:bCs/>
          <w:iCs/>
          <w:color w:val="000000" w:themeColor="text1"/>
          <w:kern w:val="2"/>
          <w:sz w:val="27"/>
          <w:szCs w:val="27"/>
        </w:rPr>
        <w:t xml:space="preserve"> </w:t>
      </w:r>
      <w:r w:rsidR="00577743" w:rsidRPr="00B8579B">
        <w:rPr>
          <w:bCs/>
          <w:iCs/>
          <w:color w:val="000000" w:themeColor="text1"/>
          <w:kern w:val="2"/>
          <w:sz w:val="27"/>
          <w:szCs w:val="27"/>
        </w:rPr>
        <w:t>Trong ngày trực ban không nhận được thông tin về sự cố đê điều xảy ra.</w:t>
      </w:r>
    </w:p>
    <w:p w:rsidR="005079E7" w:rsidRPr="00B8579B" w:rsidRDefault="005079E7" w:rsidP="0029469C">
      <w:pPr>
        <w:widowControl w:val="0"/>
        <w:shd w:val="clear" w:color="auto" w:fill="FFFFFF" w:themeFill="background1"/>
        <w:spacing w:before="60" w:line="252" w:lineRule="auto"/>
        <w:ind w:firstLine="629"/>
        <w:jc w:val="both"/>
        <w:rPr>
          <w:bCs/>
          <w:iCs/>
          <w:color w:val="000000" w:themeColor="text1"/>
          <w:kern w:val="2"/>
          <w:sz w:val="27"/>
          <w:szCs w:val="27"/>
        </w:rPr>
      </w:pPr>
    </w:p>
    <w:p w:rsidR="00032D19" w:rsidRDefault="00F85115" w:rsidP="00032D19">
      <w:pPr>
        <w:widowControl w:val="0"/>
        <w:tabs>
          <w:tab w:val="left" w:pos="851"/>
        </w:tabs>
        <w:spacing w:before="120" w:line="252" w:lineRule="auto"/>
        <w:ind w:firstLine="629"/>
        <w:jc w:val="both"/>
        <w:rPr>
          <w:b/>
          <w:color w:val="000000" w:themeColor="text1"/>
          <w:sz w:val="27"/>
          <w:szCs w:val="27"/>
        </w:rPr>
      </w:pPr>
      <w:r w:rsidRPr="00B80CAE">
        <w:rPr>
          <w:b/>
          <w:color w:val="000000" w:themeColor="text1"/>
          <w:sz w:val="27"/>
          <w:szCs w:val="27"/>
        </w:rPr>
        <w:t>IV. TÌNH HÌNH THIỆT HẠI DO THIÊN TAI</w:t>
      </w:r>
    </w:p>
    <w:p w:rsidR="007C0542" w:rsidRDefault="00E969BF" w:rsidP="007C0542">
      <w:pPr>
        <w:widowControl w:val="0"/>
        <w:tabs>
          <w:tab w:val="left" w:pos="851"/>
        </w:tabs>
        <w:spacing w:before="120" w:line="252" w:lineRule="auto"/>
        <w:ind w:firstLine="629"/>
        <w:jc w:val="both"/>
        <w:rPr>
          <w:color w:val="000000" w:themeColor="text1"/>
          <w:sz w:val="27"/>
          <w:szCs w:val="27"/>
        </w:rPr>
      </w:pPr>
      <w:r w:rsidRPr="007C0542">
        <w:rPr>
          <w:color w:val="000000" w:themeColor="text1"/>
          <w:sz w:val="27"/>
          <w:szCs w:val="27"/>
        </w:rPr>
        <w:t>Theo báo cáo nhanh số</w:t>
      </w:r>
      <w:r w:rsidR="00D631CC">
        <w:rPr>
          <w:color w:val="000000" w:themeColor="text1"/>
          <w:sz w:val="27"/>
          <w:szCs w:val="27"/>
        </w:rPr>
        <w:t xml:space="preserve"> </w:t>
      </w:r>
      <w:r w:rsidR="00B17C69">
        <w:rPr>
          <w:color w:val="000000" w:themeColor="text1"/>
          <w:sz w:val="27"/>
          <w:szCs w:val="27"/>
        </w:rPr>
        <w:t>49</w:t>
      </w:r>
      <w:r w:rsidRPr="007C0542">
        <w:rPr>
          <w:color w:val="000000" w:themeColor="text1"/>
          <w:sz w:val="27"/>
          <w:szCs w:val="27"/>
        </w:rPr>
        <w:t>/BC-</w:t>
      </w:r>
      <w:r w:rsidR="00B17C69">
        <w:rPr>
          <w:color w:val="000000" w:themeColor="text1"/>
          <w:sz w:val="27"/>
          <w:szCs w:val="27"/>
        </w:rPr>
        <w:t>VPBCH</w:t>
      </w:r>
      <w:r w:rsidRPr="007C0542">
        <w:rPr>
          <w:color w:val="000000" w:themeColor="text1"/>
          <w:sz w:val="27"/>
          <w:szCs w:val="27"/>
        </w:rPr>
        <w:t xml:space="preserve"> ngày </w:t>
      </w:r>
      <w:r w:rsidR="00032D19" w:rsidRPr="007C0542">
        <w:rPr>
          <w:color w:val="000000" w:themeColor="text1"/>
          <w:sz w:val="27"/>
          <w:szCs w:val="27"/>
        </w:rPr>
        <w:t>09</w:t>
      </w:r>
      <w:r w:rsidRPr="007C0542">
        <w:rPr>
          <w:color w:val="000000" w:themeColor="text1"/>
          <w:sz w:val="27"/>
          <w:szCs w:val="27"/>
        </w:rPr>
        <w:t>/7/2022 của Ban Chỉ huy PCTT&amp;TKCN tỉnh</w:t>
      </w:r>
      <w:r w:rsidR="00032D19" w:rsidRPr="007C0542">
        <w:rPr>
          <w:color w:val="000000" w:themeColor="text1"/>
          <w:sz w:val="27"/>
          <w:szCs w:val="27"/>
        </w:rPr>
        <w:t xml:space="preserve"> Cà Mau, mưa kèm theo dông lốc và sóng lớn trên biển gây thiệt hại</w:t>
      </w:r>
      <w:r w:rsidR="00B17C69">
        <w:rPr>
          <w:color w:val="000000" w:themeColor="text1"/>
          <w:sz w:val="27"/>
          <w:szCs w:val="27"/>
        </w:rPr>
        <w:t xml:space="preserve"> như sau</w:t>
      </w:r>
      <w:r w:rsidR="00032D19" w:rsidRPr="007C0542">
        <w:rPr>
          <w:color w:val="000000" w:themeColor="text1"/>
          <w:sz w:val="27"/>
          <w:szCs w:val="27"/>
        </w:rPr>
        <w:t>:</w:t>
      </w:r>
    </w:p>
    <w:p w:rsidR="007C0542" w:rsidRDefault="002E18CA" w:rsidP="007C0542">
      <w:pPr>
        <w:widowControl w:val="0"/>
        <w:tabs>
          <w:tab w:val="left" w:pos="851"/>
        </w:tabs>
        <w:spacing w:before="120" w:line="252" w:lineRule="auto"/>
        <w:ind w:firstLine="629"/>
        <w:jc w:val="both"/>
        <w:rPr>
          <w:color w:val="000000" w:themeColor="text1"/>
          <w:sz w:val="27"/>
          <w:szCs w:val="27"/>
        </w:rPr>
      </w:pPr>
      <w:r>
        <w:rPr>
          <w:color w:val="000000" w:themeColor="text1"/>
          <w:sz w:val="27"/>
          <w:szCs w:val="27"/>
        </w:rPr>
        <w:t xml:space="preserve">- </w:t>
      </w:r>
      <w:r w:rsidR="00032D19" w:rsidRPr="007C0542">
        <w:rPr>
          <w:color w:val="000000" w:themeColor="text1"/>
          <w:sz w:val="27"/>
          <w:szCs w:val="27"/>
        </w:rPr>
        <w:t xml:space="preserve">Hồi 03h00 ngày 09/7/2022, </w:t>
      </w:r>
      <w:r w:rsidR="007C0542" w:rsidRPr="007C0542">
        <w:rPr>
          <w:color w:val="000000" w:themeColor="text1"/>
          <w:sz w:val="27"/>
          <w:szCs w:val="27"/>
        </w:rPr>
        <w:t>lốc xoáy kèm theo sóng lớn đánh chìm 01 tàu cá/10 người (</w:t>
      </w:r>
      <w:r w:rsidR="00032D19" w:rsidRPr="007C0542">
        <w:rPr>
          <w:color w:val="000000" w:themeColor="text1"/>
          <w:sz w:val="27"/>
          <w:szCs w:val="27"/>
        </w:rPr>
        <w:t>các</w:t>
      </w:r>
      <w:r w:rsidR="007C0542" w:rsidRPr="007C0542">
        <w:rPr>
          <w:color w:val="000000" w:themeColor="text1"/>
          <w:sz w:val="27"/>
          <w:szCs w:val="27"/>
        </w:rPr>
        <w:t>h</w:t>
      </w:r>
      <w:r w:rsidR="00032D19" w:rsidRPr="007C0542">
        <w:rPr>
          <w:color w:val="000000" w:themeColor="text1"/>
          <w:sz w:val="27"/>
          <w:szCs w:val="27"/>
        </w:rPr>
        <w:t xml:space="preserve"> đảo Hòn C</w:t>
      </w:r>
      <w:r w:rsidR="007C0542" w:rsidRPr="007C0542">
        <w:rPr>
          <w:color w:val="000000" w:themeColor="text1"/>
          <w:sz w:val="27"/>
          <w:szCs w:val="27"/>
        </w:rPr>
        <w:t>huối khoảng</w:t>
      </w:r>
      <w:r w:rsidR="00032D19" w:rsidRPr="007C0542">
        <w:rPr>
          <w:color w:val="000000" w:themeColor="text1"/>
          <w:sz w:val="27"/>
          <w:szCs w:val="27"/>
        </w:rPr>
        <w:t xml:space="preserve"> 02 hải lý về hướng Đông Bắc</w:t>
      </w:r>
      <w:r w:rsidR="007C0542" w:rsidRPr="007C0542">
        <w:rPr>
          <w:color w:val="000000" w:themeColor="text1"/>
          <w:sz w:val="27"/>
          <w:szCs w:val="27"/>
        </w:rPr>
        <w:t>). Đồn Biên phòng Hòn Chuối đã huy động lực lượng, phương tiện cứu vớt</w:t>
      </w:r>
      <w:r w:rsidR="007C0542">
        <w:rPr>
          <w:color w:val="000000" w:themeColor="text1"/>
          <w:sz w:val="27"/>
          <w:szCs w:val="27"/>
        </w:rPr>
        <w:t xml:space="preserve"> được 09 người, còn 01 người mất tích. Hiện các lực lượng đang tiếp tục tìm kiếm;</w:t>
      </w:r>
    </w:p>
    <w:p w:rsidR="00B17C69" w:rsidRDefault="002E18CA" w:rsidP="00032D19">
      <w:pPr>
        <w:widowControl w:val="0"/>
        <w:tabs>
          <w:tab w:val="left" w:pos="851"/>
        </w:tabs>
        <w:spacing w:before="120" w:line="252" w:lineRule="auto"/>
        <w:ind w:firstLine="629"/>
        <w:jc w:val="both"/>
        <w:rPr>
          <w:color w:val="000000" w:themeColor="text1"/>
          <w:sz w:val="27"/>
          <w:szCs w:val="27"/>
        </w:rPr>
      </w:pPr>
      <w:r>
        <w:rPr>
          <w:color w:val="000000" w:themeColor="text1"/>
          <w:sz w:val="27"/>
          <w:szCs w:val="27"/>
        </w:rPr>
        <w:t xml:space="preserve">- Mưa to kèm dông lốc đêm 08/7 rạng sáng 09/7/2022 tại 04 huyện Trần Văn Thời, Phú Lâm, Cái Nước và Đầm Dơi làm: </w:t>
      </w:r>
      <w:r w:rsidR="00B17C69">
        <w:rPr>
          <w:color w:val="000000" w:themeColor="text1"/>
          <w:sz w:val="27"/>
          <w:szCs w:val="27"/>
        </w:rPr>
        <w:t xml:space="preserve">752 nhà bị </w:t>
      </w:r>
      <w:r>
        <w:rPr>
          <w:color w:val="000000" w:themeColor="text1"/>
          <w:sz w:val="27"/>
          <w:szCs w:val="27"/>
        </w:rPr>
        <w:t>sập và tốc mái</w:t>
      </w:r>
      <w:r w:rsidR="00B17C69">
        <w:rPr>
          <w:color w:val="000000" w:themeColor="text1"/>
          <w:sz w:val="27"/>
          <w:szCs w:val="27"/>
        </w:rPr>
        <w:t xml:space="preserve"> (64 bị sập, 688 nhà bị tốc mái)</w:t>
      </w:r>
      <w:r w:rsidR="00E174EF">
        <w:rPr>
          <w:color w:val="000000" w:themeColor="text1"/>
          <w:sz w:val="27"/>
          <w:szCs w:val="27"/>
        </w:rPr>
        <w:t>;</w:t>
      </w:r>
      <w:r>
        <w:rPr>
          <w:color w:val="000000" w:themeColor="text1"/>
          <w:sz w:val="27"/>
          <w:szCs w:val="27"/>
        </w:rPr>
        <w:t xml:space="preserve"> </w:t>
      </w:r>
      <w:r w:rsidR="00B17C69">
        <w:rPr>
          <w:color w:val="000000" w:themeColor="text1"/>
          <w:sz w:val="27"/>
          <w:szCs w:val="27"/>
        </w:rPr>
        <w:t>34</w:t>
      </w:r>
      <w:r w:rsidR="002F2013">
        <w:rPr>
          <w:color w:val="000000" w:themeColor="text1"/>
          <w:sz w:val="27"/>
          <w:szCs w:val="27"/>
        </w:rPr>
        <w:t xml:space="preserve">6ha </w:t>
      </w:r>
      <w:r w:rsidR="00403388">
        <w:rPr>
          <w:color w:val="000000" w:themeColor="text1"/>
          <w:sz w:val="27"/>
          <w:szCs w:val="27"/>
        </w:rPr>
        <w:t>lúa, hoà mầu bị gãy</w:t>
      </w:r>
      <w:r w:rsidR="00E174EF">
        <w:rPr>
          <w:color w:val="000000" w:themeColor="text1"/>
          <w:sz w:val="27"/>
          <w:szCs w:val="27"/>
        </w:rPr>
        <w:t>, đổ</w:t>
      </w:r>
      <w:r>
        <w:rPr>
          <w:color w:val="000000" w:themeColor="text1"/>
          <w:sz w:val="27"/>
          <w:szCs w:val="27"/>
        </w:rPr>
        <w:t>.</w:t>
      </w:r>
    </w:p>
    <w:p w:rsidR="00C4219C" w:rsidRPr="00FB2A2B" w:rsidRDefault="00C4219C" w:rsidP="0029469C">
      <w:pPr>
        <w:widowControl w:val="0"/>
        <w:spacing w:line="252" w:lineRule="auto"/>
        <w:ind w:firstLine="635"/>
        <w:jc w:val="both"/>
        <w:rPr>
          <w:b/>
          <w:color w:val="000000" w:themeColor="text1"/>
          <w:sz w:val="27"/>
          <w:szCs w:val="27"/>
        </w:rPr>
      </w:pPr>
      <w:r w:rsidRPr="00FB2A2B">
        <w:rPr>
          <w:b/>
          <w:color w:val="000000" w:themeColor="text1"/>
          <w:sz w:val="27"/>
          <w:szCs w:val="27"/>
        </w:rPr>
        <w:t>V. CÔNG TÁC CHỈ ĐẠO ỨNG PHÓ</w:t>
      </w:r>
    </w:p>
    <w:p w:rsidR="00C4219C" w:rsidRPr="00FB2A2B" w:rsidRDefault="00E75AEE" w:rsidP="0029469C">
      <w:pPr>
        <w:widowControl w:val="0"/>
        <w:spacing w:line="252" w:lineRule="auto"/>
        <w:ind w:firstLine="634"/>
        <w:jc w:val="both"/>
        <w:rPr>
          <w:b/>
          <w:sz w:val="27"/>
          <w:szCs w:val="27"/>
        </w:rPr>
      </w:pPr>
      <w:r w:rsidRPr="00FB2A2B">
        <w:rPr>
          <w:b/>
          <w:sz w:val="27"/>
          <w:szCs w:val="27"/>
        </w:rPr>
        <w:t>1. Trung ương</w:t>
      </w:r>
    </w:p>
    <w:p w:rsidR="00063BBD" w:rsidRPr="00D75307" w:rsidRDefault="001733AF" w:rsidP="0029469C">
      <w:pPr>
        <w:widowControl w:val="0"/>
        <w:spacing w:line="252" w:lineRule="auto"/>
        <w:ind w:firstLine="634"/>
        <w:jc w:val="both"/>
        <w:rPr>
          <w:sz w:val="27"/>
          <w:szCs w:val="27"/>
        </w:rPr>
      </w:pPr>
      <w:r w:rsidRPr="00651E26">
        <w:rPr>
          <w:sz w:val="27"/>
          <w:szCs w:val="27"/>
          <w:highlight w:val="yellow"/>
        </w:rPr>
        <w:t>-</w:t>
      </w:r>
      <w:r w:rsidR="00D75307" w:rsidRPr="00651E26">
        <w:rPr>
          <w:sz w:val="27"/>
          <w:szCs w:val="27"/>
          <w:highlight w:val="yellow"/>
        </w:rPr>
        <w:t xml:space="preserve"> Ban Chỉ đạo quốc gia về PCTT có</w:t>
      </w:r>
      <w:r w:rsidRPr="00651E26">
        <w:rPr>
          <w:sz w:val="27"/>
          <w:szCs w:val="27"/>
          <w:highlight w:val="yellow"/>
        </w:rPr>
        <w:t xml:space="preserve"> Công điện số 21/CĐ-QG hồi 07h00 </w:t>
      </w:r>
      <w:r w:rsidR="00D75307" w:rsidRPr="00651E26">
        <w:rPr>
          <w:sz w:val="27"/>
          <w:szCs w:val="27"/>
          <w:highlight w:val="yellow"/>
        </w:rPr>
        <w:t xml:space="preserve">ngày 10/7/2022 </w:t>
      </w:r>
      <w:r w:rsidRPr="00651E26">
        <w:rPr>
          <w:sz w:val="27"/>
          <w:szCs w:val="27"/>
          <w:highlight w:val="yellow"/>
        </w:rPr>
        <w:t>lệnh Giám đốc Công ty Thuỷ điện Hoà Bình mở 01 cửa x</w:t>
      </w:r>
      <w:r w:rsidR="00D75307" w:rsidRPr="00651E26">
        <w:rPr>
          <w:sz w:val="27"/>
          <w:szCs w:val="27"/>
          <w:highlight w:val="yellow"/>
        </w:rPr>
        <w:t>ả đáy vào hồi 13h00 ngày 10/7/2022;</w:t>
      </w:r>
    </w:p>
    <w:p w:rsidR="001733AF" w:rsidRDefault="00063BBD" w:rsidP="0029469C">
      <w:pPr>
        <w:widowControl w:val="0"/>
        <w:spacing w:line="252" w:lineRule="auto"/>
        <w:ind w:firstLine="634"/>
        <w:jc w:val="both"/>
        <w:rPr>
          <w:sz w:val="27"/>
          <w:szCs w:val="27"/>
        </w:rPr>
      </w:pPr>
      <w:r w:rsidRPr="00D75307">
        <w:rPr>
          <w:sz w:val="27"/>
          <w:szCs w:val="27"/>
        </w:rPr>
        <w:t xml:space="preserve">- </w:t>
      </w:r>
      <w:r w:rsidR="000C2780" w:rsidRPr="00D75307">
        <w:rPr>
          <w:sz w:val="27"/>
          <w:szCs w:val="27"/>
        </w:rPr>
        <w:t xml:space="preserve">VPTT Ban Chỉ đạo </w:t>
      </w:r>
      <w:r w:rsidR="008504D5" w:rsidRPr="00D75307">
        <w:rPr>
          <w:sz w:val="27"/>
          <w:szCs w:val="27"/>
        </w:rPr>
        <w:t xml:space="preserve">quốc gia về PCTT </w:t>
      </w:r>
      <w:r w:rsidR="006600E1">
        <w:rPr>
          <w:sz w:val="27"/>
          <w:szCs w:val="27"/>
        </w:rPr>
        <w:t>có công</w:t>
      </w:r>
      <w:r w:rsidR="001733AF" w:rsidRPr="00D75307">
        <w:rPr>
          <w:sz w:val="27"/>
          <w:szCs w:val="27"/>
        </w:rPr>
        <w:t xml:space="preserve"> văn số </w:t>
      </w:r>
      <w:r w:rsidR="00D75307" w:rsidRPr="00D75307">
        <w:rPr>
          <w:sz w:val="27"/>
          <w:szCs w:val="27"/>
        </w:rPr>
        <w:t>360</w:t>
      </w:r>
      <w:r w:rsidR="001733AF" w:rsidRPr="00D75307">
        <w:rPr>
          <w:sz w:val="27"/>
          <w:szCs w:val="27"/>
        </w:rPr>
        <w:t xml:space="preserve"> /VPTT ngày 10/7/2022 gửi các tỉnh khu vực hạ du về đảm bảo an t</w:t>
      </w:r>
      <w:r w:rsidR="00D75307" w:rsidRPr="00D75307">
        <w:rPr>
          <w:sz w:val="27"/>
          <w:szCs w:val="27"/>
        </w:rPr>
        <w:t>oàn hạ du khi hồ Hoà Bình xả lũ;</w:t>
      </w:r>
    </w:p>
    <w:p w:rsidR="00BC5FA5" w:rsidRDefault="00BC5FA5" w:rsidP="0029469C">
      <w:pPr>
        <w:widowControl w:val="0"/>
        <w:spacing w:line="252" w:lineRule="auto"/>
        <w:ind w:firstLine="634"/>
        <w:jc w:val="both"/>
        <w:rPr>
          <w:sz w:val="27"/>
          <w:szCs w:val="27"/>
        </w:rPr>
      </w:pPr>
      <w:r>
        <w:rPr>
          <w:sz w:val="27"/>
          <w:szCs w:val="27"/>
        </w:rPr>
        <w:t xml:space="preserve">- VPTT Ban Chỉ đạo quốc gia về PCTT có công văn số 358/VPTT ngày </w:t>
      </w:r>
      <w:r w:rsidR="009C722A">
        <w:rPr>
          <w:sz w:val="27"/>
          <w:szCs w:val="27"/>
        </w:rPr>
        <w:t>0</w:t>
      </w:r>
      <w:r>
        <w:rPr>
          <w:sz w:val="27"/>
          <w:szCs w:val="27"/>
        </w:rPr>
        <w:t>7/7/2022 gửi Ban Chỉ huy PCTT&amp;TKCN các tỉnh, thành phố ven biển từ Đà Nẵng đến Cà Mau để chủ động ứng phó với khả năng xuất hiện hình thái thời tiết nguy hiểm trên biển.</w:t>
      </w:r>
    </w:p>
    <w:p w:rsidR="00ED5F96" w:rsidRPr="00FB2A2B" w:rsidRDefault="00ED5F96" w:rsidP="0029469C">
      <w:pPr>
        <w:widowControl w:val="0"/>
        <w:spacing w:line="252" w:lineRule="auto"/>
        <w:ind w:firstLine="634"/>
        <w:jc w:val="both"/>
        <w:rPr>
          <w:sz w:val="27"/>
          <w:szCs w:val="27"/>
        </w:rPr>
      </w:pPr>
      <w:r>
        <w:rPr>
          <w:sz w:val="27"/>
          <w:szCs w:val="27"/>
        </w:rPr>
        <w:t xml:space="preserve">- Văn phòng Bộ Công an có Công điện số 08/CĐ-V01 ngày 08/7/2022 gửi </w:t>
      </w:r>
      <w:r w:rsidRPr="00ED5F96">
        <w:rPr>
          <w:sz w:val="27"/>
          <w:szCs w:val="27"/>
        </w:rPr>
        <w:t>các đơn vị</w:t>
      </w:r>
      <w:r>
        <w:rPr>
          <w:sz w:val="27"/>
          <w:szCs w:val="27"/>
        </w:rPr>
        <w:t>, công an các tỉnh, thành phố ven biển từ Đà Nẵng đến Cà Mau</w:t>
      </w:r>
      <w:r w:rsidRPr="00ED5F96">
        <w:rPr>
          <w:sz w:val="27"/>
          <w:szCs w:val="27"/>
        </w:rPr>
        <w:t xml:space="preserve"> </w:t>
      </w:r>
      <w:r>
        <w:rPr>
          <w:sz w:val="27"/>
          <w:szCs w:val="27"/>
        </w:rPr>
        <w:t>về việc chủ động ứng phó với khả năng xuất hiện hình thái thời tiết nguy hiểm trên biển.</w:t>
      </w:r>
    </w:p>
    <w:p w:rsidR="00C4219C" w:rsidRPr="00B7363F" w:rsidRDefault="002A3862" w:rsidP="0029469C">
      <w:pPr>
        <w:widowControl w:val="0"/>
        <w:spacing w:line="252" w:lineRule="auto"/>
        <w:ind w:firstLine="634"/>
        <w:jc w:val="both"/>
        <w:rPr>
          <w:sz w:val="27"/>
          <w:szCs w:val="27"/>
        </w:rPr>
      </w:pPr>
      <w:r w:rsidRPr="00B7363F">
        <w:rPr>
          <w:sz w:val="27"/>
          <w:szCs w:val="27"/>
        </w:rPr>
        <w:t xml:space="preserve">- </w:t>
      </w:r>
      <w:r w:rsidR="00C4219C" w:rsidRPr="00B7363F">
        <w:rPr>
          <w:sz w:val="27"/>
          <w:szCs w:val="27"/>
        </w:rPr>
        <w:t xml:space="preserve">Tổ chức trực ban, theo dõi chặt chẽ </w:t>
      </w:r>
      <w:r w:rsidR="00E75AEE" w:rsidRPr="00B7363F">
        <w:rPr>
          <w:sz w:val="27"/>
          <w:szCs w:val="27"/>
        </w:rPr>
        <w:t>diễn biến</w:t>
      </w:r>
      <w:r w:rsidR="00C4219C" w:rsidRPr="00B7363F">
        <w:rPr>
          <w:sz w:val="27"/>
          <w:szCs w:val="27"/>
        </w:rPr>
        <w:t xml:space="preserve"> thời tiết, thiên tai</w:t>
      </w:r>
      <w:r w:rsidR="00E75AEE" w:rsidRPr="00B7363F">
        <w:rPr>
          <w:sz w:val="27"/>
          <w:szCs w:val="27"/>
        </w:rPr>
        <w:t>;</w:t>
      </w:r>
      <w:r w:rsidR="00C4219C" w:rsidRPr="00B7363F">
        <w:rPr>
          <w:sz w:val="27"/>
          <w:szCs w:val="27"/>
        </w:rPr>
        <w:t xml:space="preserve"> điện thoại đôn đốc nắm tình hình và chuyển các bản tin dự báo, cảnh báo thiên tai tới các địa phương để triển khai biện pháp ứng phó.</w:t>
      </w:r>
    </w:p>
    <w:p w:rsidR="00F02AC5" w:rsidRPr="0067356D" w:rsidRDefault="00C4219C" w:rsidP="0029469C">
      <w:pPr>
        <w:widowControl w:val="0"/>
        <w:spacing w:line="252" w:lineRule="auto"/>
        <w:ind w:firstLine="634"/>
        <w:jc w:val="both"/>
        <w:rPr>
          <w:b/>
          <w:color w:val="000000" w:themeColor="text1"/>
          <w:sz w:val="27"/>
          <w:szCs w:val="27"/>
        </w:rPr>
      </w:pPr>
      <w:r w:rsidRPr="0067356D">
        <w:rPr>
          <w:b/>
          <w:color w:val="000000" w:themeColor="text1"/>
          <w:sz w:val="27"/>
          <w:szCs w:val="27"/>
        </w:rPr>
        <w:t>2. Địa p</w:t>
      </w:r>
      <w:r w:rsidR="00E75AEE" w:rsidRPr="0067356D">
        <w:rPr>
          <w:b/>
          <w:color w:val="000000" w:themeColor="text1"/>
          <w:sz w:val="27"/>
          <w:szCs w:val="27"/>
        </w:rPr>
        <w:t>hương</w:t>
      </w:r>
    </w:p>
    <w:p w:rsidR="00755862" w:rsidRPr="00AB16E1" w:rsidRDefault="00755862" w:rsidP="0029469C">
      <w:pPr>
        <w:widowControl w:val="0"/>
        <w:spacing w:line="252" w:lineRule="auto"/>
        <w:ind w:firstLine="634"/>
        <w:jc w:val="both"/>
        <w:rPr>
          <w:sz w:val="27"/>
          <w:szCs w:val="27"/>
        </w:rPr>
      </w:pPr>
      <w:r>
        <w:rPr>
          <w:sz w:val="27"/>
          <w:szCs w:val="27"/>
        </w:rPr>
        <w:t xml:space="preserve">- Các tỉnh, thành phố ven biển từ Đà Nẵng đến Cà Mau triển khai thực hiện Văn bản số 358/VPTT ngày 07/7/2022 của Ban </w:t>
      </w:r>
      <w:r w:rsidRPr="00755862">
        <w:rPr>
          <w:sz w:val="27"/>
          <w:szCs w:val="27"/>
        </w:rPr>
        <w:t xml:space="preserve">Chỉ đạo quốc gia về Phòng, chống thiên tai </w:t>
      </w:r>
      <w:r w:rsidRPr="008A14C6">
        <w:rPr>
          <w:sz w:val="27"/>
          <w:szCs w:val="27"/>
        </w:rPr>
        <w:t>(</w:t>
      </w:r>
      <w:r w:rsidR="008A14C6" w:rsidRPr="008A14C6">
        <w:rPr>
          <w:sz w:val="27"/>
          <w:szCs w:val="27"/>
        </w:rPr>
        <w:t>10</w:t>
      </w:r>
      <w:r w:rsidRPr="008A14C6">
        <w:rPr>
          <w:sz w:val="27"/>
          <w:szCs w:val="27"/>
        </w:rPr>
        <w:t>/16 tỉnh, thành phố đã ban hành văn bản chỉ đạo).</w:t>
      </w:r>
    </w:p>
    <w:p w:rsidR="009A4F78" w:rsidRPr="00FA58D5" w:rsidRDefault="00C4219C" w:rsidP="0029469C">
      <w:pPr>
        <w:widowControl w:val="0"/>
        <w:spacing w:after="240" w:line="252" w:lineRule="auto"/>
        <w:ind w:firstLine="635"/>
        <w:jc w:val="both"/>
        <w:rPr>
          <w:color w:val="000000" w:themeColor="text1"/>
          <w:sz w:val="27"/>
          <w:szCs w:val="27"/>
          <w:lang w:val="de-DE"/>
        </w:rPr>
      </w:pPr>
      <w:r w:rsidRPr="00FA58D5">
        <w:rPr>
          <w:color w:val="000000" w:themeColor="text1"/>
          <w:sz w:val="27"/>
          <w:szCs w:val="27"/>
        </w:rPr>
        <w:t>- Tổ chức trực ban nghiêm túc, thường xuyên báo cáo về Văn phòng thường trực Ban Chỉ đạo Quốc gia về PCTT và Văn phòng Ủy ban Quốc gia Ứng phó sự cố, thiên tai và TKCN</w:t>
      </w:r>
      <w:r w:rsidR="007810AA" w:rsidRPr="00FA58D5">
        <w:rPr>
          <w:color w:val="000000" w:themeColor="text1"/>
          <w:sz w:val="27"/>
          <w:szCs w:val="27"/>
          <w:lang w:val="de-DE"/>
        </w:rPr>
        <w:t>./.</w:t>
      </w:r>
    </w:p>
    <w:tbl>
      <w:tblPr>
        <w:tblW w:w="9214" w:type="dxa"/>
        <w:tblLook w:val="04A0" w:firstRow="1" w:lastRow="0" w:firstColumn="1" w:lastColumn="0" w:noHBand="0" w:noVBand="1"/>
      </w:tblPr>
      <w:tblGrid>
        <w:gridCol w:w="4820"/>
        <w:gridCol w:w="4394"/>
      </w:tblGrid>
      <w:tr w:rsidR="00CF0C2A" w:rsidRPr="00480F85" w:rsidTr="0029469C">
        <w:trPr>
          <w:trHeight w:val="2571"/>
        </w:trPr>
        <w:tc>
          <w:tcPr>
            <w:tcW w:w="4820" w:type="dxa"/>
            <w:hideMark/>
          </w:tcPr>
          <w:p w:rsidR="00CF0C2A" w:rsidRPr="00480F85" w:rsidRDefault="00CF0C2A" w:rsidP="0029469C">
            <w:pPr>
              <w:widowControl w:val="0"/>
              <w:jc w:val="both"/>
              <w:rPr>
                <w:b/>
                <w:i/>
                <w:noProof/>
                <w:color w:val="000000" w:themeColor="text1"/>
                <w:szCs w:val="26"/>
                <w:lang w:val="it-IT"/>
              </w:rPr>
            </w:pPr>
            <w:r w:rsidRPr="00480F85">
              <w:rPr>
                <w:b/>
                <w:i/>
                <w:noProof/>
                <w:color w:val="000000" w:themeColor="text1"/>
                <w:szCs w:val="26"/>
                <w:lang w:val="vi-VN"/>
              </w:rPr>
              <w:t>Nơi nhận</w:t>
            </w:r>
            <w:r w:rsidRPr="00480F85">
              <w:rPr>
                <w:b/>
                <w:i/>
                <w:noProof/>
                <w:color w:val="000000" w:themeColor="text1"/>
                <w:szCs w:val="26"/>
                <w:lang w:val="it-IT"/>
              </w:rPr>
              <w:t>:</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Lãnh đạo Ban Chỉ đạo (để b/c);</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Thành viên Ban Chỉ đạo (để b/c);</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Văn phòng Chính phủ (để b/c);</w:t>
            </w:r>
            <w:r w:rsidRPr="00480F85">
              <w:rPr>
                <w:noProof/>
                <w:color w:val="000000" w:themeColor="text1"/>
                <w:lang w:val="it-IT"/>
              </w:rPr>
              <w:t xml:space="preserve"> </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Chánh VPTT (để b/c);</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VP UBQG</w:t>
            </w:r>
            <w:r w:rsidRPr="00480F85">
              <w:rPr>
                <w:color w:val="000000" w:themeColor="text1"/>
                <w:sz w:val="22"/>
                <w:lang w:val="vi-VN"/>
              </w:rPr>
              <w:t xml:space="preserve"> ƯPSCTT&amp;</w:t>
            </w:r>
            <w:r w:rsidRPr="00480F85">
              <w:rPr>
                <w:color w:val="000000" w:themeColor="text1"/>
                <w:sz w:val="22"/>
                <w:lang w:val="it-IT"/>
              </w:rPr>
              <w:t xml:space="preserve">TKCN; </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Các Tổng cục: PCTT; Thủy lợi; Thủy sản;</w:t>
            </w:r>
          </w:p>
          <w:p w:rsidR="00CF0C2A" w:rsidRPr="00480F85" w:rsidRDefault="00CF0C2A" w:rsidP="0029469C">
            <w:pPr>
              <w:widowControl w:val="0"/>
              <w:jc w:val="both"/>
              <w:rPr>
                <w:color w:val="000000" w:themeColor="text1"/>
                <w:sz w:val="22"/>
                <w:lang w:val="it-IT"/>
              </w:rPr>
            </w:pPr>
            <w:r w:rsidRPr="00480F85">
              <w:rPr>
                <w:color w:val="000000" w:themeColor="text1"/>
                <w:sz w:val="22"/>
                <w:lang w:val="it-IT"/>
              </w:rPr>
              <w:t>- Các Cục: Trồng trọt, Chăn nuôi;</w:t>
            </w:r>
          </w:p>
          <w:p w:rsidR="00CF0C2A" w:rsidRPr="00480F85" w:rsidRDefault="00CF0C2A" w:rsidP="0029469C">
            <w:pPr>
              <w:widowControl w:val="0"/>
              <w:jc w:val="both"/>
              <w:rPr>
                <w:color w:val="000000" w:themeColor="text1"/>
                <w:sz w:val="22"/>
                <w:lang w:val="vi-VN"/>
              </w:rPr>
            </w:pPr>
            <w:r w:rsidRPr="00480F85">
              <w:rPr>
                <w:color w:val="000000" w:themeColor="text1"/>
                <w:sz w:val="22"/>
                <w:lang w:val="it-IT"/>
              </w:rPr>
              <w:t>- BCH PCTT &amp;TKCN các tỉnh (qua Website);</w:t>
            </w:r>
          </w:p>
          <w:p w:rsidR="00CF0C2A" w:rsidRPr="0029469C" w:rsidRDefault="00B35D21" w:rsidP="0029469C">
            <w:pPr>
              <w:widowControl w:val="0"/>
              <w:jc w:val="both"/>
              <w:rPr>
                <w:color w:val="000000" w:themeColor="text1"/>
                <w:sz w:val="22"/>
              </w:rPr>
            </w:pPr>
            <w:r w:rsidRPr="004133A6">
              <w:rPr>
                <w:noProof/>
                <w:color w:val="FF0000"/>
                <w:sz w:val="3"/>
                <w:szCs w:val="27"/>
                <w:highlight w:val="yellow"/>
              </w:rPr>
              <mc:AlternateContent>
                <mc:Choice Requires="wps">
                  <w:drawing>
                    <wp:anchor distT="0" distB="0" distL="114300" distR="114300" simplePos="0" relativeHeight="251667456" behindDoc="0" locked="0" layoutInCell="1" allowOverlap="1" wp14:anchorId="7AAC764F" wp14:editId="45439F66">
                      <wp:simplePos x="0" y="0"/>
                      <wp:positionH relativeFrom="margin">
                        <wp:posOffset>-368696</wp:posOffset>
                      </wp:positionH>
                      <wp:positionV relativeFrom="paragraph">
                        <wp:posOffset>188908</wp:posOffset>
                      </wp:positionV>
                      <wp:extent cx="3941445" cy="798118"/>
                      <wp:effectExtent l="0" t="0" r="20955" b="21590"/>
                      <wp:wrapNone/>
                      <wp:docPr id="6" name="Rectangle 6"/>
                      <wp:cNvGraphicFramePr/>
                      <a:graphic xmlns:a="http://schemas.openxmlformats.org/drawingml/2006/main">
                        <a:graphicData uri="http://schemas.microsoft.com/office/word/2010/wordprocessingShape">
                          <wps:wsp>
                            <wps:cNvSpPr/>
                            <wps:spPr>
                              <a:xfrm>
                                <a:off x="0" y="0"/>
                                <a:ext cx="3941445" cy="79811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06511" w:rsidRPr="005A14D5" w:rsidRDefault="00606511" w:rsidP="00B35D21">
                                  <w:pPr>
                                    <w:spacing w:line="228" w:lineRule="auto"/>
                                    <w:rPr>
                                      <w:color w:val="000000" w:themeColor="text1"/>
                                    </w:rPr>
                                  </w:pPr>
                                  <w:r w:rsidRPr="005A14D5">
                                    <w:rPr>
                                      <w:color w:val="000000" w:themeColor="text1"/>
                                    </w:rPr>
                                    <w:t>Trưởng ca trực</w:t>
                                  </w:r>
                                  <w:r w:rsidRPr="005A14D5">
                                    <w:rPr>
                                      <w:color w:val="000000" w:themeColor="text1"/>
                                    </w:rPr>
                                    <w:tab/>
                                    <w:t>:</w:t>
                                  </w:r>
                                  <w:r w:rsidRPr="005A14D5">
                                    <w:rPr>
                                      <w:color w:val="000000" w:themeColor="text1"/>
                                    </w:rPr>
                                    <w:tab/>
                                  </w:r>
                                  <w:r w:rsidRPr="005A14D5">
                                    <w:rPr>
                                      <w:color w:val="000000" w:themeColor="text1"/>
                                    </w:rPr>
                                    <w:tab/>
                                  </w:r>
                                  <w:r w:rsidRPr="005A14D5">
                                    <w:rPr>
                                      <w:color w:val="000000" w:themeColor="text1"/>
                                    </w:rPr>
                                    <w:tab/>
                                  </w:r>
                                  <w:r w:rsidR="005A14D5">
                                    <w:rPr>
                                      <w:color w:val="000000" w:themeColor="text1"/>
                                    </w:rPr>
                                    <w:t>Lê Quang Tuấn</w:t>
                                  </w:r>
                                </w:p>
                                <w:p w:rsidR="00606511" w:rsidRPr="005A14D5" w:rsidRDefault="00606511" w:rsidP="00B35D21">
                                  <w:pPr>
                                    <w:spacing w:before="100" w:line="228" w:lineRule="auto"/>
                                    <w:rPr>
                                      <w:color w:val="000000" w:themeColor="text1"/>
                                    </w:rPr>
                                  </w:pPr>
                                  <w:r w:rsidRPr="005A14D5">
                                    <w:rPr>
                                      <w:color w:val="000000" w:themeColor="text1"/>
                                    </w:rPr>
                                    <w:t xml:space="preserve">Trực 1: </w:t>
                                  </w:r>
                                  <w:r w:rsidRPr="005A14D5">
                                    <w:rPr>
                                      <w:color w:val="000000" w:themeColor="text1"/>
                                    </w:rPr>
                                    <w:tab/>
                                  </w:r>
                                  <w:r w:rsidRPr="005A14D5">
                                    <w:rPr>
                                      <w:color w:val="000000" w:themeColor="text1"/>
                                    </w:rPr>
                                    <w:tab/>
                                  </w:r>
                                  <w:r w:rsidRPr="005A14D5">
                                    <w:rPr>
                                      <w:color w:val="000000" w:themeColor="text1"/>
                                    </w:rPr>
                                    <w:tab/>
                                  </w:r>
                                  <w:r w:rsidRPr="005A14D5">
                                    <w:rPr>
                                      <w:color w:val="000000" w:themeColor="text1"/>
                                    </w:rPr>
                                    <w:tab/>
                                  </w:r>
                                  <w:r w:rsidR="005A14D5">
                                    <w:rPr>
                                      <w:color w:val="000000" w:themeColor="text1"/>
                                    </w:rPr>
                                    <w:t>Trịnh Văn Khoa</w:t>
                                  </w:r>
                                </w:p>
                                <w:p w:rsidR="00606511" w:rsidRPr="005A14D5" w:rsidRDefault="00606511" w:rsidP="00B35D21">
                                  <w:pPr>
                                    <w:spacing w:before="100" w:line="228" w:lineRule="auto"/>
                                    <w:rPr>
                                      <w:color w:val="000000" w:themeColor="text1"/>
                                    </w:rPr>
                                  </w:pPr>
                                  <w:r w:rsidRPr="005A14D5">
                                    <w:rPr>
                                      <w:color w:val="000000" w:themeColor="text1"/>
                                    </w:rPr>
                                    <w:t xml:space="preserve">Trực 2: </w:t>
                                  </w:r>
                                  <w:r w:rsidRPr="005A14D5">
                                    <w:rPr>
                                      <w:color w:val="000000" w:themeColor="text1"/>
                                    </w:rPr>
                                    <w:tab/>
                                  </w:r>
                                  <w:r w:rsidRPr="005A14D5">
                                    <w:rPr>
                                      <w:color w:val="000000" w:themeColor="text1"/>
                                    </w:rPr>
                                    <w:tab/>
                                  </w:r>
                                  <w:r w:rsidRPr="005A14D5">
                                    <w:rPr>
                                      <w:color w:val="000000" w:themeColor="text1"/>
                                    </w:rPr>
                                    <w:tab/>
                                  </w:r>
                                  <w:r w:rsidRPr="005A14D5">
                                    <w:rPr>
                                      <w:color w:val="000000" w:themeColor="text1"/>
                                    </w:rPr>
                                    <w:tab/>
                                  </w:r>
                                  <w:r w:rsidR="005A14D5">
                                    <w:rPr>
                                      <w:color w:val="000000" w:themeColor="text1"/>
                                    </w:rPr>
                                    <w:t>Vũ Trường Xuân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C764F" id="Rectangle 6" o:spid="_x0000_s1026" style="position:absolute;left:0;text-align:left;margin-left:-29.05pt;margin-top:14.85pt;width:310.35pt;height:6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c/hAIAAJAFAAAOAAAAZHJzL2Uyb0RvYy54bWysVMlu2zAQvRfoPxC8N7JcZzMiB0aCFAWC&#10;xMiCnGmKtImSHJakLblf3yElK0t9CnqhOJz96c1cXLZGk63wQYGtaHk0okRYDrWyq4o+P918O6Mk&#10;RGZrpsGKiu5EoJezr18uGjcVY1iDroUnGMSGaeMquo7RTYsi8LUwLByBExaVErxhEUW/KmrPGoxu&#10;dDEejU6KBnztPHARAr5ed0o6y/GlFDzeSxlEJLqiWFvMp8/nMp3F7IJNV565teJ9GewTVRimLCYd&#10;Ql2zyMjGq39CGcU9BJDxiIMpQErFRe4BuylHH7p5XDMnci8ITnADTOH/heV324Unqq7oCSWWGfxF&#10;DwgasystyEmCp3FhilaPbuF7KeA19dpKb9IXuyBthnQ3QCraSDg+fj+flJPJMSUcdafnZ2V5loIW&#10;r97Oh/hDgCHpUlGP2TOSbHsbYme6N0nJAmhV3yits5BoIq60J1uGP3i5Kvvg76y0/ZQj1pg8iwRA&#10;13K+xZ0WKZ62D0IictjkOBecOftaDONc2JghzJHQOrlJLH1wLA856rjvordNbiJzeXAcHXJ8n3Hw&#10;yFnBxsHZKAv+UID615C5s9933/Wc2o/tsu1psIR6h9zx0A1VcPxG4S+8ZSEumMcpwnnDzRDv8ZAa&#10;mopCf6NkDf7Pofdkj+RGLSUNTmVFw+8N84IS/dMi7c+RTGmMszA5Ph2j4N9qlm81dmOuAHlR4g5y&#10;PF+TfdT7q/RgXnCBzFNWVDHLMXdFefR74Sp22wJXEBfzeTbD0XUs3tpHx1PwBHCi6FP7wrzreRxx&#10;Au5gP8Fs+oHOnW3ytDDfRJAqcz1B3OHaQ49jn6elX1Fpr7yVs9XrIp39BQAA//8DAFBLAwQUAAYA&#10;CAAAACEAZj0lhOEAAAAKAQAADwAAAGRycy9kb3ducmV2LnhtbEyPQUvDQBCF74L/YRnBW7tpMGkb&#10;sykiiggetBXa4zaZTYLZ2ZDdpPHfO570OLyP977Jd7PtxISDbx0pWC0jEEilq1qqFXwenhcbED5o&#10;qnTnCBV8o4ddcX2V66xyF/rAaR9qwSXkM62gCaHPpPRlg1b7peuRODNusDrwOdSyGvSFy20n4yhK&#10;pdUt8UKje3xssPzaj1bByeiXw9Orf5Mmnsy2fR+PZj0qdXszP9yDCDiHPxh+9VkdCnY6u5EqLzoF&#10;i2SzYlRBvF2DYCBJ4xTEmckkuQNZ5PL/C8UPAAAA//8DAFBLAQItABQABgAIAAAAIQC2gziS/gAA&#10;AOEBAAATAAAAAAAAAAAAAAAAAAAAAABbQ29udGVudF9UeXBlc10ueG1sUEsBAi0AFAAGAAgAAAAh&#10;ADj9If/WAAAAlAEAAAsAAAAAAAAAAAAAAAAALwEAAF9yZWxzLy5yZWxzUEsBAi0AFAAGAAgAAAAh&#10;AACWBz+EAgAAkAUAAA4AAAAAAAAAAAAAAAAALgIAAGRycy9lMm9Eb2MueG1sUEsBAi0AFAAGAAgA&#10;AAAhAGY9JYThAAAACgEAAA8AAAAAAAAAAAAAAAAA3gQAAGRycy9kb3ducmV2LnhtbFBLBQYAAAAA&#10;BAAEAPMAAADsBQAAAAA=&#10;" fillcolor="white [3212]" strokecolor="white [3212]" strokeweight="1pt">
                      <v:textbox>
                        <w:txbxContent>
                          <w:p w:rsidR="00606511" w:rsidRPr="005A14D5" w:rsidRDefault="00606511" w:rsidP="00B35D21">
                            <w:pPr>
                              <w:spacing w:line="228" w:lineRule="auto"/>
                              <w:rPr>
                                <w:color w:val="000000" w:themeColor="text1"/>
                              </w:rPr>
                            </w:pPr>
                            <w:r w:rsidRPr="005A14D5">
                              <w:rPr>
                                <w:color w:val="000000" w:themeColor="text1"/>
                              </w:rPr>
                              <w:t>Trưởng ca trực</w:t>
                            </w:r>
                            <w:r w:rsidRPr="005A14D5">
                              <w:rPr>
                                <w:color w:val="000000" w:themeColor="text1"/>
                              </w:rPr>
                              <w:tab/>
                              <w:t>:</w:t>
                            </w:r>
                            <w:r w:rsidRPr="005A14D5">
                              <w:rPr>
                                <w:color w:val="000000" w:themeColor="text1"/>
                              </w:rPr>
                              <w:tab/>
                            </w:r>
                            <w:r w:rsidRPr="005A14D5">
                              <w:rPr>
                                <w:color w:val="000000" w:themeColor="text1"/>
                              </w:rPr>
                              <w:tab/>
                            </w:r>
                            <w:r w:rsidRPr="005A14D5">
                              <w:rPr>
                                <w:color w:val="000000" w:themeColor="text1"/>
                              </w:rPr>
                              <w:tab/>
                            </w:r>
                            <w:r w:rsidR="005A14D5">
                              <w:rPr>
                                <w:color w:val="000000" w:themeColor="text1"/>
                              </w:rPr>
                              <w:t>Lê Quang Tuấn</w:t>
                            </w:r>
                          </w:p>
                          <w:p w:rsidR="00606511" w:rsidRPr="005A14D5" w:rsidRDefault="00606511" w:rsidP="00B35D21">
                            <w:pPr>
                              <w:spacing w:before="100" w:line="228" w:lineRule="auto"/>
                              <w:rPr>
                                <w:color w:val="000000" w:themeColor="text1"/>
                              </w:rPr>
                            </w:pPr>
                            <w:r w:rsidRPr="005A14D5">
                              <w:rPr>
                                <w:color w:val="000000" w:themeColor="text1"/>
                              </w:rPr>
                              <w:t xml:space="preserve">Trực 1: </w:t>
                            </w:r>
                            <w:r w:rsidRPr="005A14D5">
                              <w:rPr>
                                <w:color w:val="000000" w:themeColor="text1"/>
                              </w:rPr>
                              <w:tab/>
                            </w:r>
                            <w:r w:rsidRPr="005A14D5">
                              <w:rPr>
                                <w:color w:val="000000" w:themeColor="text1"/>
                              </w:rPr>
                              <w:tab/>
                            </w:r>
                            <w:r w:rsidRPr="005A14D5">
                              <w:rPr>
                                <w:color w:val="000000" w:themeColor="text1"/>
                              </w:rPr>
                              <w:tab/>
                            </w:r>
                            <w:r w:rsidRPr="005A14D5">
                              <w:rPr>
                                <w:color w:val="000000" w:themeColor="text1"/>
                              </w:rPr>
                              <w:tab/>
                            </w:r>
                            <w:r w:rsidR="005A14D5">
                              <w:rPr>
                                <w:color w:val="000000" w:themeColor="text1"/>
                              </w:rPr>
                              <w:t>Trịnh Văn Khoa</w:t>
                            </w:r>
                          </w:p>
                          <w:p w:rsidR="00606511" w:rsidRPr="005A14D5" w:rsidRDefault="00606511" w:rsidP="00B35D21">
                            <w:pPr>
                              <w:spacing w:before="100" w:line="228" w:lineRule="auto"/>
                              <w:rPr>
                                <w:color w:val="000000" w:themeColor="text1"/>
                              </w:rPr>
                            </w:pPr>
                            <w:r w:rsidRPr="005A14D5">
                              <w:rPr>
                                <w:color w:val="000000" w:themeColor="text1"/>
                              </w:rPr>
                              <w:t xml:space="preserve">Trực 2: </w:t>
                            </w:r>
                            <w:r w:rsidRPr="005A14D5">
                              <w:rPr>
                                <w:color w:val="000000" w:themeColor="text1"/>
                              </w:rPr>
                              <w:tab/>
                            </w:r>
                            <w:r w:rsidRPr="005A14D5">
                              <w:rPr>
                                <w:color w:val="000000" w:themeColor="text1"/>
                              </w:rPr>
                              <w:tab/>
                            </w:r>
                            <w:r w:rsidRPr="005A14D5">
                              <w:rPr>
                                <w:color w:val="000000" w:themeColor="text1"/>
                              </w:rPr>
                              <w:tab/>
                            </w:r>
                            <w:r w:rsidRPr="005A14D5">
                              <w:rPr>
                                <w:color w:val="000000" w:themeColor="text1"/>
                              </w:rPr>
                              <w:tab/>
                            </w:r>
                            <w:r w:rsidR="005A14D5">
                              <w:rPr>
                                <w:color w:val="000000" w:themeColor="text1"/>
                              </w:rPr>
                              <w:t>Vũ Trường Xuân</w:t>
                            </w:r>
                          </w:p>
                        </w:txbxContent>
                      </v:textbox>
                      <w10:wrap anchorx="margin"/>
                    </v:rect>
                  </w:pict>
                </mc:Fallback>
              </mc:AlternateContent>
            </w:r>
            <w:r w:rsidR="00CF0C2A" w:rsidRPr="00480F85">
              <w:rPr>
                <w:color w:val="000000" w:themeColor="text1"/>
                <w:sz w:val="22"/>
              </w:rPr>
              <w:t>- Lưu: VT.</w:t>
            </w:r>
          </w:p>
        </w:tc>
        <w:tc>
          <w:tcPr>
            <w:tcW w:w="4394" w:type="dxa"/>
          </w:tcPr>
          <w:p w:rsidR="00CF0C2A" w:rsidRPr="00480F85" w:rsidRDefault="00CF0C2A" w:rsidP="0029469C">
            <w:pPr>
              <w:widowControl w:val="0"/>
              <w:jc w:val="center"/>
              <w:rPr>
                <w:b/>
                <w:color w:val="000000" w:themeColor="text1"/>
                <w:sz w:val="26"/>
                <w:szCs w:val="26"/>
                <w:lang w:val="it-IT"/>
              </w:rPr>
            </w:pPr>
            <w:r w:rsidRPr="00480F85">
              <w:rPr>
                <w:b/>
                <w:color w:val="000000" w:themeColor="text1"/>
                <w:sz w:val="26"/>
                <w:szCs w:val="26"/>
                <w:lang w:val="it-IT"/>
              </w:rPr>
              <w:t>KT. CHÁNH VĂN PHÒNG</w:t>
            </w:r>
          </w:p>
          <w:p w:rsidR="00CF0C2A" w:rsidRPr="00480F85" w:rsidRDefault="00CF0C2A" w:rsidP="0029469C">
            <w:pPr>
              <w:widowControl w:val="0"/>
              <w:spacing w:after="360"/>
              <w:jc w:val="center"/>
              <w:rPr>
                <w:b/>
                <w:color w:val="000000" w:themeColor="text1"/>
                <w:sz w:val="28"/>
                <w:szCs w:val="28"/>
                <w:lang w:val="it-IT"/>
              </w:rPr>
            </w:pPr>
            <w:r w:rsidRPr="00480F85">
              <w:rPr>
                <w:b/>
                <w:color w:val="000000" w:themeColor="text1"/>
                <w:sz w:val="26"/>
                <w:szCs w:val="26"/>
                <w:lang w:val="it-IT"/>
              </w:rPr>
              <w:t>PHÓ CHÁNH VĂN PHÒNG</w:t>
            </w:r>
          </w:p>
          <w:p w:rsidR="00CF0C2A" w:rsidRPr="00480F85" w:rsidRDefault="00CF0C2A" w:rsidP="0029469C">
            <w:pPr>
              <w:widowControl w:val="0"/>
              <w:jc w:val="center"/>
              <w:rPr>
                <w:noProof/>
                <w:color w:val="000000" w:themeColor="text1"/>
                <w:sz w:val="120"/>
                <w:szCs w:val="120"/>
                <w:lang w:val="it-IT"/>
              </w:rPr>
            </w:pPr>
          </w:p>
          <w:p w:rsidR="00CF0C2A" w:rsidRPr="00480F85" w:rsidRDefault="006005FE" w:rsidP="0029469C">
            <w:pPr>
              <w:widowControl w:val="0"/>
              <w:jc w:val="center"/>
              <w:rPr>
                <w:b/>
                <w:color w:val="000000" w:themeColor="text1"/>
                <w:sz w:val="27"/>
                <w:szCs w:val="27"/>
              </w:rPr>
            </w:pPr>
            <w:r w:rsidRPr="00480F85">
              <w:rPr>
                <w:b/>
                <w:color w:val="000000" w:themeColor="text1"/>
                <w:sz w:val="28"/>
                <w:szCs w:val="28"/>
              </w:rPr>
              <w:t>Vũ Xuân Thành</w:t>
            </w:r>
          </w:p>
        </w:tc>
      </w:tr>
    </w:tbl>
    <w:p w:rsidR="00D25FFD" w:rsidRPr="00733E73" w:rsidRDefault="00D25FFD" w:rsidP="0029469C">
      <w:pPr>
        <w:pStyle w:val="Bodytext20"/>
        <w:spacing w:before="40" w:after="240" w:line="252" w:lineRule="auto"/>
        <w:rPr>
          <w:color w:val="000000"/>
          <w:sz w:val="27"/>
          <w:szCs w:val="27"/>
          <w:lang w:eastAsia="vi-VN"/>
        </w:rPr>
      </w:pPr>
    </w:p>
    <w:sectPr w:rsidR="00D25FFD" w:rsidRPr="00733E73" w:rsidSect="0029469C">
      <w:headerReference w:type="default" r:id="rId8"/>
      <w:footerReference w:type="default" r:id="rId9"/>
      <w:footerReference w:type="first" r:id="rId10"/>
      <w:pgSz w:w="11907" w:h="16840" w:code="9"/>
      <w:pgMar w:top="1134" w:right="907" w:bottom="1021"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D2" w:rsidRDefault="006822D2">
      <w:r>
        <w:separator/>
      </w:r>
    </w:p>
  </w:endnote>
  <w:endnote w:type="continuationSeparator" w:id="0">
    <w:p w:rsidR="006822D2" w:rsidRDefault="0068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Default="00606511">
    <w:pPr>
      <w:pStyle w:val="Footer"/>
      <w:jc w:val="right"/>
    </w:pPr>
  </w:p>
  <w:p w:rsidR="00606511" w:rsidRDefault="00606511"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Pr="000F0770" w:rsidRDefault="00606511">
    <w:pPr>
      <w:pStyle w:val="Footer"/>
      <w:jc w:val="right"/>
    </w:pPr>
  </w:p>
  <w:p w:rsidR="00606511" w:rsidRPr="009B35DA" w:rsidRDefault="00606511"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D2" w:rsidRDefault="006822D2">
      <w:r>
        <w:separator/>
      </w:r>
    </w:p>
  </w:footnote>
  <w:footnote w:type="continuationSeparator" w:id="0">
    <w:p w:rsidR="006822D2" w:rsidRDefault="00682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606511" w:rsidRDefault="00606511">
        <w:pPr>
          <w:pStyle w:val="Header"/>
          <w:jc w:val="center"/>
        </w:pPr>
        <w:r>
          <w:fldChar w:fldCharType="begin"/>
        </w:r>
        <w:r>
          <w:instrText xml:space="preserve"> PAGE   \* MERGEFORMAT </w:instrText>
        </w:r>
        <w:r>
          <w:fldChar w:fldCharType="separate"/>
        </w:r>
        <w:r w:rsidR="005079E7">
          <w:rPr>
            <w:noProof/>
          </w:rPr>
          <w:t>4</w:t>
        </w:r>
        <w:r>
          <w:rPr>
            <w:noProof/>
          </w:rPr>
          <w:fldChar w:fldCharType="end"/>
        </w:r>
      </w:p>
    </w:sdtContent>
  </w:sdt>
  <w:p w:rsidR="00606511" w:rsidRDefault="006065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646A0"/>
    <w:multiLevelType w:val="hybridMultilevel"/>
    <w:tmpl w:val="E7A8CB18"/>
    <w:lvl w:ilvl="0" w:tplc="14ECE872">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3"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B11"/>
    <w:rsid w:val="00001C89"/>
    <w:rsid w:val="000047EB"/>
    <w:rsid w:val="00004B7E"/>
    <w:rsid w:val="000053C3"/>
    <w:rsid w:val="00006411"/>
    <w:rsid w:val="00006881"/>
    <w:rsid w:val="00006BF0"/>
    <w:rsid w:val="00006E25"/>
    <w:rsid w:val="000079D2"/>
    <w:rsid w:val="00007CC3"/>
    <w:rsid w:val="00010154"/>
    <w:rsid w:val="00011A3D"/>
    <w:rsid w:val="0001262E"/>
    <w:rsid w:val="00012F06"/>
    <w:rsid w:val="00013143"/>
    <w:rsid w:val="00013CA5"/>
    <w:rsid w:val="0001440F"/>
    <w:rsid w:val="000148CC"/>
    <w:rsid w:val="00016190"/>
    <w:rsid w:val="00016613"/>
    <w:rsid w:val="00016A4D"/>
    <w:rsid w:val="00021DBE"/>
    <w:rsid w:val="00024FAA"/>
    <w:rsid w:val="00025B55"/>
    <w:rsid w:val="00027DDC"/>
    <w:rsid w:val="000316D5"/>
    <w:rsid w:val="000321FE"/>
    <w:rsid w:val="000328D2"/>
    <w:rsid w:val="00032D19"/>
    <w:rsid w:val="00033D16"/>
    <w:rsid w:val="0003490C"/>
    <w:rsid w:val="00034E93"/>
    <w:rsid w:val="000352E2"/>
    <w:rsid w:val="0003682F"/>
    <w:rsid w:val="00040821"/>
    <w:rsid w:val="00044DB0"/>
    <w:rsid w:val="00045174"/>
    <w:rsid w:val="00046391"/>
    <w:rsid w:val="00046EF9"/>
    <w:rsid w:val="0004778F"/>
    <w:rsid w:val="000574E7"/>
    <w:rsid w:val="00057552"/>
    <w:rsid w:val="00057C38"/>
    <w:rsid w:val="00057D91"/>
    <w:rsid w:val="00060308"/>
    <w:rsid w:val="00063BBD"/>
    <w:rsid w:val="00063F37"/>
    <w:rsid w:val="000646FF"/>
    <w:rsid w:val="00065794"/>
    <w:rsid w:val="000671EB"/>
    <w:rsid w:val="00067F3A"/>
    <w:rsid w:val="00071C37"/>
    <w:rsid w:val="00076248"/>
    <w:rsid w:val="00076A2D"/>
    <w:rsid w:val="000773AA"/>
    <w:rsid w:val="00081339"/>
    <w:rsid w:val="00081837"/>
    <w:rsid w:val="000825EA"/>
    <w:rsid w:val="00083B37"/>
    <w:rsid w:val="000847FF"/>
    <w:rsid w:val="00087AF0"/>
    <w:rsid w:val="00090E1E"/>
    <w:rsid w:val="000914C3"/>
    <w:rsid w:val="00091871"/>
    <w:rsid w:val="000921A4"/>
    <w:rsid w:val="00093BA9"/>
    <w:rsid w:val="000963C5"/>
    <w:rsid w:val="000979CB"/>
    <w:rsid w:val="000A025A"/>
    <w:rsid w:val="000A27FB"/>
    <w:rsid w:val="000A38A9"/>
    <w:rsid w:val="000A3BDE"/>
    <w:rsid w:val="000A3E4A"/>
    <w:rsid w:val="000A5D56"/>
    <w:rsid w:val="000A79EC"/>
    <w:rsid w:val="000B53C0"/>
    <w:rsid w:val="000B634E"/>
    <w:rsid w:val="000B6BFE"/>
    <w:rsid w:val="000B74ED"/>
    <w:rsid w:val="000B7E2B"/>
    <w:rsid w:val="000C0508"/>
    <w:rsid w:val="000C13A9"/>
    <w:rsid w:val="000C2780"/>
    <w:rsid w:val="000C28D0"/>
    <w:rsid w:val="000C42F5"/>
    <w:rsid w:val="000C587B"/>
    <w:rsid w:val="000C629C"/>
    <w:rsid w:val="000C7014"/>
    <w:rsid w:val="000D09D2"/>
    <w:rsid w:val="000D2F2E"/>
    <w:rsid w:val="000D4FF2"/>
    <w:rsid w:val="000D6186"/>
    <w:rsid w:val="000D629C"/>
    <w:rsid w:val="000E3679"/>
    <w:rsid w:val="000E6336"/>
    <w:rsid w:val="000E7C95"/>
    <w:rsid w:val="000E7EC0"/>
    <w:rsid w:val="000F1486"/>
    <w:rsid w:val="000F1BCF"/>
    <w:rsid w:val="000F214E"/>
    <w:rsid w:val="000F2CE4"/>
    <w:rsid w:val="000F374C"/>
    <w:rsid w:val="000F5B6B"/>
    <w:rsid w:val="000F6F8F"/>
    <w:rsid w:val="0010036A"/>
    <w:rsid w:val="00101BAE"/>
    <w:rsid w:val="00103B93"/>
    <w:rsid w:val="0010450F"/>
    <w:rsid w:val="001061F3"/>
    <w:rsid w:val="001062CC"/>
    <w:rsid w:val="00107A11"/>
    <w:rsid w:val="00107A8E"/>
    <w:rsid w:val="0011048F"/>
    <w:rsid w:val="0011063F"/>
    <w:rsid w:val="001131BC"/>
    <w:rsid w:val="00113BB8"/>
    <w:rsid w:val="001154EE"/>
    <w:rsid w:val="0011564B"/>
    <w:rsid w:val="00116B7A"/>
    <w:rsid w:val="001209F1"/>
    <w:rsid w:val="00121751"/>
    <w:rsid w:val="00123B47"/>
    <w:rsid w:val="001276D5"/>
    <w:rsid w:val="00130004"/>
    <w:rsid w:val="00130C29"/>
    <w:rsid w:val="00135180"/>
    <w:rsid w:val="00145A06"/>
    <w:rsid w:val="00146E9F"/>
    <w:rsid w:val="001536EA"/>
    <w:rsid w:val="00153CAF"/>
    <w:rsid w:val="001568E4"/>
    <w:rsid w:val="00165268"/>
    <w:rsid w:val="001654BC"/>
    <w:rsid w:val="00170165"/>
    <w:rsid w:val="001733AF"/>
    <w:rsid w:val="00173E95"/>
    <w:rsid w:val="00174B82"/>
    <w:rsid w:val="00175A52"/>
    <w:rsid w:val="001760B1"/>
    <w:rsid w:val="001837BA"/>
    <w:rsid w:val="00183880"/>
    <w:rsid w:val="00185618"/>
    <w:rsid w:val="00190B4B"/>
    <w:rsid w:val="00191213"/>
    <w:rsid w:val="0019129C"/>
    <w:rsid w:val="0019778E"/>
    <w:rsid w:val="001A0219"/>
    <w:rsid w:val="001A4F01"/>
    <w:rsid w:val="001A680F"/>
    <w:rsid w:val="001A6B7F"/>
    <w:rsid w:val="001A6DA6"/>
    <w:rsid w:val="001A7A1F"/>
    <w:rsid w:val="001B2172"/>
    <w:rsid w:val="001B4A22"/>
    <w:rsid w:val="001B5630"/>
    <w:rsid w:val="001B5658"/>
    <w:rsid w:val="001B75AA"/>
    <w:rsid w:val="001C05F6"/>
    <w:rsid w:val="001C166D"/>
    <w:rsid w:val="001C19A6"/>
    <w:rsid w:val="001C3CF6"/>
    <w:rsid w:val="001C7672"/>
    <w:rsid w:val="001D3826"/>
    <w:rsid w:val="001D4F62"/>
    <w:rsid w:val="001D76CD"/>
    <w:rsid w:val="001E0C55"/>
    <w:rsid w:val="001E3479"/>
    <w:rsid w:val="001E37CC"/>
    <w:rsid w:val="001E4CD2"/>
    <w:rsid w:val="001E5180"/>
    <w:rsid w:val="001E5A53"/>
    <w:rsid w:val="001E67A2"/>
    <w:rsid w:val="001F3419"/>
    <w:rsid w:val="001F4A49"/>
    <w:rsid w:val="001F555F"/>
    <w:rsid w:val="001F6423"/>
    <w:rsid w:val="0020217C"/>
    <w:rsid w:val="00204F25"/>
    <w:rsid w:val="0021115C"/>
    <w:rsid w:val="002115BE"/>
    <w:rsid w:val="00211909"/>
    <w:rsid w:val="00212208"/>
    <w:rsid w:val="00213B3D"/>
    <w:rsid w:val="00216122"/>
    <w:rsid w:val="00216DFE"/>
    <w:rsid w:val="002204C4"/>
    <w:rsid w:val="00220E23"/>
    <w:rsid w:val="00221B4A"/>
    <w:rsid w:val="002237EB"/>
    <w:rsid w:val="00223D22"/>
    <w:rsid w:val="002251F8"/>
    <w:rsid w:val="002259CD"/>
    <w:rsid w:val="00230B42"/>
    <w:rsid w:val="00233E7E"/>
    <w:rsid w:val="00234C94"/>
    <w:rsid w:val="00235D60"/>
    <w:rsid w:val="0024130B"/>
    <w:rsid w:val="00252583"/>
    <w:rsid w:val="00256F5C"/>
    <w:rsid w:val="00257412"/>
    <w:rsid w:val="002608FB"/>
    <w:rsid w:val="00260ED7"/>
    <w:rsid w:val="00261D67"/>
    <w:rsid w:val="00264084"/>
    <w:rsid w:val="002647D0"/>
    <w:rsid w:val="00270B8D"/>
    <w:rsid w:val="0027101D"/>
    <w:rsid w:val="002729E3"/>
    <w:rsid w:val="002740EA"/>
    <w:rsid w:val="0028081C"/>
    <w:rsid w:val="00282B03"/>
    <w:rsid w:val="00284179"/>
    <w:rsid w:val="002853B8"/>
    <w:rsid w:val="002874CB"/>
    <w:rsid w:val="00291934"/>
    <w:rsid w:val="0029469C"/>
    <w:rsid w:val="00295A20"/>
    <w:rsid w:val="002968F4"/>
    <w:rsid w:val="002A124C"/>
    <w:rsid w:val="002A3862"/>
    <w:rsid w:val="002A510F"/>
    <w:rsid w:val="002A65BD"/>
    <w:rsid w:val="002A6FA8"/>
    <w:rsid w:val="002A7C8A"/>
    <w:rsid w:val="002B1D7A"/>
    <w:rsid w:val="002B4A08"/>
    <w:rsid w:val="002B74DB"/>
    <w:rsid w:val="002C03F1"/>
    <w:rsid w:val="002C13A6"/>
    <w:rsid w:val="002C4F50"/>
    <w:rsid w:val="002C5129"/>
    <w:rsid w:val="002C6E8A"/>
    <w:rsid w:val="002C6EB6"/>
    <w:rsid w:val="002C707D"/>
    <w:rsid w:val="002C7EBD"/>
    <w:rsid w:val="002D0F73"/>
    <w:rsid w:val="002D390B"/>
    <w:rsid w:val="002D3B90"/>
    <w:rsid w:val="002D6270"/>
    <w:rsid w:val="002E077F"/>
    <w:rsid w:val="002E112D"/>
    <w:rsid w:val="002E1652"/>
    <w:rsid w:val="002E18CA"/>
    <w:rsid w:val="002E23CD"/>
    <w:rsid w:val="002E40A1"/>
    <w:rsid w:val="002E6F7C"/>
    <w:rsid w:val="002E7077"/>
    <w:rsid w:val="002E71F8"/>
    <w:rsid w:val="002F0B15"/>
    <w:rsid w:val="002F2013"/>
    <w:rsid w:val="002F79BC"/>
    <w:rsid w:val="003004CD"/>
    <w:rsid w:val="003006FD"/>
    <w:rsid w:val="00303221"/>
    <w:rsid w:val="00306118"/>
    <w:rsid w:val="00307851"/>
    <w:rsid w:val="00307A3D"/>
    <w:rsid w:val="00310C09"/>
    <w:rsid w:val="00311440"/>
    <w:rsid w:val="00311F2E"/>
    <w:rsid w:val="00314136"/>
    <w:rsid w:val="00314313"/>
    <w:rsid w:val="00315BD8"/>
    <w:rsid w:val="003267D7"/>
    <w:rsid w:val="00327150"/>
    <w:rsid w:val="0033021F"/>
    <w:rsid w:val="00331515"/>
    <w:rsid w:val="00331AED"/>
    <w:rsid w:val="00332E3D"/>
    <w:rsid w:val="00333358"/>
    <w:rsid w:val="00335743"/>
    <w:rsid w:val="003360C0"/>
    <w:rsid w:val="003403F2"/>
    <w:rsid w:val="00345AE4"/>
    <w:rsid w:val="00352D39"/>
    <w:rsid w:val="003533ED"/>
    <w:rsid w:val="0035427B"/>
    <w:rsid w:val="00355521"/>
    <w:rsid w:val="00355B66"/>
    <w:rsid w:val="00355DAB"/>
    <w:rsid w:val="00356632"/>
    <w:rsid w:val="00360CB0"/>
    <w:rsid w:val="003611AF"/>
    <w:rsid w:val="0036146F"/>
    <w:rsid w:val="003614A8"/>
    <w:rsid w:val="00361B69"/>
    <w:rsid w:val="00363082"/>
    <w:rsid w:val="00370628"/>
    <w:rsid w:val="00370C2F"/>
    <w:rsid w:val="00380999"/>
    <w:rsid w:val="003813F3"/>
    <w:rsid w:val="00381A11"/>
    <w:rsid w:val="00382326"/>
    <w:rsid w:val="00385A21"/>
    <w:rsid w:val="003868FD"/>
    <w:rsid w:val="0039581D"/>
    <w:rsid w:val="003A37CB"/>
    <w:rsid w:val="003A3C03"/>
    <w:rsid w:val="003A6A87"/>
    <w:rsid w:val="003B4606"/>
    <w:rsid w:val="003B4A88"/>
    <w:rsid w:val="003B69B2"/>
    <w:rsid w:val="003B7209"/>
    <w:rsid w:val="003B7887"/>
    <w:rsid w:val="003C1030"/>
    <w:rsid w:val="003C1459"/>
    <w:rsid w:val="003C18D0"/>
    <w:rsid w:val="003C1AD1"/>
    <w:rsid w:val="003C26A2"/>
    <w:rsid w:val="003C2C1B"/>
    <w:rsid w:val="003C50A0"/>
    <w:rsid w:val="003D3F4D"/>
    <w:rsid w:val="003D6504"/>
    <w:rsid w:val="003D7B21"/>
    <w:rsid w:val="003E46DF"/>
    <w:rsid w:val="003E47DD"/>
    <w:rsid w:val="003E5FFD"/>
    <w:rsid w:val="003E620C"/>
    <w:rsid w:val="003E6EF0"/>
    <w:rsid w:val="003E7DF6"/>
    <w:rsid w:val="003F222D"/>
    <w:rsid w:val="003F2CE4"/>
    <w:rsid w:val="003F3C3D"/>
    <w:rsid w:val="003F3EAE"/>
    <w:rsid w:val="00403388"/>
    <w:rsid w:val="00404039"/>
    <w:rsid w:val="00404234"/>
    <w:rsid w:val="004046C4"/>
    <w:rsid w:val="00405017"/>
    <w:rsid w:val="004133A6"/>
    <w:rsid w:val="00414C69"/>
    <w:rsid w:val="0041724B"/>
    <w:rsid w:val="00420417"/>
    <w:rsid w:val="00421E67"/>
    <w:rsid w:val="00422D34"/>
    <w:rsid w:val="0042382F"/>
    <w:rsid w:val="004240CD"/>
    <w:rsid w:val="00425E18"/>
    <w:rsid w:val="00427168"/>
    <w:rsid w:val="00430F39"/>
    <w:rsid w:val="00431E80"/>
    <w:rsid w:val="0043382F"/>
    <w:rsid w:val="004344D0"/>
    <w:rsid w:val="00434636"/>
    <w:rsid w:val="00434FF9"/>
    <w:rsid w:val="00441310"/>
    <w:rsid w:val="00441926"/>
    <w:rsid w:val="00444A54"/>
    <w:rsid w:val="00446140"/>
    <w:rsid w:val="0045033C"/>
    <w:rsid w:val="00451C94"/>
    <w:rsid w:val="00452448"/>
    <w:rsid w:val="00456257"/>
    <w:rsid w:val="00457392"/>
    <w:rsid w:val="004609E7"/>
    <w:rsid w:val="00464253"/>
    <w:rsid w:val="0046434D"/>
    <w:rsid w:val="00470F82"/>
    <w:rsid w:val="004717B5"/>
    <w:rsid w:val="00471833"/>
    <w:rsid w:val="00471C35"/>
    <w:rsid w:val="004773F6"/>
    <w:rsid w:val="0047797A"/>
    <w:rsid w:val="00480AEB"/>
    <w:rsid w:val="00480F85"/>
    <w:rsid w:val="00482675"/>
    <w:rsid w:val="00484B91"/>
    <w:rsid w:val="00484C8B"/>
    <w:rsid w:val="00486E28"/>
    <w:rsid w:val="00487ED7"/>
    <w:rsid w:val="004922C6"/>
    <w:rsid w:val="00492330"/>
    <w:rsid w:val="00493357"/>
    <w:rsid w:val="00495709"/>
    <w:rsid w:val="004A1B8D"/>
    <w:rsid w:val="004A1CCD"/>
    <w:rsid w:val="004A28D3"/>
    <w:rsid w:val="004B0C4C"/>
    <w:rsid w:val="004B14F3"/>
    <w:rsid w:val="004B1CBB"/>
    <w:rsid w:val="004B2E7E"/>
    <w:rsid w:val="004B35FD"/>
    <w:rsid w:val="004B4749"/>
    <w:rsid w:val="004B6D73"/>
    <w:rsid w:val="004B7918"/>
    <w:rsid w:val="004C09EA"/>
    <w:rsid w:val="004C4C3F"/>
    <w:rsid w:val="004C5164"/>
    <w:rsid w:val="004C5CC6"/>
    <w:rsid w:val="004C5D0A"/>
    <w:rsid w:val="004C71C7"/>
    <w:rsid w:val="004D1D2E"/>
    <w:rsid w:val="004D1E2A"/>
    <w:rsid w:val="004D2229"/>
    <w:rsid w:val="004D4F23"/>
    <w:rsid w:val="004D6726"/>
    <w:rsid w:val="004D6F9A"/>
    <w:rsid w:val="004E0857"/>
    <w:rsid w:val="004E0BF2"/>
    <w:rsid w:val="004E2A51"/>
    <w:rsid w:val="004E56C4"/>
    <w:rsid w:val="004E7021"/>
    <w:rsid w:val="004E79C6"/>
    <w:rsid w:val="004E7CEA"/>
    <w:rsid w:val="004F0538"/>
    <w:rsid w:val="004F0BDD"/>
    <w:rsid w:val="004F0F6E"/>
    <w:rsid w:val="004F1053"/>
    <w:rsid w:val="004F32D4"/>
    <w:rsid w:val="004F4FBB"/>
    <w:rsid w:val="004F61A2"/>
    <w:rsid w:val="00504ED0"/>
    <w:rsid w:val="00504FBA"/>
    <w:rsid w:val="00506FEE"/>
    <w:rsid w:val="005079E7"/>
    <w:rsid w:val="005131F4"/>
    <w:rsid w:val="00513C47"/>
    <w:rsid w:val="005220E6"/>
    <w:rsid w:val="005270E7"/>
    <w:rsid w:val="00527B68"/>
    <w:rsid w:val="0053053D"/>
    <w:rsid w:val="00532AE9"/>
    <w:rsid w:val="00533110"/>
    <w:rsid w:val="00534B59"/>
    <w:rsid w:val="00540874"/>
    <w:rsid w:val="0055061B"/>
    <w:rsid w:val="00551579"/>
    <w:rsid w:val="00554698"/>
    <w:rsid w:val="00556BDB"/>
    <w:rsid w:val="00556E33"/>
    <w:rsid w:val="00560C31"/>
    <w:rsid w:val="00563285"/>
    <w:rsid w:val="0056444E"/>
    <w:rsid w:val="005656C5"/>
    <w:rsid w:val="005662A9"/>
    <w:rsid w:val="00571AC1"/>
    <w:rsid w:val="00571C85"/>
    <w:rsid w:val="00572A54"/>
    <w:rsid w:val="0057633A"/>
    <w:rsid w:val="00577743"/>
    <w:rsid w:val="005778EC"/>
    <w:rsid w:val="0057793B"/>
    <w:rsid w:val="00582F8E"/>
    <w:rsid w:val="005918B6"/>
    <w:rsid w:val="005935F5"/>
    <w:rsid w:val="00594B0B"/>
    <w:rsid w:val="005961F4"/>
    <w:rsid w:val="00597C49"/>
    <w:rsid w:val="005A03D7"/>
    <w:rsid w:val="005A08B9"/>
    <w:rsid w:val="005A14D5"/>
    <w:rsid w:val="005A2DD5"/>
    <w:rsid w:val="005A6273"/>
    <w:rsid w:val="005B20CB"/>
    <w:rsid w:val="005C1D54"/>
    <w:rsid w:val="005C2492"/>
    <w:rsid w:val="005C26A1"/>
    <w:rsid w:val="005C2BEF"/>
    <w:rsid w:val="005C3608"/>
    <w:rsid w:val="005C6605"/>
    <w:rsid w:val="005D06F4"/>
    <w:rsid w:val="005D26A3"/>
    <w:rsid w:val="005E75AF"/>
    <w:rsid w:val="005F4DA8"/>
    <w:rsid w:val="005F65AA"/>
    <w:rsid w:val="005F6DFC"/>
    <w:rsid w:val="006005FE"/>
    <w:rsid w:val="00600A43"/>
    <w:rsid w:val="00602D1F"/>
    <w:rsid w:val="00602D41"/>
    <w:rsid w:val="006041CB"/>
    <w:rsid w:val="00604DD0"/>
    <w:rsid w:val="00605702"/>
    <w:rsid w:val="00605ED8"/>
    <w:rsid w:val="00606511"/>
    <w:rsid w:val="00606D9C"/>
    <w:rsid w:val="006073D5"/>
    <w:rsid w:val="00615784"/>
    <w:rsid w:val="006166C6"/>
    <w:rsid w:val="006255EB"/>
    <w:rsid w:val="00627665"/>
    <w:rsid w:val="006309A9"/>
    <w:rsid w:val="006311DC"/>
    <w:rsid w:val="00631265"/>
    <w:rsid w:val="006356E1"/>
    <w:rsid w:val="006369AA"/>
    <w:rsid w:val="006416BC"/>
    <w:rsid w:val="00642198"/>
    <w:rsid w:val="00642797"/>
    <w:rsid w:val="00650B1B"/>
    <w:rsid w:val="00651E26"/>
    <w:rsid w:val="0065298A"/>
    <w:rsid w:val="00652AC3"/>
    <w:rsid w:val="006543AF"/>
    <w:rsid w:val="00657490"/>
    <w:rsid w:val="006600E1"/>
    <w:rsid w:val="00663B1E"/>
    <w:rsid w:val="006658F4"/>
    <w:rsid w:val="00667DBB"/>
    <w:rsid w:val="00667ED1"/>
    <w:rsid w:val="0067015B"/>
    <w:rsid w:val="00671731"/>
    <w:rsid w:val="00671FE2"/>
    <w:rsid w:val="006732B6"/>
    <w:rsid w:val="0067356D"/>
    <w:rsid w:val="00673FD1"/>
    <w:rsid w:val="006800E3"/>
    <w:rsid w:val="006822D2"/>
    <w:rsid w:val="00684C43"/>
    <w:rsid w:val="00685C45"/>
    <w:rsid w:val="00685F4D"/>
    <w:rsid w:val="006879DD"/>
    <w:rsid w:val="00690482"/>
    <w:rsid w:val="00690CF1"/>
    <w:rsid w:val="006916AA"/>
    <w:rsid w:val="00693693"/>
    <w:rsid w:val="00694C48"/>
    <w:rsid w:val="00696F41"/>
    <w:rsid w:val="00697D8F"/>
    <w:rsid w:val="006A6444"/>
    <w:rsid w:val="006B1909"/>
    <w:rsid w:val="006B2469"/>
    <w:rsid w:val="006B428F"/>
    <w:rsid w:val="006B6AA9"/>
    <w:rsid w:val="006C0135"/>
    <w:rsid w:val="006C1A2D"/>
    <w:rsid w:val="006C2332"/>
    <w:rsid w:val="006C347D"/>
    <w:rsid w:val="006C3BB4"/>
    <w:rsid w:val="006C4A88"/>
    <w:rsid w:val="006C5F69"/>
    <w:rsid w:val="006C6BAC"/>
    <w:rsid w:val="006D0D8D"/>
    <w:rsid w:val="006D12D9"/>
    <w:rsid w:val="006D2BA8"/>
    <w:rsid w:val="006D302D"/>
    <w:rsid w:val="006D472C"/>
    <w:rsid w:val="006D4E73"/>
    <w:rsid w:val="006D66BF"/>
    <w:rsid w:val="006D67F7"/>
    <w:rsid w:val="006E0E18"/>
    <w:rsid w:val="006E2EA4"/>
    <w:rsid w:val="006E7DF5"/>
    <w:rsid w:val="006F0B2B"/>
    <w:rsid w:val="006F1809"/>
    <w:rsid w:val="006F4B66"/>
    <w:rsid w:val="006F64A1"/>
    <w:rsid w:val="006F795B"/>
    <w:rsid w:val="00702287"/>
    <w:rsid w:val="00703D02"/>
    <w:rsid w:val="00705450"/>
    <w:rsid w:val="00706DF6"/>
    <w:rsid w:val="007074E6"/>
    <w:rsid w:val="007079AB"/>
    <w:rsid w:val="007110E3"/>
    <w:rsid w:val="0071345B"/>
    <w:rsid w:val="007138E3"/>
    <w:rsid w:val="007162E6"/>
    <w:rsid w:val="00716797"/>
    <w:rsid w:val="00717022"/>
    <w:rsid w:val="007224BC"/>
    <w:rsid w:val="007252C0"/>
    <w:rsid w:val="007269EE"/>
    <w:rsid w:val="00730E58"/>
    <w:rsid w:val="00732818"/>
    <w:rsid w:val="00733E73"/>
    <w:rsid w:val="00733EAC"/>
    <w:rsid w:val="00734EC6"/>
    <w:rsid w:val="00735E75"/>
    <w:rsid w:val="00740D59"/>
    <w:rsid w:val="00742AC5"/>
    <w:rsid w:val="00742AF8"/>
    <w:rsid w:val="007433E2"/>
    <w:rsid w:val="00743947"/>
    <w:rsid w:val="00743CDF"/>
    <w:rsid w:val="00744EB5"/>
    <w:rsid w:val="007462FE"/>
    <w:rsid w:val="00751328"/>
    <w:rsid w:val="007551C5"/>
    <w:rsid w:val="00755862"/>
    <w:rsid w:val="00764D3D"/>
    <w:rsid w:val="00764F26"/>
    <w:rsid w:val="007703F8"/>
    <w:rsid w:val="00770970"/>
    <w:rsid w:val="00770C17"/>
    <w:rsid w:val="0077165B"/>
    <w:rsid w:val="007722F3"/>
    <w:rsid w:val="007730E4"/>
    <w:rsid w:val="007753FB"/>
    <w:rsid w:val="007806F4"/>
    <w:rsid w:val="007810AA"/>
    <w:rsid w:val="00781414"/>
    <w:rsid w:val="0078172B"/>
    <w:rsid w:val="00781BF3"/>
    <w:rsid w:val="0078691E"/>
    <w:rsid w:val="0079112B"/>
    <w:rsid w:val="0079444B"/>
    <w:rsid w:val="007968AF"/>
    <w:rsid w:val="00796A81"/>
    <w:rsid w:val="00797640"/>
    <w:rsid w:val="007A2137"/>
    <w:rsid w:val="007A2C9C"/>
    <w:rsid w:val="007A79FF"/>
    <w:rsid w:val="007A7E6B"/>
    <w:rsid w:val="007B003E"/>
    <w:rsid w:val="007B29C3"/>
    <w:rsid w:val="007B326D"/>
    <w:rsid w:val="007B6030"/>
    <w:rsid w:val="007B6785"/>
    <w:rsid w:val="007B74B7"/>
    <w:rsid w:val="007C0396"/>
    <w:rsid w:val="007C0542"/>
    <w:rsid w:val="007C10AC"/>
    <w:rsid w:val="007D24F1"/>
    <w:rsid w:val="007D67D1"/>
    <w:rsid w:val="007D6F78"/>
    <w:rsid w:val="007D701B"/>
    <w:rsid w:val="007E109B"/>
    <w:rsid w:val="007E13C1"/>
    <w:rsid w:val="007E31D2"/>
    <w:rsid w:val="007E4B11"/>
    <w:rsid w:val="007E6FC9"/>
    <w:rsid w:val="007E7CE3"/>
    <w:rsid w:val="007E7F7E"/>
    <w:rsid w:val="007F1F92"/>
    <w:rsid w:val="007F2A37"/>
    <w:rsid w:val="007F30AE"/>
    <w:rsid w:val="007F48A2"/>
    <w:rsid w:val="007F657C"/>
    <w:rsid w:val="00801E0D"/>
    <w:rsid w:val="00802FAD"/>
    <w:rsid w:val="008052C3"/>
    <w:rsid w:val="00807285"/>
    <w:rsid w:val="00813CAB"/>
    <w:rsid w:val="008215BF"/>
    <w:rsid w:val="00822CB1"/>
    <w:rsid w:val="00823797"/>
    <w:rsid w:val="00825F07"/>
    <w:rsid w:val="00826D18"/>
    <w:rsid w:val="0083135F"/>
    <w:rsid w:val="00832BDD"/>
    <w:rsid w:val="00834A71"/>
    <w:rsid w:val="00836CEF"/>
    <w:rsid w:val="00836D08"/>
    <w:rsid w:val="008433A9"/>
    <w:rsid w:val="008433AB"/>
    <w:rsid w:val="008504D5"/>
    <w:rsid w:val="00850B43"/>
    <w:rsid w:val="0085117F"/>
    <w:rsid w:val="00852B62"/>
    <w:rsid w:val="00852D02"/>
    <w:rsid w:val="00862543"/>
    <w:rsid w:val="008642A7"/>
    <w:rsid w:val="00867DEC"/>
    <w:rsid w:val="00872006"/>
    <w:rsid w:val="0087275E"/>
    <w:rsid w:val="00874E77"/>
    <w:rsid w:val="00877E53"/>
    <w:rsid w:val="00881A3F"/>
    <w:rsid w:val="008837DF"/>
    <w:rsid w:val="0088438F"/>
    <w:rsid w:val="00885D40"/>
    <w:rsid w:val="00886ECB"/>
    <w:rsid w:val="008911C3"/>
    <w:rsid w:val="008938D5"/>
    <w:rsid w:val="0089470C"/>
    <w:rsid w:val="008A0A1F"/>
    <w:rsid w:val="008A14C6"/>
    <w:rsid w:val="008A2371"/>
    <w:rsid w:val="008A2AFE"/>
    <w:rsid w:val="008A38DA"/>
    <w:rsid w:val="008A3BD2"/>
    <w:rsid w:val="008A4210"/>
    <w:rsid w:val="008B67AD"/>
    <w:rsid w:val="008B700A"/>
    <w:rsid w:val="008B72E6"/>
    <w:rsid w:val="008C0824"/>
    <w:rsid w:val="008C174D"/>
    <w:rsid w:val="008C17E7"/>
    <w:rsid w:val="008C19D5"/>
    <w:rsid w:val="008C44BA"/>
    <w:rsid w:val="008C6591"/>
    <w:rsid w:val="008D0548"/>
    <w:rsid w:val="008D1DF1"/>
    <w:rsid w:val="008D26E5"/>
    <w:rsid w:val="008D2D14"/>
    <w:rsid w:val="008D610B"/>
    <w:rsid w:val="008D6A7D"/>
    <w:rsid w:val="008E3968"/>
    <w:rsid w:val="008F018B"/>
    <w:rsid w:val="008F18FA"/>
    <w:rsid w:val="008F222F"/>
    <w:rsid w:val="008F3FA7"/>
    <w:rsid w:val="008F7160"/>
    <w:rsid w:val="00902308"/>
    <w:rsid w:val="00903B13"/>
    <w:rsid w:val="00903E66"/>
    <w:rsid w:val="009041B5"/>
    <w:rsid w:val="0090499C"/>
    <w:rsid w:val="00904BBA"/>
    <w:rsid w:val="00906770"/>
    <w:rsid w:val="00907AA2"/>
    <w:rsid w:val="00911B8A"/>
    <w:rsid w:val="00912B74"/>
    <w:rsid w:val="00914517"/>
    <w:rsid w:val="009174DC"/>
    <w:rsid w:val="009211A1"/>
    <w:rsid w:val="009277DF"/>
    <w:rsid w:val="009302B6"/>
    <w:rsid w:val="00934B4D"/>
    <w:rsid w:val="0093738D"/>
    <w:rsid w:val="00937D67"/>
    <w:rsid w:val="00940709"/>
    <w:rsid w:val="0094146D"/>
    <w:rsid w:val="009421CF"/>
    <w:rsid w:val="00943B49"/>
    <w:rsid w:val="00943E9A"/>
    <w:rsid w:val="0094476E"/>
    <w:rsid w:val="00947B29"/>
    <w:rsid w:val="00953494"/>
    <w:rsid w:val="009561B9"/>
    <w:rsid w:val="00964279"/>
    <w:rsid w:val="00966678"/>
    <w:rsid w:val="0096695D"/>
    <w:rsid w:val="009776E8"/>
    <w:rsid w:val="00977C6F"/>
    <w:rsid w:val="009800D7"/>
    <w:rsid w:val="0098044C"/>
    <w:rsid w:val="0098256C"/>
    <w:rsid w:val="0098388F"/>
    <w:rsid w:val="00986446"/>
    <w:rsid w:val="00990D48"/>
    <w:rsid w:val="00992C8A"/>
    <w:rsid w:val="0099443B"/>
    <w:rsid w:val="009A0151"/>
    <w:rsid w:val="009A02C7"/>
    <w:rsid w:val="009A0E1B"/>
    <w:rsid w:val="009A4F78"/>
    <w:rsid w:val="009A6820"/>
    <w:rsid w:val="009A6958"/>
    <w:rsid w:val="009B7D55"/>
    <w:rsid w:val="009C0DCF"/>
    <w:rsid w:val="009C5555"/>
    <w:rsid w:val="009C722A"/>
    <w:rsid w:val="009E3500"/>
    <w:rsid w:val="009E3D54"/>
    <w:rsid w:val="009E700D"/>
    <w:rsid w:val="009F1D26"/>
    <w:rsid w:val="009F2E78"/>
    <w:rsid w:val="009F67FB"/>
    <w:rsid w:val="009F7DD3"/>
    <w:rsid w:val="00A00640"/>
    <w:rsid w:val="00A01B4C"/>
    <w:rsid w:val="00A0252C"/>
    <w:rsid w:val="00A03BFD"/>
    <w:rsid w:val="00A04885"/>
    <w:rsid w:val="00A05967"/>
    <w:rsid w:val="00A0716B"/>
    <w:rsid w:val="00A07403"/>
    <w:rsid w:val="00A0759B"/>
    <w:rsid w:val="00A128C6"/>
    <w:rsid w:val="00A132C4"/>
    <w:rsid w:val="00A15100"/>
    <w:rsid w:val="00A172F9"/>
    <w:rsid w:val="00A2028F"/>
    <w:rsid w:val="00A206D4"/>
    <w:rsid w:val="00A21725"/>
    <w:rsid w:val="00A21F2C"/>
    <w:rsid w:val="00A23EBD"/>
    <w:rsid w:val="00A25D8D"/>
    <w:rsid w:val="00A264B9"/>
    <w:rsid w:val="00A268DC"/>
    <w:rsid w:val="00A3777D"/>
    <w:rsid w:val="00A43BBA"/>
    <w:rsid w:val="00A53BAD"/>
    <w:rsid w:val="00A5405E"/>
    <w:rsid w:val="00A549D2"/>
    <w:rsid w:val="00A54A38"/>
    <w:rsid w:val="00A562DD"/>
    <w:rsid w:val="00A56DC6"/>
    <w:rsid w:val="00A57C36"/>
    <w:rsid w:val="00A62A32"/>
    <w:rsid w:val="00A66BCE"/>
    <w:rsid w:val="00A707D4"/>
    <w:rsid w:val="00A7234B"/>
    <w:rsid w:val="00A7436C"/>
    <w:rsid w:val="00A7491C"/>
    <w:rsid w:val="00A7571C"/>
    <w:rsid w:val="00A76B8A"/>
    <w:rsid w:val="00A86EE3"/>
    <w:rsid w:val="00A90A59"/>
    <w:rsid w:val="00A91445"/>
    <w:rsid w:val="00A948A7"/>
    <w:rsid w:val="00AA1B0B"/>
    <w:rsid w:val="00AA431E"/>
    <w:rsid w:val="00AA448F"/>
    <w:rsid w:val="00AB16E1"/>
    <w:rsid w:val="00AB1B21"/>
    <w:rsid w:val="00AB4E00"/>
    <w:rsid w:val="00AB59CC"/>
    <w:rsid w:val="00AB63D3"/>
    <w:rsid w:val="00AB73C2"/>
    <w:rsid w:val="00AC1800"/>
    <w:rsid w:val="00AC20A4"/>
    <w:rsid w:val="00AC23A5"/>
    <w:rsid w:val="00AC32C0"/>
    <w:rsid w:val="00AC3996"/>
    <w:rsid w:val="00AC3A90"/>
    <w:rsid w:val="00AC4224"/>
    <w:rsid w:val="00AC437F"/>
    <w:rsid w:val="00AC4FA7"/>
    <w:rsid w:val="00AC5184"/>
    <w:rsid w:val="00AC51CD"/>
    <w:rsid w:val="00AC71BB"/>
    <w:rsid w:val="00AD1932"/>
    <w:rsid w:val="00AD3B07"/>
    <w:rsid w:val="00AE1F5A"/>
    <w:rsid w:val="00AE2E68"/>
    <w:rsid w:val="00AE35ED"/>
    <w:rsid w:val="00AE5F5F"/>
    <w:rsid w:val="00AE656A"/>
    <w:rsid w:val="00AE6A68"/>
    <w:rsid w:val="00AE7612"/>
    <w:rsid w:val="00AF1FAA"/>
    <w:rsid w:val="00AF23E8"/>
    <w:rsid w:val="00AF283B"/>
    <w:rsid w:val="00AF2E6C"/>
    <w:rsid w:val="00AF2E6E"/>
    <w:rsid w:val="00AF5441"/>
    <w:rsid w:val="00AF5B75"/>
    <w:rsid w:val="00AF7C0D"/>
    <w:rsid w:val="00B001DD"/>
    <w:rsid w:val="00B0122C"/>
    <w:rsid w:val="00B02B68"/>
    <w:rsid w:val="00B0583D"/>
    <w:rsid w:val="00B113B2"/>
    <w:rsid w:val="00B116A5"/>
    <w:rsid w:val="00B134E5"/>
    <w:rsid w:val="00B176EE"/>
    <w:rsid w:val="00B17C69"/>
    <w:rsid w:val="00B223E1"/>
    <w:rsid w:val="00B239EC"/>
    <w:rsid w:val="00B3060E"/>
    <w:rsid w:val="00B3099C"/>
    <w:rsid w:val="00B31E22"/>
    <w:rsid w:val="00B32F76"/>
    <w:rsid w:val="00B332D1"/>
    <w:rsid w:val="00B33D15"/>
    <w:rsid w:val="00B33EE7"/>
    <w:rsid w:val="00B34537"/>
    <w:rsid w:val="00B34EE3"/>
    <w:rsid w:val="00B35240"/>
    <w:rsid w:val="00B35503"/>
    <w:rsid w:val="00B355B4"/>
    <w:rsid w:val="00B35D21"/>
    <w:rsid w:val="00B52559"/>
    <w:rsid w:val="00B54FE6"/>
    <w:rsid w:val="00B5535D"/>
    <w:rsid w:val="00B606C2"/>
    <w:rsid w:val="00B610C7"/>
    <w:rsid w:val="00B61498"/>
    <w:rsid w:val="00B621C7"/>
    <w:rsid w:val="00B676DE"/>
    <w:rsid w:val="00B71551"/>
    <w:rsid w:val="00B730BB"/>
    <w:rsid w:val="00B7363F"/>
    <w:rsid w:val="00B74E68"/>
    <w:rsid w:val="00B766BA"/>
    <w:rsid w:val="00B771CC"/>
    <w:rsid w:val="00B773A4"/>
    <w:rsid w:val="00B80CAE"/>
    <w:rsid w:val="00B81CAB"/>
    <w:rsid w:val="00B82615"/>
    <w:rsid w:val="00B83638"/>
    <w:rsid w:val="00B8524B"/>
    <w:rsid w:val="00B856AF"/>
    <w:rsid w:val="00B8579B"/>
    <w:rsid w:val="00B912E0"/>
    <w:rsid w:val="00B948B6"/>
    <w:rsid w:val="00BA01BF"/>
    <w:rsid w:val="00BA0D35"/>
    <w:rsid w:val="00BA4062"/>
    <w:rsid w:val="00BA514C"/>
    <w:rsid w:val="00BA6117"/>
    <w:rsid w:val="00BA756F"/>
    <w:rsid w:val="00BA79ED"/>
    <w:rsid w:val="00BB11CA"/>
    <w:rsid w:val="00BB2381"/>
    <w:rsid w:val="00BB4447"/>
    <w:rsid w:val="00BB6BC4"/>
    <w:rsid w:val="00BB7C3B"/>
    <w:rsid w:val="00BC2B5E"/>
    <w:rsid w:val="00BC4CC9"/>
    <w:rsid w:val="00BC5FA5"/>
    <w:rsid w:val="00BC773B"/>
    <w:rsid w:val="00BD0138"/>
    <w:rsid w:val="00BE0AAF"/>
    <w:rsid w:val="00BE14A6"/>
    <w:rsid w:val="00BE1942"/>
    <w:rsid w:val="00BE1CD2"/>
    <w:rsid w:val="00BE1ED3"/>
    <w:rsid w:val="00BE24F9"/>
    <w:rsid w:val="00BE2E7C"/>
    <w:rsid w:val="00BE5098"/>
    <w:rsid w:val="00BE7831"/>
    <w:rsid w:val="00BF296F"/>
    <w:rsid w:val="00BF47B6"/>
    <w:rsid w:val="00BF55E2"/>
    <w:rsid w:val="00C024F2"/>
    <w:rsid w:val="00C03A77"/>
    <w:rsid w:val="00C0645B"/>
    <w:rsid w:val="00C06C98"/>
    <w:rsid w:val="00C10CE5"/>
    <w:rsid w:val="00C11FC9"/>
    <w:rsid w:val="00C11FFA"/>
    <w:rsid w:val="00C1226E"/>
    <w:rsid w:val="00C125C2"/>
    <w:rsid w:val="00C17D95"/>
    <w:rsid w:val="00C20812"/>
    <w:rsid w:val="00C22A14"/>
    <w:rsid w:val="00C2526A"/>
    <w:rsid w:val="00C2552E"/>
    <w:rsid w:val="00C278A4"/>
    <w:rsid w:val="00C3003C"/>
    <w:rsid w:val="00C30A96"/>
    <w:rsid w:val="00C32764"/>
    <w:rsid w:val="00C32E3C"/>
    <w:rsid w:val="00C344F6"/>
    <w:rsid w:val="00C3799E"/>
    <w:rsid w:val="00C402DF"/>
    <w:rsid w:val="00C40638"/>
    <w:rsid w:val="00C41601"/>
    <w:rsid w:val="00C41AFB"/>
    <w:rsid w:val="00C4219C"/>
    <w:rsid w:val="00C43F3D"/>
    <w:rsid w:val="00C43F74"/>
    <w:rsid w:val="00C51EDB"/>
    <w:rsid w:val="00C524BF"/>
    <w:rsid w:val="00C53D53"/>
    <w:rsid w:val="00C53FF5"/>
    <w:rsid w:val="00C54833"/>
    <w:rsid w:val="00C55A43"/>
    <w:rsid w:val="00C55BFD"/>
    <w:rsid w:val="00C56F2A"/>
    <w:rsid w:val="00C570DE"/>
    <w:rsid w:val="00C60EEB"/>
    <w:rsid w:val="00C611D4"/>
    <w:rsid w:val="00C64423"/>
    <w:rsid w:val="00C6500A"/>
    <w:rsid w:val="00C66CBA"/>
    <w:rsid w:val="00C67E03"/>
    <w:rsid w:val="00C709BC"/>
    <w:rsid w:val="00C7252C"/>
    <w:rsid w:val="00C77284"/>
    <w:rsid w:val="00C8237C"/>
    <w:rsid w:val="00C82D22"/>
    <w:rsid w:val="00C8498B"/>
    <w:rsid w:val="00C86F49"/>
    <w:rsid w:val="00C86FBA"/>
    <w:rsid w:val="00C874FE"/>
    <w:rsid w:val="00C8771C"/>
    <w:rsid w:val="00C9175B"/>
    <w:rsid w:val="00C92957"/>
    <w:rsid w:val="00C95418"/>
    <w:rsid w:val="00C96602"/>
    <w:rsid w:val="00CA033C"/>
    <w:rsid w:val="00CA22E1"/>
    <w:rsid w:val="00CA4F75"/>
    <w:rsid w:val="00CA549F"/>
    <w:rsid w:val="00CA5D25"/>
    <w:rsid w:val="00CB0ADB"/>
    <w:rsid w:val="00CB159E"/>
    <w:rsid w:val="00CB3025"/>
    <w:rsid w:val="00CB39B0"/>
    <w:rsid w:val="00CB406F"/>
    <w:rsid w:val="00CB4C01"/>
    <w:rsid w:val="00CB6018"/>
    <w:rsid w:val="00CC1254"/>
    <w:rsid w:val="00CC3462"/>
    <w:rsid w:val="00CC34C4"/>
    <w:rsid w:val="00CC62F5"/>
    <w:rsid w:val="00CC664E"/>
    <w:rsid w:val="00CD43B7"/>
    <w:rsid w:val="00CD4F01"/>
    <w:rsid w:val="00CD5C50"/>
    <w:rsid w:val="00CD6E2F"/>
    <w:rsid w:val="00CD7279"/>
    <w:rsid w:val="00CE0D4E"/>
    <w:rsid w:val="00CE15CD"/>
    <w:rsid w:val="00CE22FE"/>
    <w:rsid w:val="00CE2488"/>
    <w:rsid w:val="00CE2819"/>
    <w:rsid w:val="00CE2C3C"/>
    <w:rsid w:val="00CE4A98"/>
    <w:rsid w:val="00CE525E"/>
    <w:rsid w:val="00CE7F4C"/>
    <w:rsid w:val="00CF0C2A"/>
    <w:rsid w:val="00CF10A0"/>
    <w:rsid w:val="00CF199A"/>
    <w:rsid w:val="00CF1C66"/>
    <w:rsid w:val="00CF2378"/>
    <w:rsid w:val="00D008AF"/>
    <w:rsid w:val="00D00AE4"/>
    <w:rsid w:val="00D022A5"/>
    <w:rsid w:val="00D02588"/>
    <w:rsid w:val="00D03795"/>
    <w:rsid w:val="00D05995"/>
    <w:rsid w:val="00D1039A"/>
    <w:rsid w:val="00D13FA4"/>
    <w:rsid w:val="00D17C57"/>
    <w:rsid w:val="00D22B0E"/>
    <w:rsid w:val="00D238BD"/>
    <w:rsid w:val="00D25FFD"/>
    <w:rsid w:val="00D31E6C"/>
    <w:rsid w:val="00D31EF5"/>
    <w:rsid w:val="00D34754"/>
    <w:rsid w:val="00D35377"/>
    <w:rsid w:val="00D35FE0"/>
    <w:rsid w:val="00D36865"/>
    <w:rsid w:val="00D37E7B"/>
    <w:rsid w:val="00D40C79"/>
    <w:rsid w:val="00D40FC5"/>
    <w:rsid w:val="00D41488"/>
    <w:rsid w:val="00D42114"/>
    <w:rsid w:val="00D4675C"/>
    <w:rsid w:val="00D46A34"/>
    <w:rsid w:val="00D50FFB"/>
    <w:rsid w:val="00D522A7"/>
    <w:rsid w:val="00D53398"/>
    <w:rsid w:val="00D53F19"/>
    <w:rsid w:val="00D546FE"/>
    <w:rsid w:val="00D549C8"/>
    <w:rsid w:val="00D5539D"/>
    <w:rsid w:val="00D5626F"/>
    <w:rsid w:val="00D612AE"/>
    <w:rsid w:val="00D629E4"/>
    <w:rsid w:val="00D62AF5"/>
    <w:rsid w:val="00D631CC"/>
    <w:rsid w:val="00D6473A"/>
    <w:rsid w:val="00D653AB"/>
    <w:rsid w:val="00D67802"/>
    <w:rsid w:val="00D67D60"/>
    <w:rsid w:val="00D72104"/>
    <w:rsid w:val="00D75307"/>
    <w:rsid w:val="00D801A7"/>
    <w:rsid w:val="00D81106"/>
    <w:rsid w:val="00D8456A"/>
    <w:rsid w:val="00D85470"/>
    <w:rsid w:val="00D87B9C"/>
    <w:rsid w:val="00D902D9"/>
    <w:rsid w:val="00D9030F"/>
    <w:rsid w:val="00D916B3"/>
    <w:rsid w:val="00D91BBD"/>
    <w:rsid w:val="00D92084"/>
    <w:rsid w:val="00D93C90"/>
    <w:rsid w:val="00D949BD"/>
    <w:rsid w:val="00D9634F"/>
    <w:rsid w:val="00DA1210"/>
    <w:rsid w:val="00DA15C5"/>
    <w:rsid w:val="00DA1837"/>
    <w:rsid w:val="00DA35E4"/>
    <w:rsid w:val="00DA5BEE"/>
    <w:rsid w:val="00DB0B26"/>
    <w:rsid w:val="00DB0E53"/>
    <w:rsid w:val="00DB1661"/>
    <w:rsid w:val="00DB18BF"/>
    <w:rsid w:val="00DB25D1"/>
    <w:rsid w:val="00DB4583"/>
    <w:rsid w:val="00DB4EE1"/>
    <w:rsid w:val="00DB5772"/>
    <w:rsid w:val="00DC68C7"/>
    <w:rsid w:val="00DC742A"/>
    <w:rsid w:val="00DD0B60"/>
    <w:rsid w:val="00DD15A9"/>
    <w:rsid w:val="00DD16D4"/>
    <w:rsid w:val="00DD18C1"/>
    <w:rsid w:val="00DD6036"/>
    <w:rsid w:val="00DE2D27"/>
    <w:rsid w:val="00DE60FE"/>
    <w:rsid w:val="00DF06D7"/>
    <w:rsid w:val="00DF5B35"/>
    <w:rsid w:val="00DF7219"/>
    <w:rsid w:val="00E018A0"/>
    <w:rsid w:val="00E03B51"/>
    <w:rsid w:val="00E040F1"/>
    <w:rsid w:val="00E05D27"/>
    <w:rsid w:val="00E067B7"/>
    <w:rsid w:val="00E1359A"/>
    <w:rsid w:val="00E13E8D"/>
    <w:rsid w:val="00E15FDB"/>
    <w:rsid w:val="00E16AEE"/>
    <w:rsid w:val="00E174EF"/>
    <w:rsid w:val="00E209A3"/>
    <w:rsid w:val="00E20A59"/>
    <w:rsid w:val="00E22136"/>
    <w:rsid w:val="00E23AD1"/>
    <w:rsid w:val="00E25977"/>
    <w:rsid w:val="00E27BF9"/>
    <w:rsid w:val="00E33E71"/>
    <w:rsid w:val="00E35CD4"/>
    <w:rsid w:val="00E36236"/>
    <w:rsid w:val="00E36464"/>
    <w:rsid w:val="00E379EA"/>
    <w:rsid w:val="00E37C4B"/>
    <w:rsid w:val="00E463A9"/>
    <w:rsid w:val="00E4718C"/>
    <w:rsid w:val="00E47889"/>
    <w:rsid w:val="00E50AF0"/>
    <w:rsid w:val="00E51487"/>
    <w:rsid w:val="00E51882"/>
    <w:rsid w:val="00E522FC"/>
    <w:rsid w:val="00E535BF"/>
    <w:rsid w:val="00E53BD5"/>
    <w:rsid w:val="00E54968"/>
    <w:rsid w:val="00E56283"/>
    <w:rsid w:val="00E575A7"/>
    <w:rsid w:val="00E61DF9"/>
    <w:rsid w:val="00E6274D"/>
    <w:rsid w:val="00E62CFB"/>
    <w:rsid w:val="00E6336C"/>
    <w:rsid w:val="00E637B4"/>
    <w:rsid w:val="00E639EB"/>
    <w:rsid w:val="00E64549"/>
    <w:rsid w:val="00E6553A"/>
    <w:rsid w:val="00E657BB"/>
    <w:rsid w:val="00E671E6"/>
    <w:rsid w:val="00E701E0"/>
    <w:rsid w:val="00E72961"/>
    <w:rsid w:val="00E72F86"/>
    <w:rsid w:val="00E733D0"/>
    <w:rsid w:val="00E744AC"/>
    <w:rsid w:val="00E75AEE"/>
    <w:rsid w:val="00E777C2"/>
    <w:rsid w:val="00E77866"/>
    <w:rsid w:val="00E80E8C"/>
    <w:rsid w:val="00E84DFF"/>
    <w:rsid w:val="00E85332"/>
    <w:rsid w:val="00E85FA1"/>
    <w:rsid w:val="00E90006"/>
    <w:rsid w:val="00E91D30"/>
    <w:rsid w:val="00E92AA6"/>
    <w:rsid w:val="00E9559A"/>
    <w:rsid w:val="00E9658D"/>
    <w:rsid w:val="00E969BF"/>
    <w:rsid w:val="00E96FFA"/>
    <w:rsid w:val="00EA675D"/>
    <w:rsid w:val="00EA7788"/>
    <w:rsid w:val="00EB1456"/>
    <w:rsid w:val="00EB1E79"/>
    <w:rsid w:val="00EB2167"/>
    <w:rsid w:val="00EC44ED"/>
    <w:rsid w:val="00EC4D62"/>
    <w:rsid w:val="00EC4F50"/>
    <w:rsid w:val="00EC613B"/>
    <w:rsid w:val="00EC6DDF"/>
    <w:rsid w:val="00EC6F57"/>
    <w:rsid w:val="00EC76D2"/>
    <w:rsid w:val="00ED03C2"/>
    <w:rsid w:val="00ED20D8"/>
    <w:rsid w:val="00ED50F5"/>
    <w:rsid w:val="00ED5F96"/>
    <w:rsid w:val="00EE0DD9"/>
    <w:rsid w:val="00EE0F97"/>
    <w:rsid w:val="00EE4CAD"/>
    <w:rsid w:val="00EE4D13"/>
    <w:rsid w:val="00EE4E5D"/>
    <w:rsid w:val="00EE528D"/>
    <w:rsid w:val="00EE5405"/>
    <w:rsid w:val="00EF27F7"/>
    <w:rsid w:val="00EF48F5"/>
    <w:rsid w:val="00EF5586"/>
    <w:rsid w:val="00F02253"/>
    <w:rsid w:val="00F02766"/>
    <w:rsid w:val="00F02AC5"/>
    <w:rsid w:val="00F05B88"/>
    <w:rsid w:val="00F05EC1"/>
    <w:rsid w:val="00F06843"/>
    <w:rsid w:val="00F078C5"/>
    <w:rsid w:val="00F078C7"/>
    <w:rsid w:val="00F10BB2"/>
    <w:rsid w:val="00F125A6"/>
    <w:rsid w:val="00F12EAA"/>
    <w:rsid w:val="00F14E58"/>
    <w:rsid w:val="00F172F4"/>
    <w:rsid w:val="00F203E3"/>
    <w:rsid w:val="00F21972"/>
    <w:rsid w:val="00F22A18"/>
    <w:rsid w:val="00F26CDB"/>
    <w:rsid w:val="00F3542F"/>
    <w:rsid w:val="00F41C0F"/>
    <w:rsid w:val="00F43110"/>
    <w:rsid w:val="00F44D49"/>
    <w:rsid w:val="00F46493"/>
    <w:rsid w:val="00F50B04"/>
    <w:rsid w:val="00F50FEF"/>
    <w:rsid w:val="00F53234"/>
    <w:rsid w:val="00F53E0E"/>
    <w:rsid w:val="00F617C7"/>
    <w:rsid w:val="00F61B81"/>
    <w:rsid w:val="00F63873"/>
    <w:rsid w:val="00F70F49"/>
    <w:rsid w:val="00F7395C"/>
    <w:rsid w:val="00F742F7"/>
    <w:rsid w:val="00F76EE4"/>
    <w:rsid w:val="00F77609"/>
    <w:rsid w:val="00F77794"/>
    <w:rsid w:val="00F77FC8"/>
    <w:rsid w:val="00F80660"/>
    <w:rsid w:val="00F83D61"/>
    <w:rsid w:val="00F83EBC"/>
    <w:rsid w:val="00F83EF3"/>
    <w:rsid w:val="00F85115"/>
    <w:rsid w:val="00F9137B"/>
    <w:rsid w:val="00F919BB"/>
    <w:rsid w:val="00F91B07"/>
    <w:rsid w:val="00F922A0"/>
    <w:rsid w:val="00F94254"/>
    <w:rsid w:val="00F9523A"/>
    <w:rsid w:val="00F9675F"/>
    <w:rsid w:val="00F9749C"/>
    <w:rsid w:val="00FA0457"/>
    <w:rsid w:val="00FA0F8A"/>
    <w:rsid w:val="00FA200A"/>
    <w:rsid w:val="00FA426E"/>
    <w:rsid w:val="00FA58D5"/>
    <w:rsid w:val="00FA6786"/>
    <w:rsid w:val="00FB2A2B"/>
    <w:rsid w:val="00FB3A63"/>
    <w:rsid w:val="00FB770A"/>
    <w:rsid w:val="00FC1028"/>
    <w:rsid w:val="00FC1AEC"/>
    <w:rsid w:val="00FC2FAF"/>
    <w:rsid w:val="00FC597B"/>
    <w:rsid w:val="00FC606E"/>
    <w:rsid w:val="00FC6A35"/>
    <w:rsid w:val="00FD0670"/>
    <w:rsid w:val="00FD348F"/>
    <w:rsid w:val="00FD3DC3"/>
    <w:rsid w:val="00FD4119"/>
    <w:rsid w:val="00FD5461"/>
    <w:rsid w:val="00FE1089"/>
    <w:rsid w:val="00FE4C02"/>
    <w:rsid w:val="00FF111A"/>
    <w:rsid w:val="00FF20C2"/>
    <w:rsid w:val="00FF32E2"/>
    <w:rsid w:val="00FF37C0"/>
    <w:rsid w:val="00FF3ACA"/>
    <w:rsid w:val="00FF4102"/>
    <w:rsid w:val="00FF4537"/>
    <w:rsid w:val="00FF4979"/>
    <w:rsid w:val="00FF598B"/>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2FF3"/>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nhideWhenUsed/>
    <w:qFormat/>
    <w:rsid w:val="00506FEE"/>
    <w:pPr>
      <w:keepNext/>
      <w:overflowPunct w:val="0"/>
      <w:autoSpaceDE w:val="0"/>
      <w:autoSpaceDN w:val="0"/>
      <w:adjustRightInd w:val="0"/>
      <w:spacing w:before="240" w:after="60"/>
      <w:textAlignment w:val="baseline"/>
      <w:outlineLvl w:val="3"/>
    </w:pPr>
    <w:rPr>
      <w:rFonts w:ascii="Calibri" w:hAnsi="Calibri"/>
      <w:b/>
      <w:bCs/>
      <w:kern w:val="28"/>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paragraph" w:customStyle="1" w:styleId="Default">
    <w:name w:val="Default"/>
    <w:rsid w:val="00696F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06FEE"/>
    <w:rPr>
      <w:rFonts w:ascii="Calibri" w:eastAsia="Times New Roman" w:hAnsi="Calibri" w:cs="Times New Roman"/>
      <w:b/>
      <w:bCs/>
      <w:kern w:val="28"/>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11A30-81B2-4641-A74A-12F982267F93}">
  <ds:schemaRefs>
    <ds:schemaRef ds:uri="http://schemas.openxmlformats.org/officeDocument/2006/bibliography"/>
  </ds:schemaRefs>
</ds:datastoreItem>
</file>

<file path=customXml/itemProps2.xml><?xml version="1.0" encoding="utf-8"?>
<ds:datastoreItem xmlns:ds="http://schemas.openxmlformats.org/officeDocument/2006/customXml" ds:itemID="{FBA72478-00BF-4857-A0BD-89346C07E01B}"/>
</file>

<file path=customXml/itemProps3.xml><?xml version="1.0" encoding="utf-8"?>
<ds:datastoreItem xmlns:ds="http://schemas.openxmlformats.org/officeDocument/2006/customXml" ds:itemID="{22718C68-B0B8-43B6-A97F-B0EF129E852D}"/>
</file>

<file path=customXml/itemProps4.xml><?xml version="1.0" encoding="utf-8"?>
<ds:datastoreItem xmlns:ds="http://schemas.openxmlformats.org/officeDocument/2006/customXml" ds:itemID="{BDA927CC-95DA-4C55-BB28-13C68C282A37}"/>
</file>

<file path=docProps/app.xml><?xml version="1.0" encoding="utf-8"?>
<Properties xmlns="http://schemas.openxmlformats.org/officeDocument/2006/extended-properties" xmlns:vt="http://schemas.openxmlformats.org/officeDocument/2006/docPropsVTypes">
  <Template>Normal.dotm</Template>
  <TotalTime>4571</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747</cp:revision>
  <cp:lastPrinted>2022-07-10T00:25:00Z</cp:lastPrinted>
  <dcterms:created xsi:type="dcterms:W3CDTF">2021-09-09T16:00:00Z</dcterms:created>
  <dcterms:modified xsi:type="dcterms:W3CDTF">2022-07-10T00:42:00Z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