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AE3673" w:rsidTr="00606511">
        <w:trPr>
          <w:trHeight w:val="1418"/>
          <w:jc w:val="center"/>
        </w:trPr>
        <w:tc>
          <w:tcPr>
            <w:tcW w:w="3948" w:type="dxa"/>
            <w:shd w:val="clear" w:color="auto" w:fill="auto"/>
          </w:tcPr>
          <w:p w:rsidR="00D53F19" w:rsidRPr="00AE3673" w:rsidRDefault="00E96FFA" w:rsidP="007F4F9B">
            <w:pPr>
              <w:widowControl w:val="0"/>
              <w:shd w:val="clear" w:color="auto" w:fill="FFFFFF" w:themeFill="background1"/>
              <w:spacing w:after="0"/>
              <w:jc w:val="center"/>
              <w:rPr>
                <w:color w:val="000000" w:themeColor="text1"/>
                <w:sz w:val="26"/>
                <w:szCs w:val="26"/>
              </w:rPr>
            </w:pPr>
            <w:r w:rsidRPr="00645762">
              <w:rPr>
                <w:color w:val="000000" w:themeColor="text1"/>
                <w:sz w:val="26"/>
                <w:szCs w:val="26"/>
              </w:rPr>
              <w:t xml:space="preserve"> </w:t>
            </w:r>
            <w:r w:rsidR="00D53F19" w:rsidRPr="00AE3673">
              <w:rPr>
                <w:color w:val="000000" w:themeColor="text1"/>
                <w:sz w:val="26"/>
                <w:szCs w:val="26"/>
              </w:rPr>
              <w:t>BAN CHỈ ĐẠO QUỐC GIA</w:t>
            </w:r>
          </w:p>
          <w:p w:rsidR="00D53F19" w:rsidRPr="00AE3673"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AE3673">
              <w:rPr>
                <w:color w:val="000000" w:themeColor="text1"/>
                <w:sz w:val="26"/>
                <w:szCs w:val="26"/>
              </w:rPr>
              <w:t>VỀ PHÒNG, CHỐNG THIÊN TAI</w:t>
            </w:r>
          </w:p>
          <w:p w:rsidR="00D53F19" w:rsidRPr="00E754FA"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AE3673">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F28C86" wp14:editId="6B05CE56">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AE3673">
              <w:rPr>
                <w:b/>
                <w:color w:val="000000" w:themeColor="text1"/>
                <w:sz w:val="26"/>
                <w:szCs w:val="26"/>
              </w:rPr>
              <w:t>VĂN PHÒNG THƯỜNG TRỰC</w:t>
            </w:r>
          </w:p>
          <w:p w:rsidR="00D53F19" w:rsidRPr="00AE3673"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AE3673">
              <w:rPr>
                <w:color w:val="000000" w:themeColor="text1"/>
                <w:sz w:val="28"/>
                <w:szCs w:val="28"/>
              </w:rPr>
              <w:t>Số:             /BC-VPTT</w:t>
            </w:r>
          </w:p>
        </w:tc>
        <w:tc>
          <w:tcPr>
            <w:tcW w:w="5713" w:type="dxa"/>
            <w:shd w:val="clear" w:color="auto" w:fill="auto"/>
          </w:tcPr>
          <w:p w:rsidR="00D53F19" w:rsidRPr="00AE3673" w:rsidRDefault="00D53F19" w:rsidP="007F4F9B">
            <w:pPr>
              <w:widowControl w:val="0"/>
              <w:shd w:val="clear" w:color="auto" w:fill="FFFFFF" w:themeFill="background1"/>
              <w:spacing w:after="0" w:line="320" w:lineRule="exact"/>
              <w:jc w:val="center"/>
              <w:rPr>
                <w:b/>
                <w:color w:val="000000" w:themeColor="text1"/>
                <w:sz w:val="26"/>
                <w:szCs w:val="26"/>
              </w:rPr>
            </w:pPr>
            <w:r w:rsidRPr="00AE3673">
              <w:rPr>
                <w:b/>
                <w:color w:val="000000" w:themeColor="text1"/>
                <w:sz w:val="26"/>
                <w:szCs w:val="26"/>
              </w:rPr>
              <w:t>CỘNG HÒA XÃ HỘI CHỦ NGHĨA VIỆT NAM</w:t>
            </w:r>
          </w:p>
          <w:p w:rsidR="00D53F19" w:rsidRPr="00AE3673"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AE3673">
              <w:rPr>
                <w:color w:val="000000" w:themeColor="text1"/>
                <w:sz w:val="28"/>
                <w:szCs w:val="28"/>
              </w:rPr>
              <w:t>Độc lập - Tự do - Hạnh phúc</w:t>
            </w:r>
          </w:p>
          <w:p w:rsidR="00D53F19" w:rsidRPr="00AE3673" w:rsidRDefault="00D53F19" w:rsidP="007F4F9B">
            <w:pPr>
              <w:widowControl w:val="0"/>
              <w:shd w:val="clear" w:color="auto" w:fill="FFFFFF" w:themeFill="background1"/>
              <w:spacing w:after="0" w:line="320" w:lineRule="exact"/>
              <w:jc w:val="center"/>
              <w:rPr>
                <w:i/>
                <w:color w:val="000000" w:themeColor="text1"/>
                <w:sz w:val="28"/>
                <w:szCs w:val="28"/>
              </w:rPr>
            </w:pPr>
            <w:r w:rsidRPr="00AE3673">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E754FA" w:rsidRDefault="00D53F19" w:rsidP="0010575F">
            <w:pPr>
              <w:widowControl w:val="0"/>
              <w:shd w:val="clear" w:color="auto" w:fill="FFFFFF" w:themeFill="background1"/>
              <w:spacing w:before="120" w:after="0"/>
              <w:jc w:val="center"/>
              <w:rPr>
                <w:i/>
                <w:color w:val="000000" w:themeColor="text1"/>
                <w:sz w:val="28"/>
                <w:szCs w:val="28"/>
              </w:rPr>
            </w:pPr>
            <w:r w:rsidRPr="00E754FA">
              <w:rPr>
                <w:i/>
                <w:color w:val="000000" w:themeColor="text1"/>
                <w:sz w:val="28"/>
                <w:szCs w:val="28"/>
              </w:rPr>
              <w:t xml:space="preserve">Hà Nội, ngày </w:t>
            </w:r>
            <w:r w:rsidR="00EF0760">
              <w:rPr>
                <w:i/>
                <w:color w:val="000000" w:themeColor="text1"/>
                <w:sz w:val="28"/>
                <w:szCs w:val="28"/>
              </w:rPr>
              <w:t>2</w:t>
            </w:r>
            <w:r w:rsidR="0010575F">
              <w:rPr>
                <w:i/>
                <w:color w:val="000000" w:themeColor="text1"/>
                <w:sz w:val="28"/>
                <w:szCs w:val="28"/>
              </w:rPr>
              <w:t>2</w:t>
            </w:r>
            <w:r w:rsidRPr="00E754FA">
              <w:rPr>
                <w:i/>
                <w:color w:val="000000" w:themeColor="text1"/>
                <w:sz w:val="28"/>
                <w:szCs w:val="28"/>
              </w:rPr>
              <w:t xml:space="preserve"> tháng 7 năm 2022</w:t>
            </w:r>
          </w:p>
        </w:tc>
      </w:tr>
    </w:tbl>
    <w:p w:rsidR="00D53F19" w:rsidRPr="00AE3673" w:rsidRDefault="00D53F19" w:rsidP="007F4F9B">
      <w:pPr>
        <w:widowControl w:val="0"/>
        <w:shd w:val="clear" w:color="auto" w:fill="FFFFFF" w:themeFill="background1"/>
        <w:spacing w:before="240" w:after="0"/>
        <w:jc w:val="center"/>
        <w:rPr>
          <w:b/>
          <w:color w:val="000000" w:themeColor="text1"/>
          <w:sz w:val="28"/>
          <w:szCs w:val="28"/>
        </w:rPr>
      </w:pPr>
      <w:r w:rsidRPr="00AE3673">
        <w:rPr>
          <w:b/>
          <w:color w:val="000000" w:themeColor="text1"/>
          <w:sz w:val="28"/>
          <w:szCs w:val="28"/>
        </w:rPr>
        <w:t>BÁO CÁO NHANH</w:t>
      </w:r>
    </w:p>
    <w:bookmarkStart w:id="0" w:name="_Hlk79051078"/>
    <w:bookmarkStart w:id="1" w:name="_Hlk79051091"/>
    <w:p w:rsidR="00252583" w:rsidRPr="009B51F3" w:rsidRDefault="00D53F19" w:rsidP="007F4F9B">
      <w:pPr>
        <w:widowControl w:val="0"/>
        <w:shd w:val="clear" w:color="auto" w:fill="FFFFFF" w:themeFill="background1"/>
        <w:spacing w:after="360"/>
        <w:jc w:val="center"/>
        <w:rPr>
          <w:i/>
          <w:color w:val="000000" w:themeColor="text1"/>
          <w:sz w:val="28"/>
          <w:szCs w:val="28"/>
        </w:rPr>
      </w:pPr>
      <w:r w:rsidRPr="009B51F3">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2155825</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675"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75pt,19.2pt" to="28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QjkUI3QAAAAkBAAAPAAAAZHJzL2Rvd25yZXYueG1sTI9NT8MwDIbv&#10;SPyHyEhcJpaysg9K0wkBvXFhgLh6jWkrGqdrsq3w6zHiADd/PHr9OF+PrlMHGkLr2cDlNAFFXHnb&#10;cm3g5bm8WIEKEdli55kMfFKAdXF6kmNm/ZGf6LCJtZIQDhkaaGLsM61D1ZDDMPU9seze/eAwSjvU&#10;2g54lHDX6VmSLLTDluVCgz3dNVR9bPbOQChfaVd+TapJ8pbWnma7+8cHNOb8bLy9ARVpjH8w/OiL&#10;OhTitPV7tkF1BtL0ei6oFKsrUALMF8slqO3vQBe5/v9B8Q0AAP//AwBQSwECLQAUAAYACAAAACEA&#10;toM4kv4AAADhAQAAEwAAAAAAAAAAAAAAAAAAAAAAW0NvbnRlbnRfVHlwZXNdLnhtbFBLAQItABQA&#10;BgAIAAAAIQA4/SH/1gAAAJQBAAALAAAAAAAAAAAAAAAAAC8BAABfcmVscy8ucmVsc1BLAQItABQA&#10;BgAIAAAAIQCVc+MXHQIAADYEAAAOAAAAAAAAAAAAAAAAAC4CAABkcnMvZTJvRG9jLnhtbFBLAQIt&#10;ABQABgAIAAAAIQAQjkUI3QAAAAkBAAAPAAAAAAAAAAAAAAAAAHcEAABkcnMvZG93bnJldi54bWxQ&#10;SwUGAAAAAAQABADzAAAAgQUAAAAA&#10;">
                <w10:wrap anchorx="margin"/>
              </v:line>
            </w:pict>
          </mc:Fallback>
        </mc:AlternateContent>
      </w:r>
      <w:r w:rsidRPr="009B51F3">
        <w:rPr>
          <w:b/>
          <w:color w:val="000000" w:themeColor="text1"/>
          <w:sz w:val="28"/>
          <w:szCs w:val="28"/>
        </w:rPr>
        <w:t xml:space="preserve">Công tác phòng, chống thiên tai ngày </w:t>
      </w:r>
      <w:r w:rsidR="00EF0760" w:rsidRPr="009B51F3">
        <w:rPr>
          <w:b/>
          <w:color w:val="000000" w:themeColor="text1"/>
          <w:sz w:val="28"/>
          <w:szCs w:val="28"/>
        </w:rPr>
        <w:t>2</w:t>
      </w:r>
      <w:r w:rsidR="0010575F">
        <w:rPr>
          <w:b/>
          <w:color w:val="000000" w:themeColor="text1"/>
          <w:sz w:val="28"/>
          <w:szCs w:val="28"/>
        </w:rPr>
        <w:t>1</w:t>
      </w:r>
      <w:r w:rsidRPr="009B51F3">
        <w:rPr>
          <w:b/>
          <w:color w:val="000000" w:themeColor="text1"/>
          <w:sz w:val="28"/>
          <w:szCs w:val="28"/>
        </w:rPr>
        <w:t>/7/202</w:t>
      </w:r>
      <w:bookmarkEnd w:id="0"/>
      <w:r w:rsidRPr="009B51F3">
        <w:rPr>
          <w:b/>
          <w:color w:val="000000" w:themeColor="text1"/>
          <w:sz w:val="28"/>
          <w:szCs w:val="28"/>
        </w:rPr>
        <w:t>2</w:t>
      </w:r>
      <w:bookmarkEnd w:id="1"/>
    </w:p>
    <w:p w:rsidR="00E64549" w:rsidRPr="009B51F3" w:rsidRDefault="00252583" w:rsidP="00C11E4E">
      <w:pPr>
        <w:widowControl w:val="0"/>
        <w:spacing w:before="80" w:after="0" w:line="264" w:lineRule="auto"/>
        <w:ind w:firstLine="567"/>
        <w:jc w:val="both"/>
        <w:rPr>
          <w:b/>
          <w:color w:val="000000" w:themeColor="text1"/>
          <w:sz w:val="27"/>
          <w:szCs w:val="27"/>
          <w:lang w:eastAsia="x-none"/>
        </w:rPr>
      </w:pPr>
      <w:r w:rsidRPr="009B51F3">
        <w:rPr>
          <w:b/>
          <w:color w:val="000000" w:themeColor="text1"/>
          <w:sz w:val="27"/>
          <w:szCs w:val="27"/>
          <w:lang w:eastAsia="x-none"/>
        </w:rPr>
        <w:t xml:space="preserve">I. </w:t>
      </w:r>
      <w:r w:rsidR="00E64549" w:rsidRPr="009B51F3">
        <w:rPr>
          <w:b/>
          <w:color w:val="000000" w:themeColor="text1"/>
          <w:sz w:val="27"/>
          <w:szCs w:val="27"/>
          <w:lang w:eastAsia="x-none"/>
        </w:rPr>
        <w:t>TÌNH HÌNH THỜI TIẾT, THIÊN TAI</w:t>
      </w:r>
    </w:p>
    <w:p w:rsidR="0026520E" w:rsidRPr="00D81E99" w:rsidRDefault="00295C15" w:rsidP="00C21852">
      <w:pPr>
        <w:widowControl w:val="0"/>
        <w:spacing w:before="60" w:after="0" w:line="264" w:lineRule="auto"/>
        <w:ind w:firstLine="567"/>
        <w:jc w:val="both"/>
        <w:rPr>
          <w:b/>
          <w:spacing w:val="-6"/>
          <w:sz w:val="27"/>
          <w:szCs w:val="27"/>
          <w:shd w:val="clear" w:color="auto" w:fill="FFFFFF"/>
        </w:rPr>
      </w:pPr>
      <w:r w:rsidRPr="00D81E99">
        <w:rPr>
          <w:b/>
          <w:spacing w:val="-6"/>
          <w:sz w:val="27"/>
          <w:szCs w:val="27"/>
          <w:shd w:val="clear" w:color="auto" w:fill="FFFFFF"/>
        </w:rPr>
        <w:t>1</w:t>
      </w:r>
      <w:r w:rsidR="00A30390" w:rsidRPr="00D81E99">
        <w:rPr>
          <w:b/>
          <w:spacing w:val="-6"/>
          <w:sz w:val="27"/>
          <w:szCs w:val="27"/>
          <w:shd w:val="clear" w:color="auto" w:fill="FFFFFF"/>
        </w:rPr>
        <w:t xml:space="preserve">. </w:t>
      </w:r>
      <w:r w:rsidR="0026520E" w:rsidRPr="00D81E99">
        <w:rPr>
          <w:b/>
          <w:spacing w:val="-6"/>
          <w:sz w:val="27"/>
          <w:szCs w:val="27"/>
          <w:shd w:val="clear" w:color="auto" w:fill="FFFFFF"/>
        </w:rPr>
        <w:t>Tin mưa dông và cảnh báo mưa lớn cục bộ, lốc, sét,</w:t>
      </w:r>
      <w:r w:rsidR="008E031A" w:rsidRPr="00D81E99">
        <w:rPr>
          <w:b/>
          <w:spacing w:val="-6"/>
          <w:sz w:val="27"/>
          <w:szCs w:val="27"/>
          <w:shd w:val="clear" w:color="auto" w:fill="FFFFFF"/>
        </w:rPr>
        <w:t xml:space="preserve"> mưa đá và gió giật mạnh ở Bắc B</w:t>
      </w:r>
      <w:r w:rsidR="0026520E" w:rsidRPr="00D81E99">
        <w:rPr>
          <w:b/>
          <w:spacing w:val="-6"/>
          <w:sz w:val="27"/>
          <w:szCs w:val="27"/>
          <w:shd w:val="clear" w:color="auto" w:fill="FFFFFF"/>
        </w:rPr>
        <w:t>ộ, Trung Bộ, Tây Nguyên và Nam Bộ</w:t>
      </w:r>
    </w:p>
    <w:p w:rsidR="008E031A" w:rsidRPr="001511D6" w:rsidRDefault="00D81E99" w:rsidP="00C21852">
      <w:pPr>
        <w:widowControl w:val="0"/>
        <w:spacing w:before="60" w:after="0" w:line="264" w:lineRule="auto"/>
        <w:ind w:firstLine="567"/>
        <w:jc w:val="both"/>
        <w:rPr>
          <w:sz w:val="27"/>
          <w:szCs w:val="27"/>
        </w:rPr>
      </w:pPr>
      <w:r w:rsidRPr="00D81E99">
        <w:rPr>
          <w:sz w:val="27"/>
          <w:szCs w:val="27"/>
        </w:rPr>
        <w:t>Ngày 22/7, ở Bắc Bộ và khu vực Bắc Trung Bộ, Tây Nguyên và Nam Bộ có mưa rào và dông, cục bộ có mưa to với lượng mưa từ 10-30mm, có nơi trên 60mm</w:t>
      </w:r>
      <w:r w:rsidR="008E031A" w:rsidRPr="00D81E99">
        <w:rPr>
          <w:color w:val="FF0000"/>
          <w:sz w:val="27"/>
          <w:szCs w:val="27"/>
          <w:shd w:val="clear" w:color="auto" w:fill="FFFFFF"/>
        </w:rPr>
        <w:t xml:space="preserve">. </w:t>
      </w:r>
      <w:r w:rsidR="008E031A" w:rsidRPr="00D81E99">
        <w:rPr>
          <w:sz w:val="27"/>
          <w:szCs w:val="27"/>
        </w:rPr>
        <w:t xml:space="preserve">Trong mưa </w:t>
      </w:r>
      <w:r w:rsidR="008E031A" w:rsidRPr="001511D6">
        <w:rPr>
          <w:sz w:val="27"/>
          <w:szCs w:val="27"/>
        </w:rPr>
        <w:t>dông có khả năng xảy ra lốc, sét, mưa đá và gió giật mạnh. Nguy cơ cao xảy ra lũ quét, sạt lở đất tại các tỉnh vùng núi và ngập úng tại các khu vực trũng, thấp.</w:t>
      </w:r>
    </w:p>
    <w:p w:rsidR="0026520E" w:rsidRPr="001511D6" w:rsidRDefault="0026520E" w:rsidP="00C21852">
      <w:pPr>
        <w:spacing w:before="60" w:after="0" w:line="264" w:lineRule="auto"/>
        <w:ind w:firstLine="567"/>
        <w:jc w:val="both"/>
        <w:rPr>
          <w:bCs/>
          <w:spacing w:val="-2"/>
          <w:sz w:val="27"/>
          <w:szCs w:val="27"/>
        </w:rPr>
      </w:pPr>
      <w:r w:rsidRPr="001511D6">
        <w:rPr>
          <w:bCs/>
          <w:spacing w:val="-2"/>
          <w:sz w:val="27"/>
          <w:szCs w:val="27"/>
        </w:rPr>
        <w:t>Cấp độ rủi ro thiên tai do lốc, sét: Cấp 1.</w:t>
      </w:r>
    </w:p>
    <w:p w:rsidR="009A4F78" w:rsidRPr="009B51F3" w:rsidRDefault="001511D6" w:rsidP="00C21852">
      <w:pPr>
        <w:widowControl w:val="0"/>
        <w:spacing w:before="60" w:after="0" w:line="264" w:lineRule="auto"/>
        <w:ind w:firstLine="567"/>
        <w:jc w:val="both"/>
        <w:rPr>
          <w:b/>
          <w:sz w:val="27"/>
          <w:szCs w:val="27"/>
          <w:shd w:val="clear" w:color="auto" w:fill="FFFFFF"/>
        </w:rPr>
      </w:pPr>
      <w:r>
        <w:rPr>
          <w:b/>
          <w:sz w:val="27"/>
          <w:szCs w:val="27"/>
          <w:shd w:val="clear" w:color="auto" w:fill="FFFFFF"/>
        </w:rPr>
        <w:t>2</w:t>
      </w:r>
      <w:r w:rsidR="009A4F78" w:rsidRPr="009B51F3">
        <w:rPr>
          <w:b/>
          <w:sz w:val="27"/>
          <w:szCs w:val="27"/>
          <w:shd w:val="clear" w:color="auto" w:fill="FFFFFF"/>
        </w:rPr>
        <w:t xml:space="preserve">. </w:t>
      </w:r>
      <w:r w:rsidR="00E03B51" w:rsidRPr="009B51F3">
        <w:rPr>
          <w:b/>
          <w:sz w:val="27"/>
          <w:szCs w:val="27"/>
          <w:shd w:val="clear" w:color="auto" w:fill="FFFFFF"/>
        </w:rPr>
        <w:t>Tình hình mưa</w:t>
      </w:r>
    </w:p>
    <w:p w:rsidR="0010575F" w:rsidRPr="00CB090E" w:rsidRDefault="00B11EC4" w:rsidP="00C21852">
      <w:pPr>
        <w:widowControl w:val="0"/>
        <w:spacing w:before="60" w:after="0" w:line="264" w:lineRule="auto"/>
        <w:ind w:firstLine="567"/>
        <w:jc w:val="both"/>
        <w:rPr>
          <w:sz w:val="27"/>
          <w:szCs w:val="27"/>
        </w:rPr>
      </w:pPr>
      <w:r w:rsidRPr="009B51F3">
        <w:rPr>
          <w:spacing w:val="-4"/>
          <w:sz w:val="27"/>
          <w:szCs w:val="27"/>
        </w:rPr>
        <w:t>- Mưa ngày (19h/</w:t>
      </w:r>
      <w:r w:rsidR="0010575F">
        <w:rPr>
          <w:spacing w:val="-4"/>
          <w:sz w:val="27"/>
          <w:szCs w:val="27"/>
        </w:rPr>
        <w:t>20</w:t>
      </w:r>
      <w:r w:rsidR="00E03B51" w:rsidRPr="009B51F3">
        <w:rPr>
          <w:spacing w:val="-4"/>
          <w:sz w:val="27"/>
          <w:szCs w:val="27"/>
        </w:rPr>
        <w:t>/7-19h/</w:t>
      </w:r>
      <w:r w:rsidR="00687D1F" w:rsidRPr="009B51F3">
        <w:rPr>
          <w:spacing w:val="-4"/>
          <w:sz w:val="27"/>
          <w:szCs w:val="27"/>
        </w:rPr>
        <w:t>2</w:t>
      </w:r>
      <w:r w:rsidR="0010575F">
        <w:rPr>
          <w:spacing w:val="-4"/>
          <w:sz w:val="27"/>
          <w:szCs w:val="27"/>
        </w:rPr>
        <w:t>1</w:t>
      </w:r>
      <w:r w:rsidR="00E03B51" w:rsidRPr="009B51F3">
        <w:rPr>
          <w:spacing w:val="-4"/>
          <w:sz w:val="27"/>
          <w:szCs w:val="27"/>
        </w:rPr>
        <w:t xml:space="preserve">/7): </w:t>
      </w:r>
      <w:r w:rsidR="00687D1F" w:rsidRPr="009B51F3">
        <w:rPr>
          <w:spacing w:val="-4"/>
          <w:sz w:val="27"/>
          <w:szCs w:val="27"/>
        </w:rPr>
        <w:t>Các</w:t>
      </w:r>
      <w:r w:rsidR="000231A7">
        <w:rPr>
          <w:spacing w:val="-4"/>
          <w:sz w:val="27"/>
          <w:szCs w:val="27"/>
        </w:rPr>
        <w:t xml:space="preserve"> khu vực trên cả nước rải rác </w:t>
      </w:r>
      <w:r w:rsidR="00687D1F" w:rsidRPr="00A92575">
        <w:rPr>
          <w:spacing w:val="-4"/>
          <w:sz w:val="27"/>
          <w:szCs w:val="27"/>
        </w:rPr>
        <w:t>có mưa</w:t>
      </w:r>
      <w:r w:rsidR="000231A7">
        <w:rPr>
          <w:spacing w:val="-4"/>
          <w:sz w:val="27"/>
          <w:szCs w:val="27"/>
        </w:rPr>
        <w:t xml:space="preserve"> vừa đến mưa to</w:t>
      </w:r>
      <w:r w:rsidR="001731CB">
        <w:rPr>
          <w:spacing w:val="-4"/>
          <w:sz w:val="27"/>
          <w:szCs w:val="27"/>
        </w:rPr>
        <w:t xml:space="preserve">, lượng mưa </w:t>
      </w:r>
      <w:r w:rsidR="00687D1F" w:rsidRPr="00A92575">
        <w:rPr>
          <w:spacing w:val="-4"/>
          <w:sz w:val="27"/>
          <w:szCs w:val="27"/>
        </w:rPr>
        <w:t xml:space="preserve"> phổ</w:t>
      </w:r>
      <w:r w:rsidR="00EF5985" w:rsidRPr="00A92575">
        <w:rPr>
          <w:spacing w:val="-4"/>
          <w:sz w:val="27"/>
          <w:szCs w:val="27"/>
        </w:rPr>
        <w:t xml:space="preserve"> biến từ </w:t>
      </w:r>
      <w:r w:rsidR="0010575F">
        <w:rPr>
          <w:spacing w:val="-4"/>
          <w:sz w:val="27"/>
          <w:szCs w:val="27"/>
        </w:rPr>
        <w:t>5</w:t>
      </w:r>
      <w:r w:rsidR="00EF5985" w:rsidRPr="00A92575">
        <w:rPr>
          <w:spacing w:val="-4"/>
          <w:sz w:val="27"/>
          <w:szCs w:val="27"/>
        </w:rPr>
        <w:t>0-8</w:t>
      </w:r>
      <w:r w:rsidR="00687D1F" w:rsidRPr="00A92575">
        <w:rPr>
          <w:spacing w:val="-4"/>
          <w:sz w:val="27"/>
          <w:szCs w:val="27"/>
        </w:rPr>
        <w:t>0mm, một số</w:t>
      </w:r>
      <w:r w:rsidR="00CF09C2" w:rsidRPr="00A92575">
        <w:rPr>
          <w:sz w:val="27"/>
          <w:szCs w:val="27"/>
        </w:rPr>
        <w:t xml:space="preserve"> trạm có lượng mưa lớn như: </w:t>
      </w:r>
      <w:r w:rsidR="0010575F">
        <w:rPr>
          <w:sz w:val="27"/>
          <w:szCs w:val="27"/>
        </w:rPr>
        <w:t>Sơn Thịnh</w:t>
      </w:r>
      <w:r w:rsidR="0010575F" w:rsidRPr="00A92575">
        <w:rPr>
          <w:sz w:val="27"/>
          <w:szCs w:val="27"/>
        </w:rPr>
        <w:t xml:space="preserve"> (Yên Bái) </w:t>
      </w:r>
      <w:r w:rsidR="0010575F">
        <w:rPr>
          <w:sz w:val="27"/>
          <w:szCs w:val="27"/>
        </w:rPr>
        <w:t>88</w:t>
      </w:r>
      <w:r w:rsidR="001731CB">
        <w:rPr>
          <w:sz w:val="27"/>
          <w:szCs w:val="27"/>
        </w:rPr>
        <w:t>mm;</w:t>
      </w:r>
      <w:r w:rsidR="00FD3563">
        <w:rPr>
          <w:sz w:val="27"/>
          <w:szCs w:val="27"/>
        </w:rPr>
        <w:t xml:space="preserve"> </w:t>
      </w:r>
      <w:r w:rsidR="003C525A">
        <w:rPr>
          <w:sz w:val="27"/>
          <w:szCs w:val="27"/>
        </w:rPr>
        <w:t>Phình Hồ</w:t>
      </w:r>
      <w:r w:rsidR="003C525A" w:rsidRPr="00A92575">
        <w:rPr>
          <w:sz w:val="27"/>
          <w:szCs w:val="27"/>
        </w:rPr>
        <w:t xml:space="preserve"> (</w:t>
      </w:r>
      <w:r w:rsidR="003C525A">
        <w:rPr>
          <w:sz w:val="27"/>
          <w:szCs w:val="27"/>
        </w:rPr>
        <w:t>Quảng Ninh</w:t>
      </w:r>
      <w:r w:rsidR="003C525A" w:rsidRPr="00A92575">
        <w:rPr>
          <w:sz w:val="27"/>
          <w:szCs w:val="27"/>
        </w:rPr>
        <w:t xml:space="preserve">) </w:t>
      </w:r>
      <w:r w:rsidR="003C525A">
        <w:rPr>
          <w:sz w:val="27"/>
          <w:szCs w:val="27"/>
        </w:rPr>
        <w:t xml:space="preserve">95mm; </w:t>
      </w:r>
      <w:r w:rsidR="0010575F">
        <w:rPr>
          <w:sz w:val="27"/>
          <w:szCs w:val="27"/>
        </w:rPr>
        <w:t>Trung Sơn</w:t>
      </w:r>
      <w:r w:rsidR="0010575F" w:rsidRPr="00A92575">
        <w:rPr>
          <w:sz w:val="27"/>
          <w:szCs w:val="27"/>
        </w:rPr>
        <w:t xml:space="preserve"> (</w:t>
      </w:r>
      <w:r w:rsidR="0010575F">
        <w:rPr>
          <w:sz w:val="27"/>
          <w:szCs w:val="27"/>
        </w:rPr>
        <w:t>Phú Thọ</w:t>
      </w:r>
      <w:r w:rsidR="0010575F" w:rsidRPr="00A92575">
        <w:rPr>
          <w:sz w:val="27"/>
          <w:szCs w:val="27"/>
        </w:rPr>
        <w:t xml:space="preserve">) </w:t>
      </w:r>
      <w:r w:rsidR="0010575F">
        <w:rPr>
          <w:sz w:val="27"/>
          <w:szCs w:val="27"/>
        </w:rPr>
        <w:t>95</w:t>
      </w:r>
      <w:r w:rsidR="001731CB">
        <w:rPr>
          <w:sz w:val="27"/>
          <w:szCs w:val="27"/>
        </w:rPr>
        <w:t>mm;</w:t>
      </w:r>
      <w:r w:rsidR="0010575F">
        <w:rPr>
          <w:sz w:val="27"/>
          <w:szCs w:val="27"/>
        </w:rPr>
        <w:t xml:space="preserve"> </w:t>
      </w:r>
      <w:r w:rsidR="001731CB">
        <w:rPr>
          <w:sz w:val="27"/>
          <w:szCs w:val="27"/>
        </w:rPr>
        <w:t>Thanh</w:t>
      </w:r>
      <w:r w:rsidR="001E201C">
        <w:rPr>
          <w:sz w:val="27"/>
          <w:szCs w:val="27"/>
        </w:rPr>
        <w:t xml:space="preserve"> Hà</w:t>
      </w:r>
      <w:r w:rsidR="0010575F" w:rsidRPr="00A92575">
        <w:rPr>
          <w:sz w:val="27"/>
          <w:szCs w:val="27"/>
        </w:rPr>
        <w:t xml:space="preserve"> (</w:t>
      </w:r>
      <w:r w:rsidR="0010575F">
        <w:rPr>
          <w:sz w:val="27"/>
          <w:szCs w:val="27"/>
        </w:rPr>
        <w:t>Hòa Bình</w:t>
      </w:r>
      <w:r w:rsidR="0010575F" w:rsidRPr="00A92575">
        <w:rPr>
          <w:sz w:val="27"/>
          <w:szCs w:val="27"/>
        </w:rPr>
        <w:t xml:space="preserve">) </w:t>
      </w:r>
      <w:r w:rsidR="001731CB">
        <w:rPr>
          <w:sz w:val="27"/>
          <w:szCs w:val="27"/>
        </w:rPr>
        <w:t>108</w:t>
      </w:r>
      <w:r w:rsidR="0010575F" w:rsidRPr="00A92575">
        <w:rPr>
          <w:sz w:val="27"/>
          <w:szCs w:val="27"/>
        </w:rPr>
        <w:t>mm</w:t>
      </w:r>
      <w:r w:rsidR="001731CB">
        <w:rPr>
          <w:sz w:val="27"/>
          <w:szCs w:val="27"/>
        </w:rPr>
        <w:t>;</w:t>
      </w:r>
      <w:r w:rsidR="0010575F">
        <w:rPr>
          <w:sz w:val="27"/>
          <w:szCs w:val="27"/>
        </w:rPr>
        <w:t xml:space="preserve"> Sơn Tây</w:t>
      </w:r>
      <w:r w:rsidR="0010575F" w:rsidRPr="00A92575">
        <w:rPr>
          <w:sz w:val="27"/>
          <w:szCs w:val="27"/>
        </w:rPr>
        <w:t xml:space="preserve"> (</w:t>
      </w:r>
      <w:r w:rsidR="0010575F">
        <w:rPr>
          <w:sz w:val="27"/>
          <w:szCs w:val="27"/>
        </w:rPr>
        <w:t>Hà Nội</w:t>
      </w:r>
      <w:r w:rsidR="0010575F" w:rsidRPr="00A92575">
        <w:rPr>
          <w:sz w:val="27"/>
          <w:szCs w:val="27"/>
        </w:rPr>
        <w:t xml:space="preserve">) </w:t>
      </w:r>
      <w:r w:rsidR="0010575F">
        <w:rPr>
          <w:sz w:val="27"/>
          <w:szCs w:val="27"/>
        </w:rPr>
        <w:t>91</w:t>
      </w:r>
      <w:r w:rsidR="0010575F" w:rsidRPr="00A92575">
        <w:rPr>
          <w:sz w:val="27"/>
          <w:szCs w:val="27"/>
        </w:rPr>
        <w:t>mm</w:t>
      </w:r>
      <w:r w:rsidR="001731CB">
        <w:rPr>
          <w:sz w:val="27"/>
          <w:szCs w:val="27"/>
        </w:rPr>
        <w:t xml:space="preserve">; </w:t>
      </w:r>
      <w:r w:rsidR="001E201C">
        <w:rPr>
          <w:sz w:val="27"/>
          <w:szCs w:val="27"/>
        </w:rPr>
        <w:t>Yên Thắng</w:t>
      </w:r>
      <w:r w:rsidR="001E201C" w:rsidRPr="00A92575">
        <w:rPr>
          <w:sz w:val="27"/>
          <w:szCs w:val="27"/>
        </w:rPr>
        <w:t xml:space="preserve"> (</w:t>
      </w:r>
      <w:r w:rsidR="001E201C">
        <w:rPr>
          <w:sz w:val="27"/>
          <w:szCs w:val="27"/>
        </w:rPr>
        <w:t>Thanh Hóa</w:t>
      </w:r>
      <w:r w:rsidR="001E201C" w:rsidRPr="00CB090E">
        <w:rPr>
          <w:sz w:val="27"/>
          <w:szCs w:val="27"/>
        </w:rPr>
        <w:t>) 93mm</w:t>
      </w:r>
      <w:r w:rsidR="001731CB" w:rsidRPr="00CB090E">
        <w:rPr>
          <w:sz w:val="27"/>
          <w:szCs w:val="27"/>
        </w:rPr>
        <w:t xml:space="preserve">; </w:t>
      </w:r>
      <w:r w:rsidR="001E201C" w:rsidRPr="00CB090E">
        <w:rPr>
          <w:sz w:val="27"/>
          <w:szCs w:val="27"/>
        </w:rPr>
        <w:t>Mường Lống (Nghệ An) 99mm</w:t>
      </w:r>
      <w:r w:rsidR="001731CB" w:rsidRPr="00CB090E">
        <w:rPr>
          <w:sz w:val="27"/>
          <w:szCs w:val="27"/>
        </w:rPr>
        <w:t xml:space="preserve">; </w:t>
      </w:r>
      <w:r w:rsidR="001E201C" w:rsidRPr="00CB090E">
        <w:rPr>
          <w:sz w:val="27"/>
          <w:szCs w:val="27"/>
        </w:rPr>
        <w:t xml:space="preserve"> Đảo Hòn Lớn (Kiên Giang) 91mm</w:t>
      </w:r>
      <w:r w:rsidR="000231A7" w:rsidRPr="00CB090E">
        <w:rPr>
          <w:sz w:val="27"/>
          <w:szCs w:val="27"/>
        </w:rPr>
        <w:t>.</w:t>
      </w:r>
    </w:p>
    <w:p w:rsidR="00091FF2" w:rsidRPr="00CB090E" w:rsidRDefault="003B73AD" w:rsidP="00C21852">
      <w:pPr>
        <w:widowControl w:val="0"/>
        <w:shd w:val="clear" w:color="auto" w:fill="FFFFFF" w:themeFill="background1"/>
        <w:spacing w:before="60" w:after="0" w:line="264" w:lineRule="auto"/>
        <w:ind w:firstLine="567"/>
        <w:jc w:val="both"/>
        <w:rPr>
          <w:spacing w:val="2"/>
          <w:sz w:val="27"/>
          <w:szCs w:val="27"/>
        </w:rPr>
      </w:pPr>
      <w:r w:rsidRPr="00CB090E">
        <w:rPr>
          <w:spacing w:val="2"/>
          <w:sz w:val="27"/>
          <w:szCs w:val="27"/>
        </w:rPr>
        <w:t>- Mưa đêm (19h/</w:t>
      </w:r>
      <w:r w:rsidR="001E201C" w:rsidRPr="00CB090E">
        <w:rPr>
          <w:spacing w:val="2"/>
          <w:sz w:val="27"/>
          <w:szCs w:val="27"/>
        </w:rPr>
        <w:t>21</w:t>
      </w:r>
      <w:r w:rsidR="00223D22" w:rsidRPr="00CB090E">
        <w:rPr>
          <w:spacing w:val="2"/>
          <w:sz w:val="27"/>
          <w:szCs w:val="27"/>
        </w:rPr>
        <w:t>/7-07h/</w:t>
      </w:r>
      <w:r w:rsidR="007B7B7E" w:rsidRPr="00CB090E">
        <w:rPr>
          <w:spacing w:val="2"/>
          <w:sz w:val="27"/>
          <w:szCs w:val="27"/>
        </w:rPr>
        <w:t>2</w:t>
      </w:r>
      <w:r w:rsidR="001E201C" w:rsidRPr="00CB090E">
        <w:rPr>
          <w:spacing w:val="2"/>
          <w:sz w:val="27"/>
          <w:szCs w:val="27"/>
        </w:rPr>
        <w:t>2</w:t>
      </w:r>
      <w:r w:rsidR="00E03B51" w:rsidRPr="00CB090E">
        <w:rPr>
          <w:spacing w:val="2"/>
          <w:sz w:val="27"/>
          <w:szCs w:val="27"/>
        </w:rPr>
        <w:t xml:space="preserve">/7): </w:t>
      </w:r>
      <w:r w:rsidR="009B51F3" w:rsidRPr="00CB090E">
        <w:rPr>
          <w:spacing w:val="2"/>
          <w:sz w:val="27"/>
          <w:szCs w:val="27"/>
        </w:rPr>
        <w:t xml:space="preserve">Khu vực </w:t>
      </w:r>
      <w:r w:rsidR="00CB090E" w:rsidRPr="00CB090E">
        <w:rPr>
          <w:spacing w:val="2"/>
          <w:sz w:val="27"/>
          <w:szCs w:val="27"/>
        </w:rPr>
        <w:t xml:space="preserve">Bắc Bộ và Bắc Trung Bộ </w:t>
      </w:r>
      <w:r w:rsidR="009B51F3" w:rsidRPr="00CB090E">
        <w:rPr>
          <w:spacing w:val="2"/>
          <w:sz w:val="27"/>
          <w:szCs w:val="27"/>
        </w:rPr>
        <w:t xml:space="preserve"> rải có mưa, lượng mưa phổ biến từ 10-30mm, một số trạm mưa lớn như: </w:t>
      </w:r>
      <w:r w:rsidR="00CB090E" w:rsidRPr="00CB090E">
        <w:rPr>
          <w:spacing w:val="2"/>
          <w:sz w:val="27"/>
          <w:szCs w:val="27"/>
        </w:rPr>
        <w:t>Yên Thế (Yên Bái) 89mm; Xuân Hoà (Lào Cai) 64mm</w:t>
      </w:r>
      <w:r w:rsidR="00CB090E" w:rsidRPr="00CB090E">
        <w:rPr>
          <w:spacing w:val="2"/>
          <w:sz w:val="27"/>
          <w:szCs w:val="27"/>
        </w:rPr>
        <w:t xml:space="preserve">; Suối Hai (Hà Nội) 77mm; </w:t>
      </w:r>
      <w:r w:rsidR="00CB090E" w:rsidRPr="00CB090E">
        <w:rPr>
          <w:spacing w:val="2"/>
          <w:sz w:val="27"/>
          <w:szCs w:val="27"/>
        </w:rPr>
        <w:t>Hạ Hoà (Phú Thọ) 44mm</w:t>
      </w:r>
      <w:r w:rsidR="009B51F3" w:rsidRPr="00CB090E">
        <w:rPr>
          <w:spacing w:val="2"/>
          <w:sz w:val="27"/>
          <w:szCs w:val="27"/>
        </w:rPr>
        <w:t>.</w:t>
      </w:r>
    </w:p>
    <w:p w:rsidR="00A92575" w:rsidRPr="00A92575" w:rsidRDefault="00B116A5" w:rsidP="00C21852">
      <w:pPr>
        <w:widowControl w:val="0"/>
        <w:spacing w:before="60" w:after="0" w:line="264" w:lineRule="auto"/>
        <w:ind w:firstLine="567"/>
        <w:jc w:val="both"/>
        <w:rPr>
          <w:sz w:val="27"/>
          <w:szCs w:val="27"/>
        </w:rPr>
      </w:pPr>
      <w:r w:rsidRPr="00A92575">
        <w:rPr>
          <w:sz w:val="27"/>
          <w:szCs w:val="27"/>
        </w:rPr>
        <w:t>- Mưa 3 ngày (19h/</w:t>
      </w:r>
      <w:r w:rsidR="00FB79CA" w:rsidRPr="00A92575">
        <w:rPr>
          <w:sz w:val="27"/>
          <w:szCs w:val="27"/>
        </w:rPr>
        <w:t>1</w:t>
      </w:r>
      <w:r w:rsidR="001E201C">
        <w:rPr>
          <w:sz w:val="27"/>
          <w:szCs w:val="27"/>
        </w:rPr>
        <w:t>8</w:t>
      </w:r>
      <w:r w:rsidR="00223D22" w:rsidRPr="00A92575">
        <w:rPr>
          <w:sz w:val="27"/>
          <w:szCs w:val="27"/>
        </w:rPr>
        <w:t>/</w:t>
      </w:r>
      <w:r w:rsidR="006005FE" w:rsidRPr="00A92575">
        <w:rPr>
          <w:sz w:val="27"/>
          <w:szCs w:val="27"/>
        </w:rPr>
        <w:t>7</w:t>
      </w:r>
      <w:r w:rsidR="00223D22" w:rsidRPr="00A92575">
        <w:rPr>
          <w:sz w:val="27"/>
          <w:szCs w:val="27"/>
        </w:rPr>
        <w:t>-19h/</w:t>
      </w:r>
      <w:r w:rsidR="00A92575" w:rsidRPr="00A92575">
        <w:rPr>
          <w:sz w:val="27"/>
          <w:szCs w:val="27"/>
        </w:rPr>
        <w:t>2</w:t>
      </w:r>
      <w:r w:rsidR="001E201C">
        <w:rPr>
          <w:sz w:val="27"/>
          <w:szCs w:val="27"/>
        </w:rPr>
        <w:t>1</w:t>
      </w:r>
      <w:r w:rsidR="00E03B51" w:rsidRPr="00A92575">
        <w:rPr>
          <w:sz w:val="27"/>
          <w:szCs w:val="27"/>
        </w:rPr>
        <w:t xml:space="preserve">/7): </w:t>
      </w:r>
      <w:r w:rsidR="00345844" w:rsidRPr="00A92575">
        <w:rPr>
          <w:sz w:val="27"/>
          <w:szCs w:val="27"/>
        </w:rPr>
        <w:t>Các k</w:t>
      </w:r>
      <w:r w:rsidR="007B29C3" w:rsidRPr="00A92575">
        <w:rPr>
          <w:sz w:val="27"/>
          <w:szCs w:val="27"/>
        </w:rPr>
        <w:t xml:space="preserve">hu vực </w:t>
      </w:r>
      <w:r w:rsidR="00827A68" w:rsidRPr="00A92575">
        <w:rPr>
          <w:sz w:val="27"/>
          <w:szCs w:val="27"/>
        </w:rPr>
        <w:t>trên cả nước</w:t>
      </w:r>
      <w:r w:rsidR="00937358" w:rsidRPr="00A92575">
        <w:rPr>
          <w:sz w:val="27"/>
          <w:szCs w:val="27"/>
        </w:rPr>
        <w:t xml:space="preserve"> </w:t>
      </w:r>
      <w:r w:rsidR="00173E95" w:rsidRPr="00A92575">
        <w:rPr>
          <w:sz w:val="27"/>
          <w:szCs w:val="27"/>
        </w:rPr>
        <w:t>có mưa</w:t>
      </w:r>
      <w:r w:rsidR="00BE1CD2" w:rsidRPr="00A92575">
        <w:rPr>
          <w:sz w:val="27"/>
          <w:szCs w:val="27"/>
        </w:rPr>
        <w:t xml:space="preserve"> </w:t>
      </w:r>
      <w:r w:rsidR="00E03B51" w:rsidRPr="00A92575">
        <w:rPr>
          <w:sz w:val="27"/>
          <w:szCs w:val="27"/>
        </w:rPr>
        <w:t xml:space="preserve">phổ biến từ </w:t>
      </w:r>
      <w:r w:rsidR="001E201C">
        <w:rPr>
          <w:sz w:val="27"/>
          <w:szCs w:val="27"/>
        </w:rPr>
        <w:t>6</w:t>
      </w:r>
      <w:r w:rsidR="00FB79CA" w:rsidRPr="00A92575">
        <w:rPr>
          <w:sz w:val="27"/>
          <w:szCs w:val="27"/>
        </w:rPr>
        <w:t>0</w:t>
      </w:r>
      <w:r w:rsidR="008947EB" w:rsidRPr="00A92575">
        <w:rPr>
          <w:sz w:val="27"/>
          <w:szCs w:val="27"/>
        </w:rPr>
        <w:t>-</w:t>
      </w:r>
      <w:r w:rsidR="00575352">
        <w:rPr>
          <w:sz w:val="27"/>
          <w:szCs w:val="27"/>
        </w:rPr>
        <w:t>12</w:t>
      </w:r>
      <w:r w:rsidR="00FB79CA" w:rsidRPr="00A92575">
        <w:rPr>
          <w:sz w:val="27"/>
          <w:szCs w:val="27"/>
        </w:rPr>
        <w:t>0</w:t>
      </w:r>
      <w:r w:rsidR="00E03B51" w:rsidRPr="00A92575">
        <w:rPr>
          <w:sz w:val="27"/>
          <w:szCs w:val="27"/>
        </w:rPr>
        <w:t>mm, một số trạm mưa lớn</w:t>
      </w:r>
      <w:r w:rsidR="00E671E6" w:rsidRPr="00A92575">
        <w:rPr>
          <w:sz w:val="27"/>
          <w:szCs w:val="27"/>
        </w:rPr>
        <w:t xml:space="preserve"> </w:t>
      </w:r>
      <w:r w:rsidR="00E03B51" w:rsidRPr="00A92575">
        <w:rPr>
          <w:sz w:val="27"/>
          <w:szCs w:val="27"/>
        </w:rPr>
        <w:t>như:</w:t>
      </w:r>
      <w:r w:rsidR="00D03795" w:rsidRPr="00A92575">
        <w:rPr>
          <w:sz w:val="27"/>
          <w:szCs w:val="27"/>
        </w:rPr>
        <w:t xml:space="preserve"> </w:t>
      </w:r>
      <w:r w:rsidR="00575352">
        <w:rPr>
          <w:sz w:val="27"/>
          <w:szCs w:val="27"/>
        </w:rPr>
        <w:t>Bắc Hà (Lào Cai) 142mm;</w:t>
      </w:r>
      <w:r w:rsidR="001E201C">
        <w:rPr>
          <w:sz w:val="27"/>
          <w:szCs w:val="27"/>
        </w:rPr>
        <w:t xml:space="preserve"> </w:t>
      </w:r>
      <w:r w:rsidR="002749C5">
        <w:rPr>
          <w:sz w:val="27"/>
          <w:szCs w:val="27"/>
        </w:rPr>
        <w:t>Ba Khe (Yên Bái) 2</w:t>
      </w:r>
      <w:r w:rsidR="00F13FE2">
        <w:rPr>
          <w:sz w:val="27"/>
          <w:szCs w:val="27"/>
        </w:rPr>
        <w:t>45</w:t>
      </w:r>
      <w:r w:rsidR="00575352">
        <w:rPr>
          <w:sz w:val="27"/>
          <w:szCs w:val="27"/>
        </w:rPr>
        <w:t xml:space="preserve">mm; </w:t>
      </w:r>
      <w:r w:rsidR="00F13FE2">
        <w:rPr>
          <w:sz w:val="27"/>
          <w:szCs w:val="27"/>
        </w:rPr>
        <w:t>Phình Hồ</w:t>
      </w:r>
      <w:r w:rsidR="00F13FE2" w:rsidRPr="00A92575">
        <w:rPr>
          <w:sz w:val="27"/>
          <w:szCs w:val="27"/>
        </w:rPr>
        <w:t xml:space="preserve"> (</w:t>
      </w:r>
      <w:r w:rsidR="00F13FE2">
        <w:rPr>
          <w:sz w:val="27"/>
          <w:szCs w:val="27"/>
        </w:rPr>
        <w:t>Quảng Ninh</w:t>
      </w:r>
      <w:r w:rsidR="00F13FE2" w:rsidRPr="00A92575">
        <w:rPr>
          <w:sz w:val="27"/>
          <w:szCs w:val="27"/>
        </w:rPr>
        <w:t xml:space="preserve">) </w:t>
      </w:r>
      <w:r w:rsidR="00F13FE2">
        <w:rPr>
          <w:sz w:val="27"/>
          <w:szCs w:val="27"/>
        </w:rPr>
        <w:t>205</w:t>
      </w:r>
      <w:r w:rsidR="00F13FE2" w:rsidRPr="00A92575">
        <w:rPr>
          <w:sz w:val="27"/>
          <w:szCs w:val="27"/>
        </w:rPr>
        <w:t>mm</w:t>
      </w:r>
      <w:r w:rsidR="00575352">
        <w:rPr>
          <w:sz w:val="27"/>
          <w:szCs w:val="27"/>
        </w:rPr>
        <w:t>;</w:t>
      </w:r>
      <w:r w:rsidR="00F13FE2">
        <w:rPr>
          <w:sz w:val="27"/>
          <w:szCs w:val="27"/>
        </w:rPr>
        <w:t xml:space="preserve"> Vân Đình</w:t>
      </w:r>
      <w:r w:rsidR="002749C5">
        <w:rPr>
          <w:sz w:val="27"/>
          <w:szCs w:val="27"/>
        </w:rPr>
        <w:t xml:space="preserve"> (Hà Nội) 1</w:t>
      </w:r>
      <w:r w:rsidR="00F13FE2">
        <w:rPr>
          <w:sz w:val="27"/>
          <w:szCs w:val="27"/>
        </w:rPr>
        <w:t>63</w:t>
      </w:r>
      <w:r w:rsidR="00575352">
        <w:rPr>
          <w:sz w:val="27"/>
          <w:szCs w:val="27"/>
        </w:rPr>
        <w:t>mm;</w:t>
      </w:r>
      <w:r w:rsidR="002749C5">
        <w:rPr>
          <w:sz w:val="27"/>
          <w:szCs w:val="27"/>
        </w:rPr>
        <w:t xml:space="preserve"> </w:t>
      </w:r>
      <w:r w:rsidR="00575352">
        <w:rPr>
          <w:sz w:val="27"/>
          <w:szCs w:val="27"/>
        </w:rPr>
        <w:t>Lũng Vân (Hòa Bình) 196mm;</w:t>
      </w:r>
      <w:r w:rsidR="002749C5">
        <w:rPr>
          <w:sz w:val="27"/>
          <w:szCs w:val="27"/>
        </w:rPr>
        <w:t xml:space="preserve"> </w:t>
      </w:r>
      <w:r w:rsidR="00F13FE2">
        <w:rPr>
          <w:sz w:val="27"/>
          <w:szCs w:val="27"/>
        </w:rPr>
        <w:t>Mường Lống</w:t>
      </w:r>
      <w:r w:rsidR="00F13FE2" w:rsidRPr="00A92575">
        <w:rPr>
          <w:sz w:val="27"/>
          <w:szCs w:val="27"/>
        </w:rPr>
        <w:t xml:space="preserve"> (</w:t>
      </w:r>
      <w:r w:rsidR="00F13FE2">
        <w:rPr>
          <w:sz w:val="27"/>
          <w:szCs w:val="27"/>
        </w:rPr>
        <w:t>Nghệ An</w:t>
      </w:r>
      <w:r w:rsidR="00F13FE2" w:rsidRPr="00A92575">
        <w:rPr>
          <w:sz w:val="27"/>
          <w:szCs w:val="27"/>
        </w:rPr>
        <w:t xml:space="preserve">) </w:t>
      </w:r>
      <w:r w:rsidR="00F13FE2">
        <w:rPr>
          <w:sz w:val="27"/>
          <w:szCs w:val="27"/>
        </w:rPr>
        <w:t>144</w:t>
      </w:r>
      <w:r w:rsidR="00F13FE2" w:rsidRPr="00A92575">
        <w:rPr>
          <w:sz w:val="27"/>
          <w:szCs w:val="27"/>
        </w:rPr>
        <w:t>mm</w:t>
      </w:r>
      <w:r w:rsidR="00F13FE2">
        <w:rPr>
          <w:sz w:val="27"/>
          <w:szCs w:val="27"/>
        </w:rPr>
        <w:t>, Ia Dom (Kon T</w:t>
      </w:r>
      <w:r w:rsidR="00575352">
        <w:rPr>
          <w:sz w:val="27"/>
          <w:szCs w:val="27"/>
        </w:rPr>
        <w:t>um) 136mm;</w:t>
      </w:r>
      <w:r w:rsidR="00F13FE2">
        <w:rPr>
          <w:sz w:val="27"/>
          <w:szCs w:val="27"/>
        </w:rPr>
        <w:t xml:space="preserve"> </w:t>
      </w:r>
      <w:r w:rsidR="00AE6B57">
        <w:rPr>
          <w:sz w:val="27"/>
          <w:szCs w:val="27"/>
        </w:rPr>
        <w:t xml:space="preserve"> </w:t>
      </w:r>
      <w:r w:rsidR="00F13FE2">
        <w:rPr>
          <w:sz w:val="27"/>
          <w:szCs w:val="27"/>
        </w:rPr>
        <w:t>Bắc Ái</w:t>
      </w:r>
      <w:r w:rsidR="002749C5">
        <w:rPr>
          <w:sz w:val="27"/>
          <w:szCs w:val="27"/>
        </w:rPr>
        <w:t xml:space="preserve"> (</w:t>
      </w:r>
      <w:r w:rsidR="00F13FE2">
        <w:rPr>
          <w:sz w:val="27"/>
          <w:szCs w:val="27"/>
        </w:rPr>
        <w:t>Ninh Thuận</w:t>
      </w:r>
      <w:r w:rsidR="002749C5">
        <w:rPr>
          <w:sz w:val="27"/>
          <w:szCs w:val="27"/>
        </w:rPr>
        <w:t>) 1</w:t>
      </w:r>
      <w:r w:rsidR="00F13FE2">
        <w:rPr>
          <w:sz w:val="27"/>
          <w:szCs w:val="27"/>
        </w:rPr>
        <w:t>41</w:t>
      </w:r>
      <w:r w:rsidR="002749C5">
        <w:rPr>
          <w:sz w:val="27"/>
          <w:szCs w:val="27"/>
        </w:rPr>
        <w:t>mm, Núi Bà (Tây Ninh) 1</w:t>
      </w:r>
      <w:r w:rsidR="00F13FE2">
        <w:rPr>
          <w:sz w:val="27"/>
          <w:szCs w:val="27"/>
        </w:rPr>
        <w:t>67</w:t>
      </w:r>
      <w:r w:rsidR="002749C5">
        <w:rPr>
          <w:sz w:val="27"/>
          <w:szCs w:val="27"/>
        </w:rPr>
        <w:t>mm.</w:t>
      </w:r>
    </w:p>
    <w:p w:rsidR="001A6B7F" w:rsidRPr="00A409F1" w:rsidRDefault="001A6B7F" w:rsidP="00C21852">
      <w:pPr>
        <w:widowControl w:val="0"/>
        <w:shd w:val="clear" w:color="auto" w:fill="FFFFFF" w:themeFill="background1"/>
        <w:spacing w:before="60" w:after="0" w:line="264" w:lineRule="auto"/>
        <w:ind w:firstLine="567"/>
        <w:jc w:val="both"/>
        <w:rPr>
          <w:b/>
          <w:color w:val="000000" w:themeColor="text1"/>
          <w:sz w:val="27"/>
          <w:szCs w:val="27"/>
          <w:lang w:eastAsia="x-none"/>
        </w:rPr>
      </w:pPr>
      <w:r w:rsidRPr="00A409F1">
        <w:rPr>
          <w:b/>
          <w:color w:val="000000" w:themeColor="text1"/>
          <w:sz w:val="27"/>
          <w:szCs w:val="27"/>
          <w:lang w:eastAsia="x-none"/>
        </w:rPr>
        <w:t>II. TÌNH HÌNH THUỶ VĂN</w:t>
      </w:r>
    </w:p>
    <w:p w:rsidR="001A6B7F" w:rsidRPr="00A409F1" w:rsidRDefault="005935F5" w:rsidP="00C21852">
      <w:pPr>
        <w:widowControl w:val="0"/>
        <w:shd w:val="clear" w:color="auto" w:fill="FFFFFF" w:themeFill="background1"/>
        <w:spacing w:before="60" w:after="0" w:line="264" w:lineRule="auto"/>
        <w:ind w:firstLine="567"/>
        <w:jc w:val="both"/>
        <w:rPr>
          <w:b/>
          <w:color w:val="000000" w:themeColor="text1"/>
          <w:sz w:val="27"/>
          <w:szCs w:val="27"/>
          <w:lang w:eastAsia="x-none"/>
        </w:rPr>
      </w:pPr>
      <w:r w:rsidRPr="00A409F1">
        <w:rPr>
          <w:b/>
          <w:color w:val="000000" w:themeColor="text1"/>
          <w:sz w:val="27"/>
          <w:szCs w:val="27"/>
          <w:lang w:eastAsia="x-none"/>
        </w:rPr>
        <w:t>1. Các sông khu vực Bắc Bộ</w:t>
      </w:r>
    </w:p>
    <w:p w:rsidR="001A6B7F" w:rsidRPr="00145C14" w:rsidRDefault="001A6B7F" w:rsidP="00C21852">
      <w:pPr>
        <w:widowControl w:val="0"/>
        <w:spacing w:before="60" w:after="0" w:line="264" w:lineRule="auto"/>
        <w:ind w:firstLine="567"/>
        <w:jc w:val="both"/>
        <w:rPr>
          <w:bCs/>
          <w:iCs/>
          <w:color w:val="FF0000"/>
          <w:kern w:val="2"/>
          <w:sz w:val="27"/>
          <w:szCs w:val="27"/>
        </w:rPr>
      </w:pPr>
      <w:r w:rsidRPr="003F540F">
        <w:rPr>
          <w:bCs/>
          <w:iCs/>
          <w:kern w:val="2"/>
          <w:sz w:val="27"/>
          <w:szCs w:val="27"/>
        </w:rPr>
        <w:t>Mực nước sông Hồng tại Hà Nội, sông Thái Bình tại Phả Lại biến đổi chậm</w:t>
      </w:r>
      <w:r w:rsidR="00437F39" w:rsidRPr="003F540F">
        <w:rPr>
          <w:bCs/>
          <w:iCs/>
          <w:kern w:val="2"/>
          <w:sz w:val="27"/>
          <w:szCs w:val="27"/>
        </w:rPr>
        <w:t xml:space="preserve"> và chịu ảnh hưởng của thủy triều</w:t>
      </w:r>
      <w:r w:rsidRPr="003F540F">
        <w:rPr>
          <w:bCs/>
          <w:iCs/>
          <w:kern w:val="2"/>
          <w:sz w:val="27"/>
          <w:szCs w:val="27"/>
        </w:rPr>
        <w:t>. Lúc 07h/</w:t>
      </w:r>
      <w:r w:rsidR="00BB24AA" w:rsidRPr="003F540F">
        <w:rPr>
          <w:bCs/>
          <w:iCs/>
          <w:kern w:val="2"/>
          <w:sz w:val="27"/>
          <w:szCs w:val="27"/>
        </w:rPr>
        <w:t>2</w:t>
      </w:r>
      <w:r w:rsidR="003F540F" w:rsidRPr="003F540F">
        <w:rPr>
          <w:bCs/>
          <w:iCs/>
          <w:kern w:val="2"/>
          <w:sz w:val="27"/>
          <w:szCs w:val="27"/>
        </w:rPr>
        <w:t>2</w:t>
      </w:r>
      <w:r w:rsidRPr="003F540F">
        <w:rPr>
          <w:bCs/>
          <w:iCs/>
          <w:kern w:val="2"/>
          <w:sz w:val="27"/>
          <w:szCs w:val="27"/>
        </w:rPr>
        <w:t xml:space="preserve">/7 mực nước trên sông Hồng tại trạm Hà </w:t>
      </w:r>
      <w:r w:rsidRPr="003F540F">
        <w:rPr>
          <w:bCs/>
          <w:iCs/>
          <w:kern w:val="2"/>
          <w:sz w:val="27"/>
          <w:szCs w:val="27"/>
        </w:rPr>
        <w:lastRenderedPageBreak/>
        <w:t xml:space="preserve">Nội </w:t>
      </w:r>
      <w:r w:rsidRPr="00F451CF">
        <w:rPr>
          <w:bCs/>
          <w:iCs/>
          <w:kern w:val="2"/>
          <w:sz w:val="27"/>
          <w:szCs w:val="27"/>
        </w:rPr>
        <w:t xml:space="preserve">là </w:t>
      </w:r>
      <w:r w:rsidR="00F451CF" w:rsidRPr="00F451CF">
        <w:rPr>
          <w:bCs/>
          <w:iCs/>
          <w:kern w:val="2"/>
          <w:sz w:val="27"/>
          <w:szCs w:val="27"/>
        </w:rPr>
        <w:t>3,3</w:t>
      </w:r>
      <w:r w:rsidRPr="00F451CF">
        <w:rPr>
          <w:bCs/>
          <w:iCs/>
          <w:kern w:val="2"/>
          <w:sz w:val="27"/>
          <w:szCs w:val="27"/>
        </w:rPr>
        <w:t>m,</w:t>
      </w:r>
      <w:r w:rsidRPr="003F540F">
        <w:rPr>
          <w:bCs/>
          <w:iCs/>
          <w:kern w:val="2"/>
          <w:sz w:val="27"/>
          <w:szCs w:val="27"/>
        </w:rPr>
        <w:t xml:space="preserve"> trên sông Thái Bình tại trạm Phả Lại </w:t>
      </w:r>
      <w:r w:rsidRPr="00D94439">
        <w:rPr>
          <w:bCs/>
          <w:iCs/>
          <w:kern w:val="2"/>
          <w:sz w:val="27"/>
          <w:szCs w:val="27"/>
        </w:rPr>
        <w:t xml:space="preserve">là </w:t>
      </w:r>
      <w:r w:rsidR="00D94439" w:rsidRPr="00D94439">
        <w:rPr>
          <w:bCs/>
          <w:iCs/>
          <w:kern w:val="2"/>
          <w:sz w:val="27"/>
          <w:szCs w:val="27"/>
        </w:rPr>
        <w:t>1,25</w:t>
      </w:r>
      <w:r w:rsidR="00420417" w:rsidRPr="00D94439">
        <w:rPr>
          <w:bCs/>
          <w:iCs/>
          <w:kern w:val="2"/>
          <w:sz w:val="27"/>
          <w:szCs w:val="27"/>
        </w:rPr>
        <w:t>m</w:t>
      </w:r>
      <w:r w:rsidRPr="00D94439">
        <w:rPr>
          <w:bCs/>
          <w:iCs/>
          <w:kern w:val="2"/>
          <w:sz w:val="27"/>
          <w:szCs w:val="27"/>
        </w:rPr>
        <w:t>. Dự báo: Đến 7h/</w:t>
      </w:r>
      <w:r w:rsidR="00BB24AA" w:rsidRPr="00D94439">
        <w:rPr>
          <w:bCs/>
          <w:iCs/>
          <w:kern w:val="2"/>
          <w:sz w:val="27"/>
          <w:szCs w:val="27"/>
        </w:rPr>
        <w:t>2</w:t>
      </w:r>
      <w:r w:rsidR="00A62D30" w:rsidRPr="00D94439">
        <w:rPr>
          <w:bCs/>
          <w:iCs/>
          <w:kern w:val="2"/>
          <w:sz w:val="27"/>
          <w:szCs w:val="27"/>
        </w:rPr>
        <w:t>3</w:t>
      </w:r>
      <w:r w:rsidRPr="00D94439">
        <w:rPr>
          <w:bCs/>
          <w:iCs/>
          <w:kern w:val="2"/>
          <w:sz w:val="27"/>
          <w:szCs w:val="27"/>
        </w:rPr>
        <w:t xml:space="preserve">/7 mực nước tại trạm Hà Nội có khả năng </w:t>
      </w:r>
      <w:r w:rsidR="00836CEF" w:rsidRPr="00D94439">
        <w:rPr>
          <w:bCs/>
          <w:iCs/>
          <w:kern w:val="2"/>
          <w:sz w:val="27"/>
          <w:szCs w:val="27"/>
        </w:rPr>
        <w:t xml:space="preserve">mức </w:t>
      </w:r>
      <w:r w:rsidR="00FA657D" w:rsidRPr="00D94439">
        <w:rPr>
          <w:bCs/>
          <w:iCs/>
          <w:kern w:val="2"/>
          <w:sz w:val="27"/>
          <w:szCs w:val="27"/>
        </w:rPr>
        <w:t>3</w:t>
      </w:r>
      <w:r w:rsidR="00C7252C" w:rsidRPr="00D94439">
        <w:rPr>
          <w:bCs/>
          <w:iCs/>
          <w:kern w:val="2"/>
          <w:sz w:val="27"/>
          <w:szCs w:val="27"/>
        </w:rPr>
        <w:t>,</w:t>
      </w:r>
      <w:r w:rsidR="00A62D30" w:rsidRPr="00D94439">
        <w:rPr>
          <w:bCs/>
          <w:iCs/>
          <w:kern w:val="2"/>
          <w:sz w:val="27"/>
          <w:szCs w:val="27"/>
        </w:rPr>
        <w:t>0</w:t>
      </w:r>
      <w:r w:rsidRPr="00D94439">
        <w:rPr>
          <w:bCs/>
          <w:iCs/>
          <w:kern w:val="2"/>
          <w:sz w:val="27"/>
          <w:szCs w:val="27"/>
        </w:rPr>
        <w:t>m; đến 19h/</w:t>
      </w:r>
      <w:r w:rsidR="00BB24AA" w:rsidRPr="00D94439">
        <w:rPr>
          <w:bCs/>
          <w:iCs/>
          <w:kern w:val="2"/>
          <w:sz w:val="27"/>
          <w:szCs w:val="27"/>
        </w:rPr>
        <w:t>2</w:t>
      </w:r>
      <w:r w:rsidR="00145C14" w:rsidRPr="00D94439">
        <w:rPr>
          <w:bCs/>
          <w:iCs/>
          <w:kern w:val="2"/>
          <w:sz w:val="27"/>
          <w:szCs w:val="27"/>
        </w:rPr>
        <w:t>2</w:t>
      </w:r>
      <w:r w:rsidRPr="00145C14">
        <w:rPr>
          <w:bCs/>
          <w:iCs/>
          <w:kern w:val="2"/>
          <w:sz w:val="27"/>
          <w:szCs w:val="27"/>
        </w:rPr>
        <w:t xml:space="preserve">/7, mực nước tại trạm Phả Lại có khả năng ở </w:t>
      </w:r>
      <w:r w:rsidR="00DD15A9" w:rsidRPr="00145C14">
        <w:rPr>
          <w:bCs/>
          <w:iCs/>
          <w:kern w:val="2"/>
          <w:sz w:val="27"/>
          <w:szCs w:val="27"/>
        </w:rPr>
        <w:t xml:space="preserve">mức </w:t>
      </w:r>
      <w:r w:rsidR="00274406" w:rsidRPr="00145C14">
        <w:rPr>
          <w:bCs/>
          <w:iCs/>
          <w:kern w:val="2"/>
          <w:sz w:val="27"/>
          <w:szCs w:val="27"/>
        </w:rPr>
        <w:t>1,</w:t>
      </w:r>
      <w:r w:rsidR="00145C14">
        <w:rPr>
          <w:bCs/>
          <w:iCs/>
          <w:kern w:val="2"/>
          <w:sz w:val="27"/>
          <w:szCs w:val="27"/>
        </w:rPr>
        <w:t>25</w:t>
      </w:r>
      <w:r w:rsidRPr="00145C14">
        <w:rPr>
          <w:bCs/>
          <w:iCs/>
          <w:kern w:val="2"/>
          <w:sz w:val="27"/>
          <w:szCs w:val="27"/>
        </w:rPr>
        <w:t>m.</w:t>
      </w:r>
    </w:p>
    <w:p w:rsidR="001A6B7F" w:rsidRPr="00F451CF" w:rsidRDefault="001A6B7F" w:rsidP="00C21852">
      <w:pPr>
        <w:widowControl w:val="0"/>
        <w:spacing w:before="60" w:after="0" w:line="264" w:lineRule="auto"/>
        <w:ind w:firstLine="567"/>
        <w:jc w:val="both"/>
        <w:rPr>
          <w:bCs/>
          <w:iCs/>
          <w:kern w:val="2"/>
          <w:sz w:val="27"/>
          <w:szCs w:val="27"/>
        </w:rPr>
      </w:pPr>
      <w:r w:rsidRPr="00F451CF">
        <w:rPr>
          <w:bCs/>
          <w:iCs/>
          <w:kern w:val="2"/>
          <w:sz w:val="27"/>
          <w:szCs w:val="27"/>
        </w:rPr>
        <w:t>(Trạm Kẻng Mỏ</w:t>
      </w:r>
      <w:r w:rsidR="00E75AEE" w:rsidRPr="00F451CF">
        <w:rPr>
          <w:bCs/>
          <w:iCs/>
          <w:kern w:val="2"/>
          <w:sz w:val="27"/>
          <w:szCs w:val="27"/>
        </w:rPr>
        <w:t>:</w:t>
      </w:r>
      <w:r w:rsidRPr="00F451CF">
        <w:rPr>
          <w:bCs/>
          <w:iCs/>
          <w:kern w:val="2"/>
          <w:sz w:val="27"/>
          <w:szCs w:val="27"/>
        </w:rPr>
        <w:t xml:space="preserve"> lưu lượng dòng chảy về lúc 0</w:t>
      </w:r>
      <w:r w:rsidR="00713D78" w:rsidRPr="00F451CF">
        <w:rPr>
          <w:bCs/>
          <w:iCs/>
          <w:kern w:val="2"/>
          <w:sz w:val="27"/>
          <w:szCs w:val="27"/>
        </w:rPr>
        <w:t>7</w:t>
      </w:r>
      <w:r w:rsidRPr="00F451CF">
        <w:rPr>
          <w:bCs/>
          <w:iCs/>
          <w:kern w:val="2"/>
          <w:sz w:val="27"/>
          <w:szCs w:val="27"/>
        </w:rPr>
        <w:t>h/</w:t>
      </w:r>
      <w:r w:rsidR="00BB24AA" w:rsidRPr="00F451CF">
        <w:rPr>
          <w:bCs/>
          <w:iCs/>
          <w:kern w:val="2"/>
          <w:sz w:val="27"/>
          <w:szCs w:val="27"/>
        </w:rPr>
        <w:t>2</w:t>
      </w:r>
      <w:r w:rsidR="003F540F" w:rsidRPr="00F451CF">
        <w:rPr>
          <w:bCs/>
          <w:iCs/>
          <w:kern w:val="2"/>
          <w:sz w:val="27"/>
          <w:szCs w:val="27"/>
        </w:rPr>
        <w:t>2</w:t>
      </w:r>
      <w:r w:rsidRPr="00F451CF">
        <w:rPr>
          <w:bCs/>
          <w:iCs/>
          <w:kern w:val="2"/>
          <w:sz w:val="27"/>
          <w:szCs w:val="27"/>
        </w:rPr>
        <w:t xml:space="preserve">/7 là </w:t>
      </w:r>
      <w:r w:rsidR="00F451CF" w:rsidRPr="00F451CF">
        <w:rPr>
          <w:bCs/>
          <w:iCs/>
          <w:kern w:val="2"/>
          <w:sz w:val="27"/>
          <w:szCs w:val="27"/>
        </w:rPr>
        <w:t>230</w:t>
      </w:r>
      <w:r w:rsidRPr="00F451CF">
        <w:rPr>
          <w:bCs/>
          <w:iCs/>
          <w:kern w:val="2"/>
          <w:sz w:val="27"/>
          <w:szCs w:val="27"/>
        </w:rPr>
        <w:t>m</w:t>
      </w:r>
      <w:r w:rsidR="00E75AEE" w:rsidRPr="00F451CF">
        <w:rPr>
          <w:bCs/>
          <w:iCs/>
          <w:kern w:val="2"/>
          <w:sz w:val="27"/>
          <w:szCs w:val="27"/>
          <w:vertAlign w:val="superscript"/>
        </w:rPr>
        <w:t>3</w:t>
      </w:r>
      <w:r w:rsidRPr="00F451CF">
        <w:rPr>
          <w:bCs/>
          <w:iCs/>
          <w:kern w:val="2"/>
          <w:sz w:val="27"/>
          <w:szCs w:val="27"/>
        </w:rPr>
        <w:t xml:space="preserve">/s, </w:t>
      </w:r>
      <w:r w:rsidR="00C11E4E" w:rsidRPr="00F451CF">
        <w:rPr>
          <w:bCs/>
          <w:iCs/>
          <w:kern w:val="2"/>
          <w:sz w:val="27"/>
          <w:szCs w:val="27"/>
        </w:rPr>
        <w:t>giảm</w:t>
      </w:r>
      <w:r w:rsidR="00D00AE4" w:rsidRPr="00F451CF">
        <w:rPr>
          <w:bCs/>
          <w:iCs/>
          <w:kern w:val="2"/>
          <w:sz w:val="27"/>
          <w:szCs w:val="27"/>
        </w:rPr>
        <w:t xml:space="preserve"> </w:t>
      </w:r>
      <w:r w:rsidR="00F451CF" w:rsidRPr="00F451CF">
        <w:rPr>
          <w:bCs/>
          <w:iCs/>
          <w:kern w:val="2"/>
          <w:sz w:val="27"/>
          <w:szCs w:val="27"/>
        </w:rPr>
        <w:t>89,7</w:t>
      </w:r>
      <w:r w:rsidR="00EA7788" w:rsidRPr="00F451CF">
        <w:rPr>
          <w:bCs/>
          <w:iCs/>
          <w:kern w:val="2"/>
          <w:sz w:val="27"/>
          <w:szCs w:val="27"/>
        </w:rPr>
        <w:t>m</w:t>
      </w:r>
      <w:r w:rsidR="00EA7788" w:rsidRPr="00F451CF">
        <w:rPr>
          <w:bCs/>
          <w:iCs/>
          <w:kern w:val="2"/>
          <w:sz w:val="27"/>
          <w:szCs w:val="27"/>
          <w:vertAlign w:val="superscript"/>
        </w:rPr>
        <w:t>3</w:t>
      </w:r>
      <w:r w:rsidR="00EA7788" w:rsidRPr="00F451CF">
        <w:rPr>
          <w:bCs/>
          <w:iCs/>
          <w:kern w:val="2"/>
          <w:sz w:val="27"/>
          <w:szCs w:val="27"/>
        </w:rPr>
        <w:t>/s so với lưu lượng lúc 07h/</w:t>
      </w:r>
      <w:r w:rsidR="003F540F" w:rsidRPr="00F451CF">
        <w:rPr>
          <w:bCs/>
          <w:iCs/>
          <w:kern w:val="2"/>
          <w:sz w:val="27"/>
          <w:szCs w:val="27"/>
        </w:rPr>
        <w:t>21</w:t>
      </w:r>
      <w:r w:rsidR="00EA7788" w:rsidRPr="00F451CF">
        <w:rPr>
          <w:bCs/>
          <w:iCs/>
          <w:kern w:val="2"/>
          <w:sz w:val="27"/>
          <w:szCs w:val="27"/>
        </w:rPr>
        <w:t>/7</w:t>
      </w:r>
      <w:r w:rsidRPr="00F451CF">
        <w:rPr>
          <w:bCs/>
          <w:iCs/>
          <w:kern w:val="2"/>
          <w:sz w:val="27"/>
          <w:szCs w:val="27"/>
        </w:rPr>
        <w:t>).</w:t>
      </w:r>
    </w:p>
    <w:p w:rsidR="001A6B7F" w:rsidRPr="00C11E4E" w:rsidRDefault="001A6B7F" w:rsidP="0002784B">
      <w:pPr>
        <w:widowControl w:val="0"/>
        <w:spacing w:before="60" w:after="0" w:line="264" w:lineRule="auto"/>
        <w:ind w:firstLine="567"/>
        <w:jc w:val="both"/>
        <w:rPr>
          <w:b/>
          <w:bCs/>
          <w:iCs/>
          <w:kern w:val="2"/>
          <w:sz w:val="27"/>
          <w:szCs w:val="27"/>
        </w:rPr>
      </w:pPr>
      <w:r w:rsidRPr="00C11E4E">
        <w:rPr>
          <w:b/>
          <w:bCs/>
          <w:iCs/>
          <w:kern w:val="2"/>
          <w:sz w:val="27"/>
          <w:szCs w:val="27"/>
        </w:rPr>
        <w:t>2. Các sông</w:t>
      </w:r>
      <w:r w:rsidR="00E75AEE" w:rsidRPr="00C11E4E">
        <w:rPr>
          <w:b/>
          <w:bCs/>
          <w:iCs/>
          <w:kern w:val="2"/>
          <w:sz w:val="27"/>
          <w:szCs w:val="27"/>
        </w:rPr>
        <w:t xml:space="preserve"> khu vực Trung Bộ và Tây Nguyên</w:t>
      </w:r>
    </w:p>
    <w:p w:rsidR="001A6B7F" w:rsidRPr="005234E1" w:rsidRDefault="001A6B7F" w:rsidP="0002784B">
      <w:pPr>
        <w:widowControl w:val="0"/>
        <w:spacing w:before="60" w:after="0" w:line="264" w:lineRule="auto"/>
        <w:ind w:firstLine="567"/>
        <w:jc w:val="both"/>
        <w:rPr>
          <w:bCs/>
          <w:iCs/>
          <w:kern w:val="2"/>
          <w:sz w:val="27"/>
          <w:szCs w:val="27"/>
        </w:rPr>
      </w:pPr>
      <w:r w:rsidRPr="005234E1">
        <w:rPr>
          <w:bCs/>
          <w:iCs/>
          <w:kern w:val="2"/>
          <w:sz w:val="27"/>
          <w:szCs w:val="27"/>
        </w:rPr>
        <w:t>Mực nước các sông biến đổi chậm, mực nước hạ lưu các sông dao động theo thủy triều và điều tiết hồ chứa.</w:t>
      </w:r>
    </w:p>
    <w:p w:rsidR="001A6B7F" w:rsidRPr="005234E1" w:rsidRDefault="00E75AEE" w:rsidP="0002784B">
      <w:pPr>
        <w:widowControl w:val="0"/>
        <w:shd w:val="clear" w:color="auto" w:fill="FFFFFF" w:themeFill="background1"/>
        <w:spacing w:before="60" w:after="0" w:line="264" w:lineRule="auto"/>
        <w:ind w:firstLine="567"/>
        <w:jc w:val="both"/>
        <w:rPr>
          <w:b/>
          <w:bCs/>
          <w:iCs/>
          <w:kern w:val="2"/>
          <w:sz w:val="27"/>
          <w:szCs w:val="27"/>
        </w:rPr>
      </w:pPr>
      <w:r w:rsidRPr="005234E1">
        <w:rPr>
          <w:b/>
          <w:bCs/>
          <w:iCs/>
          <w:kern w:val="2"/>
          <w:sz w:val="27"/>
          <w:szCs w:val="27"/>
        </w:rPr>
        <w:t>3. Các sông Nam Bộ</w:t>
      </w:r>
    </w:p>
    <w:p w:rsidR="006F0B2B" w:rsidRPr="005234E1" w:rsidRDefault="00E018A0" w:rsidP="0002784B">
      <w:pPr>
        <w:widowControl w:val="0"/>
        <w:shd w:val="clear" w:color="auto" w:fill="FFFFFF" w:themeFill="background1"/>
        <w:spacing w:before="60" w:after="0" w:line="264" w:lineRule="auto"/>
        <w:ind w:firstLine="567"/>
        <w:jc w:val="both"/>
        <w:rPr>
          <w:bCs/>
          <w:iCs/>
          <w:kern w:val="2"/>
          <w:sz w:val="27"/>
          <w:szCs w:val="27"/>
        </w:rPr>
      </w:pPr>
      <w:r w:rsidRPr="005234E1">
        <w:rPr>
          <w:bCs/>
          <w:iCs/>
          <w:kern w:val="2"/>
          <w:sz w:val="27"/>
          <w:szCs w:val="27"/>
        </w:rPr>
        <w:t>- Mực nước lúc 07h/</w:t>
      </w:r>
      <w:r w:rsidR="00BB24AA" w:rsidRPr="005234E1">
        <w:rPr>
          <w:bCs/>
          <w:iCs/>
          <w:kern w:val="2"/>
          <w:sz w:val="27"/>
          <w:szCs w:val="27"/>
        </w:rPr>
        <w:t>2</w:t>
      </w:r>
      <w:r w:rsidR="00A62D30" w:rsidRPr="005234E1">
        <w:rPr>
          <w:bCs/>
          <w:iCs/>
          <w:kern w:val="2"/>
          <w:sz w:val="27"/>
          <w:szCs w:val="27"/>
        </w:rPr>
        <w:t>2</w:t>
      </w:r>
      <w:r w:rsidR="006F0B2B" w:rsidRPr="005234E1">
        <w:rPr>
          <w:bCs/>
          <w:iCs/>
          <w:kern w:val="2"/>
          <w:sz w:val="27"/>
          <w:szCs w:val="27"/>
        </w:rPr>
        <w:t>/7 trên sông Mê Kông</w:t>
      </w:r>
      <w:r w:rsidR="00456257" w:rsidRPr="005234E1">
        <w:rPr>
          <w:bCs/>
          <w:iCs/>
          <w:kern w:val="2"/>
          <w:sz w:val="27"/>
          <w:szCs w:val="27"/>
        </w:rPr>
        <w:t xml:space="preserve"> tại Kratie (Campuchia) là </w:t>
      </w:r>
      <w:r w:rsidR="00B119FD" w:rsidRPr="005234E1">
        <w:rPr>
          <w:bCs/>
          <w:iCs/>
          <w:kern w:val="2"/>
          <w:sz w:val="27"/>
          <w:szCs w:val="27"/>
        </w:rPr>
        <w:t>14</w:t>
      </w:r>
      <w:r w:rsidR="003E17E7" w:rsidRPr="005234E1">
        <w:rPr>
          <w:bCs/>
          <w:iCs/>
          <w:kern w:val="2"/>
          <w:sz w:val="27"/>
          <w:szCs w:val="27"/>
        </w:rPr>
        <w:t>,</w:t>
      </w:r>
      <w:r w:rsidR="00182A07" w:rsidRPr="005234E1">
        <w:rPr>
          <w:bCs/>
          <w:iCs/>
          <w:kern w:val="2"/>
          <w:sz w:val="27"/>
          <w:szCs w:val="27"/>
        </w:rPr>
        <w:t>18</w:t>
      </w:r>
      <w:r w:rsidRPr="005234E1">
        <w:rPr>
          <w:bCs/>
          <w:iCs/>
          <w:kern w:val="2"/>
          <w:sz w:val="27"/>
          <w:szCs w:val="27"/>
        </w:rPr>
        <w:t xml:space="preserve">m </w:t>
      </w:r>
      <w:r w:rsidR="00456257" w:rsidRPr="005234E1">
        <w:rPr>
          <w:bCs/>
          <w:iCs/>
          <w:kern w:val="2"/>
          <w:sz w:val="27"/>
          <w:szCs w:val="27"/>
        </w:rPr>
        <w:t>(</w:t>
      </w:r>
      <w:r w:rsidR="003E17E7" w:rsidRPr="005234E1">
        <w:rPr>
          <w:bCs/>
          <w:iCs/>
          <w:kern w:val="2"/>
          <w:sz w:val="27"/>
          <w:szCs w:val="27"/>
        </w:rPr>
        <w:t>giảm</w:t>
      </w:r>
      <w:r w:rsidR="00456257" w:rsidRPr="005234E1">
        <w:rPr>
          <w:bCs/>
          <w:iCs/>
          <w:kern w:val="2"/>
          <w:sz w:val="27"/>
          <w:szCs w:val="27"/>
        </w:rPr>
        <w:t xml:space="preserve"> </w:t>
      </w:r>
      <w:r w:rsidR="00444379" w:rsidRPr="005234E1">
        <w:rPr>
          <w:bCs/>
          <w:iCs/>
          <w:kern w:val="2"/>
          <w:sz w:val="27"/>
          <w:szCs w:val="27"/>
        </w:rPr>
        <w:t>0,</w:t>
      </w:r>
      <w:r w:rsidR="00182A07" w:rsidRPr="005234E1">
        <w:rPr>
          <w:bCs/>
          <w:iCs/>
          <w:kern w:val="2"/>
          <w:sz w:val="27"/>
          <w:szCs w:val="27"/>
        </w:rPr>
        <w:t>04</w:t>
      </w:r>
      <w:r w:rsidR="009302B6" w:rsidRPr="005234E1">
        <w:rPr>
          <w:bCs/>
          <w:iCs/>
          <w:kern w:val="2"/>
          <w:sz w:val="27"/>
          <w:szCs w:val="27"/>
        </w:rPr>
        <w:t>m so với 7h/</w:t>
      </w:r>
      <w:r w:rsidR="003871AD" w:rsidRPr="005234E1">
        <w:rPr>
          <w:bCs/>
          <w:iCs/>
          <w:kern w:val="2"/>
          <w:sz w:val="27"/>
          <w:szCs w:val="27"/>
        </w:rPr>
        <w:t>2</w:t>
      </w:r>
      <w:r w:rsidR="00A62D30" w:rsidRPr="005234E1">
        <w:rPr>
          <w:bCs/>
          <w:iCs/>
          <w:kern w:val="2"/>
          <w:sz w:val="27"/>
          <w:szCs w:val="27"/>
        </w:rPr>
        <w:t>1</w:t>
      </w:r>
      <w:r w:rsidR="0029327B" w:rsidRPr="005234E1">
        <w:rPr>
          <w:bCs/>
          <w:iCs/>
          <w:kern w:val="2"/>
          <w:sz w:val="27"/>
          <w:szCs w:val="27"/>
        </w:rPr>
        <w:t>/7).</w:t>
      </w:r>
    </w:p>
    <w:p w:rsidR="00FF4102" w:rsidRPr="005234E1" w:rsidRDefault="006F0B2B" w:rsidP="0002784B">
      <w:pPr>
        <w:widowControl w:val="0"/>
        <w:shd w:val="clear" w:color="auto" w:fill="FFFFFF" w:themeFill="background1"/>
        <w:spacing w:before="60" w:after="0" w:line="264" w:lineRule="auto"/>
        <w:ind w:firstLine="567"/>
        <w:jc w:val="both"/>
        <w:rPr>
          <w:bCs/>
          <w:iCs/>
          <w:spacing w:val="-4"/>
          <w:kern w:val="2"/>
          <w:sz w:val="27"/>
          <w:szCs w:val="27"/>
        </w:rPr>
      </w:pPr>
      <w:r w:rsidRPr="005234E1">
        <w:rPr>
          <w:bCs/>
          <w:iCs/>
          <w:spacing w:val="-4"/>
          <w:kern w:val="2"/>
          <w:sz w:val="27"/>
          <w:szCs w:val="27"/>
        </w:rPr>
        <w:t xml:space="preserve">- </w:t>
      </w:r>
      <w:r w:rsidR="0030625F" w:rsidRPr="005234E1">
        <w:rPr>
          <w:bCs/>
          <w:iCs/>
          <w:spacing w:val="-4"/>
          <w:kern w:val="2"/>
          <w:sz w:val="27"/>
          <w:szCs w:val="27"/>
        </w:rPr>
        <w:t xml:space="preserve">Mực nước cao nhất ngày </w:t>
      </w:r>
      <w:r w:rsidR="00524174" w:rsidRPr="005234E1">
        <w:rPr>
          <w:bCs/>
          <w:iCs/>
          <w:spacing w:val="-4"/>
          <w:kern w:val="2"/>
          <w:sz w:val="27"/>
          <w:szCs w:val="27"/>
        </w:rPr>
        <w:t>21</w:t>
      </w:r>
      <w:r w:rsidR="00B119FD" w:rsidRPr="005234E1">
        <w:rPr>
          <w:bCs/>
          <w:iCs/>
          <w:spacing w:val="-4"/>
          <w:kern w:val="2"/>
          <w:sz w:val="27"/>
          <w:szCs w:val="27"/>
        </w:rPr>
        <w:t xml:space="preserve">/7 trên sông Tiền tại Tân Châu </w:t>
      </w:r>
      <w:r w:rsidR="005234E1" w:rsidRPr="005234E1">
        <w:rPr>
          <w:bCs/>
          <w:iCs/>
          <w:spacing w:val="-4"/>
          <w:kern w:val="2"/>
          <w:sz w:val="27"/>
          <w:szCs w:val="27"/>
        </w:rPr>
        <w:t>1,88</w:t>
      </w:r>
      <w:r w:rsidR="00B119FD" w:rsidRPr="005234E1">
        <w:rPr>
          <w:bCs/>
          <w:iCs/>
          <w:spacing w:val="-4"/>
          <w:kern w:val="2"/>
          <w:sz w:val="27"/>
          <w:szCs w:val="27"/>
        </w:rPr>
        <w:t>m;</w:t>
      </w:r>
      <w:r w:rsidR="005234E1" w:rsidRPr="005234E1">
        <w:rPr>
          <w:bCs/>
          <w:iCs/>
          <w:spacing w:val="-4"/>
          <w:kern w:val="2"/>
          <w:sz w:val="27"/>
          <w:szCs w:val="27"/>
        </w:rPr>
        <w:t xml:space="preserve"> trên sông Hậu tại Châu Đốc 1,9</w:t>
      </w:r>
      <w:r w:rsidR="00B119FD" w:rsidRPr="005234E1">
        <w:rPr>
          <w:bCs/>
          <w:iCs/>
          <w:spacing w:val="-4"/>
          <w:kern w:val="2"/>
          <w:sz w:val="27"/>
          <w:szCs w:val="27"/>
        </w:rPr>
        <w:t>m.</w:t>
      </w:r>
      <w:r w:rsidR="00E018A0" w:rsidRPr="005234E1">
        <w:rPr>
          <w:bCs/>
          <w:iCs/>
          <w:spacing w:val="-4"/>
          <w:kern w:val="2"/>
          <w:sz w:val="27"/>
          <w:szCs w:val="27"/>
        </w:rPr>
        <w:t xml:space="preserve"> Mực nước </w:t>
      </w:r>
      <w:r w:rsidR="00324F00" w:rsidRPr="005234E1">
        <w:rPr>
          <w:bCs/>
          <w:iCs/>
          <w:spacing w:val="-4"/>
          <w:kern w:val="2"/>
          <w:sz w:val="27"/>
          <w:szCs w:val="27"/>
        </w:rPr>
        <w:t>0</w:t>
      </w:r>
      <w:r w:rsidR="00E018A0" w:rsidRPr="005234E1">
        <w:rPr>
          <w:bCs/>
          <w:iCs/>
          <w:spacing w:val="-4"/>
          <w:kern w:val="2"/>
          <w:sz w:val="27"/>
          <w:szCs w:val="27"/>
        </w:rPr>
        <w:t>7h</w:t>
      </w:r>
      <w:r w:rsidR="0029327B" w:rsidRPr="005234E1">
        <w:rPr>
          <w:bCs/>
          <w:iCs/>
          <w:spacing w:val="-4"/>
          <w:kern w:val="2"/>
          <w:sz w:val="27"/>
          <w:szCs w:val="27"/>
        </w:rPr>
        <w:t>/</w:t>
      </w:r>
      <w:r w:rsidR="00BB24AA" w:rsidRPr="005234E1">
        <w:rPr>
          <w:bCs/>
          <w:iCs/>
          <w:spacing w:val="-4"/>
          <w:kern w:val="2"/>
          <w:sz w:val="27"/>
          <w:szCs w:val="27"/>
        </w:rPr>
        <w:t>2</w:t>
      </w:r>
      <w:r w:rsidR="00524174" w:rsidRPr="005234E1">
        <w:rPr>
          <w:bCs/>
          <w:iCs/>
          <w:spacing w:val="-4"/>
          <w:kern w:val="2"/>
          <w:sz w:val="27"/>
          <w:szCs w:val="27"/>
        </w:rPr>
        <w:t>2</w:t>
      </w:r>
      <w:r w:rsidR="00FF4102" w:rsidRPr="005234E1">
        <w:rPr>
          <w:bCs/>
          <w:iCs/>
          <w:spacing w:val="-4"/>
          <w:kern w:val="2"/>
          <w:sz w:val="27"/>
          <w:szCs w:val="27"/>
        </w:rPr>
        <w:t xml:space="preserve">/7: tại Tân </w:t>
      </w:r>
      <w:r w:rsidR="00E018A0" w:rsidRPr="005234E1">
        <w:rPr>
          <w:bCs/>
          <w:iCs/>
          <w:spacing w:val="-4"/>
          <w:kern w:val="2"/>
          <w:sz w:val="27"/>
          <w:szCs w:val="27"/>
        </w:rPr>
        <w:t>Châ</w:t>
      </w:r>
      <w:r w:rsidR="005234E1" w:rsidRPr="005234E1">
        <w:rPr>
          <w:bCs/>
          <w:iCs/>
          <w:spacing w:val="-4"/>
          <w:kern w:val="2"/>
          <w:sz w:val="27"/>
          <w:szCs w:val="27"/>
        </w:rPr>
        <w:t>u 1,17m, tại Châu Đốc 1,04</w:t>
      </w:r>
      <w:r w:rsidR="00456257" w:rsidRPr="005234E1">
        <w:rPr>
          <w:bCs/>
          <w:iCs/>
          <w:spacing w:val="-4"/>
          <w:kern w:val="2"/>
          <w:sz w:val="27"/>
          <w:szCs w:val="27"/>
        </w:rPr>
        <w:t>m.</w:t>
      </w:r>
    </w:p>
    <w:p w:rsidR="00FF4102" w:rsidRPr="005C6B6C" w:rsidRDefault="00FF4102" w:rsidP="0002784B">
      <w:pPr>
        <w:widowControl w:val="0"/>
        <w:spacing w:before="60" w:after="0" w:line="264" w:lineRule="auto"/>
        <w:ind w:firstLine="567"/>
        <w:jc w:val="both"/>
        <w:rPr>
          <w:bCs/>
          <w:iCs/>
          <w:spacing w:val="-2"/>
          <w:kern w:val="2"/>
          <w:sz w:val="27"/>
          <w:szCs w:val="27"/>
        </w:rPr>
      </w:pPr>
      <w:r w:rsidRPr="005234E1">
        <w:rPr>
          <w:bCs/>
          <w:iCs/>
          <w:spacing w:val="-2"/>
          <w:kern w:val="2"/>
          <w:sz w:val="27"/>
          <w:szCs w:val="27"/>
        </w:rPr>
        <w:t xml:space="preserve">Dự báo: </w:t>
      </w:r>
      <w:r w:rsidR="00177E3D" w:rsidRPr="005234E1">
        <w:rPr>
          <w:bCs/>
          <w:iCs/>
          <w:spacing w:val="-2"/>
          <w:kern w:val="2"/>
          <w:sz w:val="27"/>
          <w:szCs w:val="27"/>
        </w:rPr>
        <w:t>Mực nước đầu nguồn sông Cửu Long biến đổi theo triều. Đến ngày 25</w:t>
      </w:r>
      <w:r w:rsidR="00177E3D">
        <w:rPr>
          <w:bCs/>
          <w:iCs/>
          <w:spacing w:val="-2"/>
          <w:kern w:val="2"/>
          <w:sz w:val="27"/>
          <w:szCs w:val="27"/>
        </w:rPr>
        <w:t xml:space="preserve">/7 mực nước </w:t>
      </w:r>
      <w:r w:rsidR="00177E3D" w:rsidRPr="00177E3D">
        <w:rPr>
          <w:bCs/>
          <w:iCs/>
          <w:spacing w:val="-2"/>
          <w:kern w:val="2"/>
          <w:sz w:val="27"/>
          <w:szCs w:val="27"/>
        </w:rPr>
        <w:t>cao nhất ngày tại Tân Châu ở mức 1,70m; tại Châu Đốc ở mức 1,73m</w:t>
      </w:r>
      <w:r w:rsidRPr="00C11E4E">
        <w:rPr>
          <w:bCs/>
          <w:iCs/>
          <w:spacing w:val="-2"/>
          <w:kern w:val="2"/>
          <w:sz w:val="27"/>
          <w:szCs w:val="27"/>
        </w:rPr>
        <w:t>.</w:t>
      </w:r>
    </w:p>
    <w:p w:rsidR="001A6B7F" w:rsidRPr="005C6B6C" w:rsidRDefault="001A6B7F" w:rsidP="0002784B">
      <w:pPr>
        <w:widowControl w:val="0"/>
        <w:shd w:val="clear" w:color="auto" w:fill="FFFFFF" w:themeFill="background1"/>
        <w:spacing w:before="60" w:after="0" w:line="264" w:lineRule="auto"/>
        <w:ind w:firstLine="567"/>
        <w:jc w:val="both"/>
        <w:rPr>
          <w:b/>
          <w:bCs/>
          <w:iCs/>
          <w:color w:val="000000" w:themeColor="text1"/>
          <w:kern w:val="2"/>
          <w:sz w:val="27"/>
          <w:szCs w:val="27"/>
        </w:rPr>
      </w:pPr>
      <w:r w:rsidRPr="005C6B6C">
        <w:rPr>
          <w:b/>
          <w:bCs/>
          <w:iCs/>
          <w:color w:val="000000" w:themeColor="text1"/>
          <w:kern w:val="2"/>
          <w:sz w:val="27"/>
          <w:szCs w:val="27"/>
        </w:rPr>
        <w:t>III. TÌNH HÌNH HỒ CHỨA, ĐÊ ĐIỀU</w:t>
      </w:r>
    </w:p>
    <w:p w:rsidR="001A6B7F" w:rsidRPr="005C6B6C" w:rsidRDefault="001A6B7F" w:rsidP="00C11E4E">
      <w:pPr>
        <w:widowControl w:val="0"/>
        <w:shd w:val="clear" w:color="auto" w:fill="FFFFFF" w:themeFill="background1"/>
        <w:spacing w:before="80" w:after="0" w:line="264" w:lineRule="auto"/>
        <w:ind w:firstLine="567"/>
        <w:jc w:val="both"/>
        <w:rPr>
          <w:b/>
          <w:bCs/>
          <w:iCs/>
          <w:color w:val="000000" w:themeColor="text1"/>
          <w:kern w:val="2"/>
          <w:sz w:val="27"/>
          <w:szCs w:val="27"/>
        </w:rPr>
      </w:pPr>
      <w:r w:rsidRPr="005C6B6C">
        <w:rPr>
          <w:b/>
          <w:bCs/>
          <w:iCs/>
          <w:color w:val="000000" w:themeColor="text1"/>
          <w:kern w:val="2"/>
          <w:sz w:val="27"/>
          <w:szCs w:val="27"/>
        </w:rPr>
        <w:t xml:space="preserve">1. </w:t>
      </w:r>
      <w:r w:rsidR="00E75AEE" w:rsidRPr="005C6B6C">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06"/>
        <w:gridCol w:w="791"/>
        <w:gridCol w:w="1008"/>
        <w:gridCol w:w="1216"/>
        <w:gridCol w:w="1108"/>
        <w:gridCol w:w="1216"/>
        <w:gridCol w:w="1948"/>
      </w:tblGrid>
      <w:tr w:rsidR="00641822" w:rsidRPr="00C94820" w:rsidTr="00147C3D">
        <w:trPr>
          <w:cantSplit/>
          <w:trHeight w:val="602"/>
          <w:tblHeader/>
          <w:jc w:val="center"/>
        </w:trPr>
        <w:tc>
          <w:tcPr>
            <w:tcW w:w="695" w:type="pct"/>
            <w:shd w:val="clear" w:color="auto" w:fill="auto"/>
            <w:vAlign w:val="center"/>
          </w:tcPr>
          <w:p w:rsidR="001A6B7F" w:rsidRPr="00C94820" w:rsidRDefault="001A6B7F" w:rsidP="007F4F9B">
            <w:pPr>
              <w:widowControl w:val="0"/>
              <w:spacing w:after="60" w:line="264" w:lineRule="auto"/>
              <w:jc w:val="center"/>
              <w:rPr>
                <w:b/>
                <w:noProof/>
                <w:sz w:val="26"/>
                <w:szCs w:val="26"/>
                <w:lang w:val="vi-VN"/>
              </w:rPr>
            </w:pPr>
            <w:r w:rsidRPr="00C94820">
              <w:rPr>
                <w:b/>
                <w:noProof/>
                <w:sz w:val="26"/>
                <w:szCs w:val="26"/>
                <w:lang w:val="vi-VN"/>
              </w:rPr>
              <w:t>Tên hồ</w:t>
            </w:r>
          </w:p>
        </w:tc>
        <w:tc>
          <w:tcPr>
            <w:tcW w:w="806" w:type="pct"/>
            <w:gridSpan w:val="2"/>
            <w:shd w:val="clear" w:color="auto" w:fill="auto"/>
            <w:vAlign w:val="center"/>
          </w:tcPr>
          <w:p w:rsidR="001A6B7F" w:rsidRPr="00C94820" w:rsidRDefault="001A6B7F" w:rsidP="007F4F9B">
            <w:pPr>
              <w:widowControl w:val="0"/>
              <w:spacing w:after="60" w:line="264" w:lineRule="auto"/>
              <w:jc w:val="center"/>
              <w:rPr>
                <w:b/>
                <w:noProof/>
                <w:sz w:val="26"/>
                <w:szCs w:val="26"/>
                <w:lang w:val="vi-VN"/>
              </w:rPr>
            </w:pPr>
            <w:r w:rsidRPr="00C94820">
              <w:rPr>
                <w:b/>
                <w:noProof/>
                <w:sz w:val="26"/>
                <w:szCs w:val="26"/>
                <w:lang w:val="vi-VN"/>
              </w:rPr>
              <w:t>Thời gian</w:t>
            </w:r>
          </w:p>
        </w:tc>
        <w:tc>
          <w:tcPr>
            <w:tcW w:w="543" w:type="pct"/>
            <w:shd w:val="clear" w:color="auto" w:fill="auto"/>
            <w:vAlign w:val="center"/>
          </w:tcPr>
          <w:p w:rsidR="001A6B7F" w:rsidRPr="00C94820" w:rsidRDefault="001A6B7F" w:rsidP="007F4F9B">
            <w:pPr>
              <w:widowControl w:val="0"/>
              <w:spacing w:after="60" w:line="264" w:lineRule="auto"/>
              <w:ind w:firstLine="3"/>
              <w:jc w:val="center"/>
              <w:rPr>
                <w:b/>
                <w:noProof/>
                <w:sz w:val="26"/>
                <w:szCs w:val="26"/>
                <w:lang w:val="vi-VN"/>
              </w:rPr>
            </w:pPr>
            <w:r w:rsidRPr="00C94820">
              <w:rPr>
                <w:b/>
                <w:noProof/>
                <w:sz w:val="26"/>
                <w:szCs w:val="26"/>
                <w:lang w:val="vi-VN"/>
              </w:rPr>
              <w:t>H</w:t>
            </w:r>
            <w:r w:rsidRPr="00C94820">
              <w:rPr>
                <w:b/>
                <w:noProof/>
                <w:sz w:val="26"/>
                <w:szCs w:val="26"/>
                <w:vertAlign w:val="subscript"/>
                <w:lang w:val="vi-VN"/>
              </w:rPr>
              <w:t xml:space="preserve">tl </w:t>
            </w:r>
            <w:r w:rsidRPr="00C94820">
              <w:rPr>
                <w:noProof/>
                <w:sz w:val="26"/>
                <w:szCs w:val="26"/>
                <w:lang w:val="vi-VN"/>
              </w:rPr>
              <w:t>(m)</w:t>
            </w:r>
          </w:p>
        </w:tc>
        <w:tc>
          <w:tcPr>
            <w:tcW w:w="655" w:type="pct"/>
            <w:shd w:val="clear" w:color="auto" w:fill="auto"/>
            <w:vAlign w:val="center"/>
          </w:tcPr>
          <w:p w:rsidR="001A6B7F" w:rsidRPr="00C94820" w:rsidRDefault="001A6B7F" w:rsidP="007F4F9B">
            <w:pPr>
              <w:widowControl w:val="0"/>
              <w:spacing w:after="60" w:line="264" w:lineRule="auto"/>
              <w:jc w:val="center"/>
              <w:rPr>
                <w:b/>
                <w:noProof/>
                <w:sz w:val="26"/>
                <w:szCs w:val="26"/>
                <w:lang w:val="vi-VN"/>
              </w:rPr>
            </w:pPr>
            <w:r w:rsidRPr="00C94820">
              <w:rPr>
                <w:b/>
                <w:noProof/>
                <w:sz w:val="26"/>
                <w:szCs w:val="26"/>
                <w:lang w:val="vi-VN"/>
              </w:rPr>
              <w:t>H</w:t>
            </w:r>
            <w:r w:rsidRPr="00C94820">
              <w:rPr>
                <w:b/>
                <w:noProof/>
                <w:sz w:val="26"/>
                <w:szCs w:val="26"/>
                <w:vertAlign w:val="subscript"/>
                <w:lang w:val="vi-VN"/>
              </w:rPr>
              <w:t>hl</w:t>
            </w:r>
            <w:r w:rsidRPr="00C94820">
              <w:rPr>
                <w:b/>
                <w:noProof/>
                <w:sz w:val="26"/>
                <w:szCs w:val="26"/>
                <w:lang w:val="vi-VN"/>
              </w:rPr>
              <w:t xml:space="preserve"> </w:t>
            </w:r>
            <w:r w:rsidRPr="00C94820">
              <w:rPr>
                <w:noProof/>
                <w:sz w:val="26"/>
                <w:szCs w:val="26"/>
                <w:lang w:val="vi-VN"/>
              </w:rPr>
              <w:t>(m)</w:t>
            </w:r>
          </w:p>
        </w:tc>
        <w:tc>
          <w:tcPr>
            <w:tcW w:w="597" w:type="pct"/>
            <w:shd w:val="clear" w:color="auto" w:fill="auto"/>
            <w:vAlign w:val="center"/>
          </w:tcPr>
          <w:p w:rsidR="001A6B7F" w:rsidRPr="00C94820" w:rsidRDefault="001A6B7F" w:rsidP="007F4F9B">
            <w:pPr>
              <w:widowControl w:val="0"/>
              <w:spacing w:after="60" w:line="264" w:lineRule="auto"/>
              <w:jc w:val="center"/>
              <w:rPr>
                <w:b/>
                <w:noProof/>
                <w:sz w:val="26"/>
                <w:szCs w:val="26"/>
                <w:lang w:val="vi-VN"/>
              </w:rPr>
            </w:pPr>
            <w:r w:rsidRPr="00C94820">
              <w:rPr>
                <w:b/>
                <w:noProof/>
                <w:sz w:val="26"/>
                <w:szCs w:val="26"/>
                <w:lang w:val="vi-VN"/>
              </w:rPr>
              <w:t>Q</w:t>
            </w:r>
            <w:r w:rsidRPr="00C94820">
              <w:rPr>
                <w:b/>
                <w:noProof/>
                <w:sz w:val="26"/>
                <w:szCs w:val="26"/>
                <w:vertAlign w:val="subscript"/>
                <w:lang w:val="vi-VN"/>
              </w:rPr>
              <w:t xml:space="preserve">vào </w:t>
            </w:r>
            <w:r w:rsidRPr="00C94820">
              <w:rPr>
                <w:noProof/>
                <w:sz w:val="26"/>
                <w:szCs w:val="26"/>
                <w:lang w:val="vi-VN"/>
              </w:rPr>
              <w:t>(m</w:t>
            </w:r>
            <w:r w:rsidRPr="00C94820">
              <w:rPr>
                <w:noProof/>
                <w:sz w:val="26"/>
                <w:szCs w:val="26"/>
                <w:vertAlign w:val="superscript"/>
                <w:lang w:val="vi-VN"/>
              </w:rPr>
              <w:t>3</w:t>
            </w:r>
            <w:r w:rsidRPr="00C94820">
              <w:rPr>
                <w:noProof/>
                <w:sz w:val="26"/>
                <w:szCs w:val="26"/>
                <w:lang w:val="vi-VN"/>
              </w:rPr>
              <w:t>/s)</w:t>
            </w:r>
          </w:p>
        </w:tc>
        <w:tc>
          <w:tcPr>
            <w:tcW w:w="655" w:type="pct"/>
            <w:shd w:val="clear" w:color="auto" w:fill="auto"/>
            <w:vAlign w:val="center"/>
          </w:tcPr>
          <w:p w:rsidR="001A6B7F" w:rsidRPr="00C94820" w:rsidRDefault="001A6B7F" w:rsidP="007F4F9B">
            <w:pPr>
              <w:widowControl w:val="0"/>
              <w:spacing w:after="60" w:line="264" w:lineRule="auto"/>
              <w:jc w:val="center"/>
              <w:rPr>
                <w:b/>
                <w:noProof/>
                <w:sz w:val="26"/>
                <w:szCs w:val="26"/>
                <w:lang w:val="vi-VN"/>
              </w:rPr>
            </w:pPr>
            <w:r w:rsidRPr="00C94820">
              <w:rPr>
                <w:b/>
                <w:noProof/>
                <w:sz w:val="26"/>
                <w:szCs w:val="26"/>
                <w:lang w:val="vi-VN"/>
              </w:rPr>
              <w:t>Q</w:t>
            </w:r>
            <w:r w:rsidRPr="00C94820">
              <w:rPr>
                <w:b/>
                <w:noProof/>
                <w:sz w:val="26"/>
                <w:szCs w:val="26"/>
                <w:vertAlign w:val="subscript"/>
                <w:lang w:val="vi-VN"/>
              </w:rPr>
              <w:t>ra</w:t>
            </w:r>
            <w:r w:rsidRPr="00C94820">
              <w:rPr>
                <w:b/>
                <w:noProof/>
                <w:sz w:val="26"/>
                <w:szCs w:val="26"/>
                <w:lang w:val="vi-VN"/>
              </w:rPr>
              <w:t xml:space="preserve"> </w:t>
            </w:r>
            <w:r w:rsidRPr="00C94820">
              <w:rPr>
                <w:noProof/>
                <w:sz w:val="26"/>
                <w:szCs w:val="26"/>
                <w:lang w:val="vi-VN"/>
              </w:rPr>
              <w:t>(m</w:t>
            </w:r>
            <w:r w:rsidRPr="00C94820">
              <w:rPr>
                <w:noProof/>
                <w:sz w:val="26"/>
                <w:szCs w:val="26"/>
                <w:vertAlign w:val="superscript"/>
                <w:lang w:val="vi-VN"/>
              </w:rPr>
              <w:t>3</w:t>
            </w:r>
            <w:r w:rsidRPr="00C94820">
              <w:rPr>
                <w:noProof/>
                <w:sz w:val="26"/>
                <w:szCs w:val="26"/>
                <w:lang w:val="vi-VN"/>
              </w:rPr>
              <w:t>/s)</w:t>
            </w:r>
          </w:p>
        </w:tc>
        <w:tc>
          <w:tcPr>
            <w:tcW w:w="1049" w:type="pct"/>
            <w:shd w:val="clear" w:color="auto" w:fill="auto"/>
            <w:vAlign w:val="center"/>
          </w:tcPr>
          <w:p w:rsidR="001A6B7F" w:rsidRPr="00C94820" w:rsidRDefault="001A6B7F" w:rsidP="007F4F9B">
            <w:pPr>
              <w:widowControl w:val="0"/>
              <w:spacing w:after="60" w:line="264" w:lineRule="auto"/>
              <w:jc w:val="center"/>
              <w:rPr>
                <w:noProof/>
                <w:sz w:val="26"/>
                <w:szCs w:val="26"/>
              </w:rPr>
            </w:pPr>
            <w:r w:rsidRPr="00C94820">
              <w:rPr>
                <w:b/>
                <w:noProof/>
                <w:sz w:val="26"/>
                <w:szCs w:val="26"/>
                <w:lang w:val="vi-VN"/>
              </w:rPr>
              <w:t>H</w:t>
            </w:r>
            <w:r w:rsidRPr="00C94820">
              <w:rPr>
                <w:b/>
                <w:noProof/>
                <w:sz w:val="26"/>
                <w:szCs w:val="26"/>
                <w:vertAlign w:val="subscript"/>
              </w:rPr>
              <w:t>CP</w:t>
            </w:r>
            <w:r w:rsidRPr="00C94820">
              <w:rPr>
                <w:noProof/>
                <w:sz w:val="26"/>
                <w:szCs w:val="26"/>
                <w:lang w:val="vi-VN"/>
              </w:rPr>
              <w:t>(m)</w:t>
            </w:r>
          </w:p>
          <w:p w:rsidR="001A6B7F" w:rsidRPr="00C94820" w:rsidRDefault="001A6B7F" w:rsidP="007F4F9B">
            <w:pPr>
              <w:widowControl w:val="0"/>
              <w:spacing w:after="60" w:line="264" w:lineRule="auto"/>
              <w:ind w:left="-57" w:right="-57"/>
              <w:jc w:val="center"/>
              <w:rPr>
                <w:b/>
                <w:noProof/>
                <w:sz w:val="26"/>
                <w:szCs w:val="26"/>
              </w:rPr>
            </w:pPr>
            <w:r w:rsidRPr="00C94820">
              <w:rPr>
                <w:noProof/>
                <w:sz w:val="26"/>
                <w:szCs w:val="26"/>
              </w:rPr>
              <w:t xml:space="preserve">(từ </w:t>
            </w:r>
            <w:r w:rsidR="00E27390" w:rsidRPr="00C94820">
              <w:rPr>
                <w:noProof/>
                <w:sz w:val="26"/>
                <w:szCs w:val="26"/>
              </w:rPr>
              <w:t>20</w:t>
            </w:r>
            <w:r w:rsidRPr="00C94820">
              <w:rPr>
                <w:noProof/>
                <w:sz w:val="26"/>
                <w:szCs w:val="26"/>
              </w:rPr>
              <w:t>/</w:t>
            </w:r>
            <w:r w:rsidR="00E27390" w:rsidRPr="00C94820">
              <w:rPr>
                <w:noProof/>
                <w:sz w:val="26"/>
                <w:szCs w:val="26"/>
              </w:rPr>
              <w:t>7</w:t>
            </w:r>
            <w:r w:rsidRPr="00C94820">
              <w:rPr>
                <w:noProof/>
                <w:sz w:val="26"/>
                <w:szCs w:val="26"/>
              </w:rPr>
              <w:t xml:space="preserve"> ÷ </w:t>
            </w:r>
            <w:r w:rsidR="00E27390" w:rsidRPr="00C94820">
              <w:rPr>
                <w:noProof/>
                <w:sz w:val="26"/>
                <w:szCs w:val="26"/>
              </w:rPr>
              <w:t>21</w:t>
            </w:r>
            <w:r w:rsidRPr="00C94820">
              <w:rPr>
                <w:noProof/>
                <w:sz w:val="26"/>
                <w:szCs w:val="26"/>
              </w:rPr>
              <w:t>/</w:t>
            </w:r>
            <w:r w:rsidR="00E27390" w:rsidRPr="00C94820">
              <w:rPr>
                <w:noProof/>
                <w:sz w:val="26"/>
                <w:szCs w:val="26"/>
              </w:rPr>
              <w:t>8</w:t>
            </w:r>
            <w:r w:rsidRPr="00C94820">
              <w:rPr>
                <w:noProof/>
                <w:sz w:val="26"/>
                <w:szCs w:val="26"/>
              </w:rPr>
              <w:t>)</w:t>
            </w:r>
          </w:p>
        </w:tc>
      </w:tr>
      <w:tr w:rsidR="009D7916" w:rsidRPr="00C94820" w:rsidTr="00207892">
        <w:trPr>
          <w:cantSplit/>
          <w:trHeight w:val="377"/>
          <w:jc w:val="center"/>
        </w:trPr>
        <w:tc>
          <w:tcPr>
            <w:tcW w:w="695"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Sơn La</w:t>
            </w:r>
          </w:p>
        </w:tc>
        <w:tc>
          <w:tcPr>
            <w:tcW w:w="380"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7h</w:t>
            </w:r>
          </w:p>
        </w:tc>
        <w:tc>
          <w:tcPr>
            <w:tcW w:w="426" w:type="pc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21/7</w:t>
            </w:r>
          </w:p>
        </w:tc>
        <w:tc>
          <w:tcPr>
            <w:tcW w:w="543"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197,30</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116,57</w:t>
            </w:r>
          </w:p>
        </w:tc>
        <w:tc>
          <w:tcPr>
            <w:tcW w:w="597"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2.558</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2.002</w:t>
            </w:r>
          </w:p>
        </w:tc>
        <w:tc>
          <w:tcPr>
            <w:tcW w:w="1049"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197,3</w:t>
            </w:r>
          </w:p>
        </w:tc>
      </w:tr>
      <w:tr w:rsidR="00247651" w:rsidRPr="00C94820" w:rsidTr="00147C3D">
        <w:trPr>
          <w:cantSplit/>
          <w:trHeight w:val="78"/>
          <w:jc w:val="center"/>
        </w:trPr>
        <w:tc>
          <w:tcPr>
            <w:tcW w:w="695" w:type="pct"/>
            <w:vMerge/>
            <w:shd w:val="clear" w:color="auto" w:fill="auto"/>
            <w:vAlign w:val="center"/>
          </w:tcPr>
          <w:p w:rsidR="00247651" w:rsidRPr="00C94820" w:rsidRDefault="00247651" w:rsidP="00247651">
            <w:pPr>
              <w:widowControl w:val="0"/>
              <w:spacing w:after="60" w:line="264" w:lineRule="auto"/>
              <w:jc w:val="center"/>
              <w:rPr>
                <w:noProof/>
                <w:sz w:val="26"/>
                <w:szCs w:val="26"/>
              </w:rPr>
            </w:pPr>
          </w:p>
        </w:tc>
        <w:tc>
          <w:tcPr>
            <w:tcW w:w="380" w:type="pct"/>
            <w:vMerge/>
            <w:shd w:val="clear" w:color="auto" w:fill="auto"/>
            <w:vAlign w:val="center"/>
          </w:tcPr>
          <w:p w:rsidR="00247651" w:rsidRPr="00C94820" w:rsidRDefault="00247651" w:rsidP="00247651">
            <w:pPr>
              <w:widowControl w:val="0"/>
              <w:spacing w:after="60" w:line="264" w:lineRule="auto"/>
              <w:jc w:val="center"/>
              <w:rPr>
                <w:noProof/>
                <w:sz w:val="26"/>
                <w:szCs w:val="26"/>
              </w:rPr>
            </w:pPr>
          </w:p>
        </w:tc>
        <w:tc>
          <w:tcPr>
            <w:tcW w:w="426" w:type="pct"/>
            <w:shd w:val="clear" w:color="auto" w:fill="auto"/>
            <w:vAlign w:val="center"/>
          </w:tcPr>
          <w:p w:rsidR="00247651" w:rsidRPr="00C94820" w:rsidRDefault="00247651" w:rsidP="00247651">
            <w:pPr>
              <w:widowControl w:val="0"/>
              <w:spacing w:after="60" w:line="264" w:lineRule="auto"/>
              <w:jc w:val="center"/>
              <w:rPr>
                <w:noProof/>
                <w:sz w:val="26"/>
                <w:szCs w:val="26"/>
              </w:rPr>
            </w:pPr>
            <w:r w:rsidRPr="00C94820">
              <w:rPr>
                <w:noProof/>
                <w:sz w:val="26"/>
                <w:szCs w:val="26"/>
              </w:rPr>
              <w:t>22/7</w:t>
            </w:r>
          </w:p>
        </w:tc>
        <w:tc>
          <w:tcPr>
            <w:tcW w:w="543" w:type="pct"/>
            <w:shd w:val="clear" w:color="auto" w:fill="auto"/>
          </w:tcPr>
          <w:p w:rsidR="00247651" w:rsidRPr="00C94820" w:rsidRDefault="00247651" w:rsidP="00247651">
            <w:pPr>
              <w:widowControl w:val="0"/>
              <w:spacing w:after="60" w:line="264" w:lineRule="auto"/>
              <w:jc w:val="center"/>
              <w:rPr>
                <w:noProof/>
                <w:sz w:val="26"/>
                <w:szCs w:val="26"/>
              </w:rPr>
            </w:pPr>
            <w:r w:rsidRPr="00C94820">
              <w:rPr>
                <w:noProof/>
                <w:sz w:val="26"/>
                <w:szCs w:val="26"/>
              </w:rPr>
              <w:t>197,</w:t>
            </w:r>
            <w:r w:rsidRPr="00C94820">
              <w:rPr>
                <w:noProof/>
                <w:sz w:val="26"/>
                <w:szCs w:val="26"/>
              </w:rPr>
              <w:t>43</w:t>
            </w:r>
          </w:p>
        </w:tc>
        <w:tc>
          <w:tcPr>
            <w:tcW w:w="655" w:type="pct"/>
            <w:shd w:val="clear" w:color="auto" w:fill="auto"/>
          </w:tcPr>
          <w:p w:rsidR="00247651" w:rsidRPr="00C94820" w:rsidRDefault="00247651" w:rsidP="00247651">
            <w:pPr>
              <w:widowControl w:val="0"/>
              <w:spacing w:after="60" w:line="264" w:lineRule="auto"/>
              <w:jc w:val="center"/>
              <w:rPr>
                <w:noProof/>
                <w:sz w:val="26"/>
                <w:szCs w:val="26"/>
              </w:rPr>
            </w:pPr>
            <w:r w:rsidRPr="00C94820">
              <w:rPr>
                <w:noProof/>
                <w:sz w:val="26"/>
                <w:szCs w:val="26"/>
              </w:rPr>
              <w:t>116,</w:t>
            </w:r>
            <w:r w:rsidRPr="00C94820">
              <w:rPr>
                <w:noProof/>
                <w:sz w:val="26"/>
                <w:szCs w:val="26"/>
              </w:rPr>
              <w:t>28</w:t>
            </w:r>
          </w:p>
        </w:tc>
        <w:tc>
          <w:tcPr>
            <w:tcW w:w="597" w:type="pct"/>
            <w:shd w:val="clear" w:color="auto" w:fill="auto"/>
          </w:tcPr>
          <w:p w:rsidR="00247651" w:rsidRPr="00C94820" w:rsidRDefault="00247651" w:rsidP="00247651">
            <w:pPr>
              <w:widowControl w:val="0"/>
              <w:spacing w:after="60" w:line="264" w:lineRule="auto"/>
              <w:jc w:val="center"/>
              <w:rPr>
                <w:noProof/>
                <w:sz w:val="26"/>
                <w:szCs w:val="26"/>
              </w:rPr>
            </w:pPr>
            <w:r w:rsidRPr="00C94820">
              <w:rPr>
                <w:noProof/>
                <w:sz w:val="26"/>
                <w:szCs w:val="26"/>
              </w:rPr>
              <w:t>2.332</w:t>
            </w:r>
          </w:p>
        </w:tc>
        <w:tc>
          <w:tcPr>
            <w:tcW w:w="655" w:type="pct"/>
            <w:shd w:val="clear" w:color="auto" w:fill="auto"/>
          </w:tcPr>
          <w:p w:rsidR="00247651" w:rsidRPr="00C94820" w:rsidRDefault="00247651" w:rsidP="00247651">
            <w:pPr>
              <w:widowControl w:val="0"/>
              <w:spacing w:after="60" w:line="264" w:lineRule="auto"/>
              <w:jc w:val="center"/>
              <w:rPr>
                <w:noProof/>
                <w:sz w:val="26"/>
                <w:szCs w:val="26"/>
              </w:rPr>
            </w:pPr>
            <w:r w:rsidRPr="00C94820">
              <w:rPr>
                <w:noProof/>
                <w:sz w:val="26"/>
                <w:szCs w:val="26"/>
              </w:rPr>
              <w:t>1.776</w:t>
            </w:r>
          </w:p>
        </w:tc>
        <w:tc>
          <w:tcPr>
            <w:tcW w:w="1049" w:type="pct"/>
            <w:vMerge/>
            <w:shd w:val="clear" w:color="auto" w:fill="auto"/>
            <w:vAlign w:val="center"/>
          </w:tcPr>
          <w:p w:rsidR="00247651" w:rsidRPr="00C94820" w:rsidRDefault="00247651" w:rsidP="00247651">
            <w:pPr>
              <w:widowControl w:val="0"/>
              <w:spacing w:after="60" w:line="264" w:lineRule="auto"/>
              <w:jc w:val="center"/>
              <w:rPr>
                <w:noProof/>
                <w:sz w:val="26"/>
                <w:szCs w:val="26"/>
              </w:rPr>
            </w:pPr>
          </w:p>
        </w:tc>
      </w:tr>
      <w:tr w:rsidR="009D7916" w:rsidRPr="00C94820" w:rsidTr="00C47AC3">
        <w:trPr>
          <w:cantSplit/>
          <w:trHeight w:val="231"/>
          <w:jc w:val="center"/>
        </w:trPr>
        <w:tc>
          <w:tcPr>
            <w:tcW w:w="695"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Hòa Bình</w:t>
            </w:r>
          </w:p>
        </w:tc>
        <w:tc>
          <w:tcPr>
            <w:tcW w:w="380"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7h</w:t>
            </w:r>
          </w:p>
        </w:tc>
        <w:tc>
          <w:tcPr>
            <w:tcW w:w="426" w:type="pc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21/7</w:t>
            </w:r>
          </w:p>
        </w:tc>
        <w:tc>
          <w:tcPr>
            <w:tcW w:w="543"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103,77</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13,70</w:t>
            </w:r>
          </w:p>
        </w:tc>
        <w:tc>
          <w:tcPr>
            <w:tcW w:w="597"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2.934</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3.944</w:t>
            </w:r>
          </w:p>
        </w:tc>
        <w:tc>
          <w:tcPr>
            <w:tcW w:w="1049"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101</w:t>
            </w:r>
          </w:p>
        </w:tc>
      </w:tr>
      <w:tr w:rsidR="00A94AB9" w:rsidRPr="00C94820" w:rsidTr="00147C3D">
        <w:trPr>
          <w:cantSplit/>
          <w:trHeight w:val="238"/>
          <w:jc w:val="center"/>
        </w:trPr>
        <w:tc>
          <w:tcPr>
            <w:tcW w:w="695" w:type="pct"/>
            <w:vMerge/>
            <w:shd w:val="clear" w:color="auto" w:fill="auto"/>
            <w:vAlign w:val="center"/>
          </w:tcPr>
          <w:p w:rsidR="00A94AB9" w:rsidRPr="00C94820" w:rsidRDefault="00A94AB9" w:rsidP="00A94AB9">
            <w:pPr>
              <w:widowControl w:val="0"/>
              <w:spacing w:after="60" w:line="264" w:lineRule="auto"/>
              <w:jc w:val="center"/>
              <w:rPr>
                <w:noProof/>
                <w:sz w:val="26"/>
                <w:szCs w:val="26"/>
              </w:rPr>
            </w:pPr>
          </w:p>
        </w:tc>
        <w:tc>
          <w:tcPr>
            <w:tcW w:w="380" w:type="pct"/>
            <w:vMerge/>
            <w:shd w:val="clear" w:color="auto" w:fill="auto"/>
            <w:vAlign w:val="center"/>
          </w:tcPr>
          <w:p w:rsidR="00A94AB9" w:rsidRPr="00C94820" w:rsidRDefault="00A94AB9" w:rsidP="00A94AB9">
            <w:pPr>
              <w:widowControl w:val="0"/>
              <w:spacing w:after="60" w:line="264" w:lineRule="auto"/>
              <w:jc w:val="center"/>
              <w:rPr>
                <w:noProof/>
                <w:sz w:val="26"/>
                <w:szCs w:val="26"/>
              </w:rPr>
            </w:pPr>
          </w:p>
        </w:tc>
        <w:tc>
          <w:tcPr>
            <w:tcW w:w="426" w:type="pct"/>
            <w:shd w:val="clear" w:color="auto" w:fill="auto"/>
            <w:vAlign w:val="center"/>
          </w:tcPr>
          <w:p w:rsidR="00A94AB9" w:rsidRPr="00C94820" w:rsidRDefault="00A94AB9" w:rsidP="00A94AB9">
            <w:pPr>
              <w:widowControl w:val="0"/>
              <w:spacing w:after="60" w:line="264" w:lineRule="auto"/>
              <w:jc w:val="center"/>
              <w:rPr>
                <w:noProof/>
                <w:sz w:val="26"/>
                <w:szCs w:val="26"/>
              </w:rPr>
            </w:pPr>
            <w:r w:rsidRPr="00C94820">
              <w:rPr>
                <w:noProof/>
                <w:sz w:val="26"/>
                <w:szCs w:val="26"/>
              </w:rPr>
              <w:t>22/7</w:t>
            </w:r>
          </w:p>
        </w:tc>
        <w:tc>
          <w:tcPr>
            <w:tcW w:w="543" w:type="pct"/>
            <w:shd w:val="clear" w:color="auto" w:fill="auto"/>
          </w:tcPr>
          <w:p w:rsidR="00A94AB9" w:rsidRPr="00C94820" w:rsidRDefault="00A94AB9" w:rsidP="00A94AB9">
            <w:pPr>
              <w:widowControl w:val="0"/>
              <w:spacing w:after="60" w:line="264" w:lineRule="auto"/>
              <w:jc w:val="center"/>
              <w:rPr>
                <w:noProof/>
                <w:sz w:val="26"/>
                <w:szCs w:val="26"/>
              </w:rPr>
            </w:pPr>
            <w:r w:rsidRPr="00C94820">
              <w:rPr>
                <w:noProof/>
                <w:sz w:val="26"/>
                <w:szCs w:val="26"/>
              </w:rPr>
              <w:t>103,</w:t>
            </w:r>
            <w:r w:rsidRPr="00C94820">
              <w:rPr>
                <w:noProof/>
                <w:sz w:val="26"/>
                <w:szCs w:val="26"/>
              </w:rPr>
              <w:t>23</w:t>
            </w:r>
          </w:p>
        </w:tc>
        <w:tc>
          <w:tcPr>
            <w:tcW w:w="655" w:type="pct"/>
            <w:shd w:val="clear" w:color="auto" w:fill="auto"/>
          </w:tcPr>
          <w:p w:rsidR="00A94AB9" w:rsidRPr="00C94820" w:rsidRDefault="00A94AB9" w:rsidP="00A94AB9">
            <w:pPr>
              <w:widowControl w:val="0"/>
              <w:spacing w:after="60" w:line="264" w:lineRule="auto"/>
              <w:jc w:val="center"/>
              <w:rPr>
                <w:noProof/>
                <w:sz w:val="26"/>
                <w:szCs w:val="26"/>
              </w:rPr>
            </w:pPr>
            <w:r w:rsidRPr="00C94820">
              <w:rPr>
                <w:noProof/>
                <w:sz w:val="26"/>
                <w:szCs w:val="26"/>
              </w:rPr>
              <w:t>13,</w:t>
            </w:r>
            <w:r w:rsidRPr="00C94820">
              <w:rPr>
                <w:noProof/>
                <w:sz w:val="26"/>
                <w:szCs w:val="26"/>
              </w:rPr>
              <w:t>80</w:t>
            </w:r>
          </w:p>
        </w:tc>
        <w:tc>
          <w:tcPr>
            <w:tcW w:w="597" w:type="pct"/>
            <w:shd w:val="clear" w:color="auto" w:fill="auto"/>
          </w:tcPr>
          <w:p w:rsidR="00A94AB9" w:rsidRPr="00C94820" w:rsidRDefault="00A94AB9" w:rsidP="00A94AB9">
            <w:pPr>
              <w:widowControl w:val="0"/>
              <w:spacing w:after="60" w:line="264" w:lineRule="auto"/>
              <w:jc w:val="center"/>
              <w:rPr>
                <w:noProof/>
                <w:sz w:val="26"/>
                <w:szCs w:val="26"/>
              </w:rPr>
            </w:pPr>
            <w:r w:rsidRPr="00C94820">
              <w:rPr>
                <w:noProof/>
                <w:sz w:val="26"/>
                <w:szCs w:val="26"/>
              </w:rPr>
              <w:t>2.428</w:t>
            </w:r>
          </w:p>
        </w:tc>
        <w:tc>
          <w:tcPr>
            <w:tcW w:w="655" w:type="pct"/>
            <w:shd w:val="clear" w:color="auto" w:fill="auto"/>
          </w:tcPr>
          <w:p w:rsidR="00A94AB9" w:rsidRPr="00C94820" w:rsidRDefault="00A94AB9" w:rsidP="00A94AB9">
            <w:pPr>
              <w:widowControl w:val="0"/>
              <w:spacing w:after="60" w:line="264" w:lineRule="auto"/>
              <w:jc w:val="center"/>
              <w:rPr>
                <w:noProof/>
                <w:sz w:val="26"/>
                <w:szCs w:val="26"/>
              </w:rPr>
            </w:pPr>
            <w:r w:rsidRPr="00C94820">
              <w:rPr>
                <w:noProof/>
                <w:sz w:val="26"/>
                <w:szCs w:val="26"/>
              </w:rPr>
              <w:t>3.943</w:t>
            </w:r>
          </w:p>
        </w:tc>
        <w:tc>
          <w:tcPr>
            <w:tcW w:w="1049" w:type="pct"/>
            <w:vMerge/>
            <w:shd w:val="clear" w:color="auto" w:fill="auto"/>
            <w:vAlign w:val="center"/>
          </w:tcPr>
          <w:p w:rsidR="00A94AB9" w:rsidRPr="00C94820" w:rsidRDefault="00A94AB9" w:rsidP="00A94AB9">
            <w:pPr>
              <w:widowControl w:val="0"/>
              <w:spacing w:after="60" w:line="264" w:lineRule="auto"/>
              <w:jc w:val="center"/>
              <w:rPr>
                <w:noProof/>
                <w:sz w:val="26"/>
                <w:szCs w:val="26"/>
              </w:rPr>
            </w:pPr>
          </w:p>
        </w:tc>
      </w:tr>
      <w:tr w:rsidR="009D7916" w:rsidRPr="00C94820" w:rsidTr="003809E4">
        <w:trPr>
          <w:cantSplit/>
          <w:trHeight w:val="241"/>
          <w:jc w:val="center"/>
        </w:trPr>
        <w:tc>
          <w:tcPr>
            <w:tcW w:w="695"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Tuyên Quang</w:t>
            </w:r>
          </w:p>
        </w:tc>
        <w:tc>
          <w:tcPr>
            <w:tcW w:w="380"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7h</w:t>
            </w:r>
          </w:p>
        </w:tc>
        <w:tc>
          <w:tcPr>
            <w:tcW w:w="426" w:type="pc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21/7</w:t>
            </w:r>
          </w:p>
        </w:tc>
        <w:tc>
          <w:tcPr>
            <w:tcW w:w="543"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101,54</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50,79</w:t>
            </w:r>
          </w:p>
        </w:tc>
        <w:tc>
          <w:tcPr>
            <w:tcW w:w="597"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381</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745</w:t>
            </w:r>
          </w:p>
        </w:tc>
        <w:tc>
          <w:tcPr>
            <w:tcW w:w="1049"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105,2</w:t>
            </w:r>
          </w:p>
        </w:tc>
      </w:tr>
      <w:tr w:rsidR="00F451CF" w:rsidRPr="00C94820" w:rsidTr="00147C3D">
        <w:trPr>
          <w:cantSplit/>
          <w:trHeight w:val="230"/>
          <w:jc w:val="center"/>
        </w:trPr>
        <w:tc>
          <w:tcPr>
            <w:tcW w:w="695" w:type="pct"/>
            <w:vMerge/>
            <w:shd w:val="clear" w:color="auto" w:fill="auto"/>
            <w:vAlign w:val="center"/>
          </w:tcPr>
          <w:p w:rsidR="00F451CF" w:rsidRPr="00C94820" w:rsidRDefault="00F451CF" w:rsidP="00F451CF">
            <w:pPr>
              <w:widowControl w:val="0"/>
              <w:spacing w:after="60" w:line="264" w:lineRule="auto"/>
              <w:jc w:val="center"/>
              <w:rPr>
                <w:noProof/>
                <w:sz w:val="26"/>
                <w:szCs w:val="26"/>
              </w:rPr>
            </w:pPr>
          </w:p>
        </w:tc>
        <w:tc>
          <w:tcPr>
            <w:tcW w:w="380" w:type="pct"/>
            <w:vMerge/>
            <w:shd w:val="clear" w:color="auto" w:fill="auto"/>
            <w:vAlign w:val="center"/>
          </w:tcPr>
          <w:p w:rsidR="00F451CF" w:rsidRPr="00C94820" w:rsidRDefault="00F451CF" w:rsidP="00F451CF">
            <w:pPr>
              <w:widowControl w:val="0"/>
              <w:spacing w:after="60" w:line="264" w:lineRule="auto"/>
              <w:jc w:val="center"/>
              <w:rPr>
                <w:noProof/>
                <w:sz w:val="26"/>
                <w:szCs w:val="26"/>
              </w:rPr>
            </w:pPr>
          </w:p>
        </w:tc>
        <w:tc>
          <w:tcPr>
            <w:tcW w:w="426" w:type="pct"/>
            <w:shd w:val="clear" w:color="auto" w:fill="auto"/>
            <w:vAlign w:val="center"/>
          </w:tcPr>
          <w:p w:rsidR="00F451CF" w:rsidRPr="00C94820" w:rsidRDefault="00F451CF" w:rsidP="00F451CF">
            <w:pPr>
              <w:widowControl w:val="0"/>
              <w:spacing w:after="60" w:line="264" w:lineRule="auto"/>
              <w:jc w:val="center"/>
              <w:rPr>
                <w:noProof/>
                <w:sz w:val="26"/>
                <w:szCs w:val="26"/>
              </w:rPr>
            </w:pPr>
            <w:r w:rsidRPr="00C94820">
              <w:rPr>
                <w:noProof/>
                <w:sz w:val="26"/>
                <w:szCs w:val="26"/>
              </w:rPr>
              <w:t>22/7</w:t>
            </w:r>
          </w:p>
        </w:tc>
        <w:tc>
          <w:tcPr>
            <w:tcW w:w="543" w:type="pct"/>
            <w:shd w:val="clear" w:color="auto" w:fill="auto"/>
          </w:tcPr>
          <w:p w:rsidR="00F451CF" w:rsidRPr="00C94820" w:rsidRDefault="00F451CF" w:rsidP="00F451CF">
            <w:pPr>
              <w:widowControl w:val="0"/>
              <w:spacing w:after="60" w:line="264" w:lineRule="auto"/>
              <w:jc w:val="center"/>
              <w:rPr>
                <w:noProof/>
                <w:sz w:val="26"/>
                <w:szCs w:val="26"/>
              </w:rPr>
            </w:pPr>
            <w:r w:rsidRPr="00C94820">
              <w:rPr>
                <w:noProof/>
                <w:sz w:val="26"/>
                <w:szCs w:val="26"/>
              </w:rPr>
              <w:t>101,</w:t>
            </w:r>
            <w:r w:rsidRPr="00C94820">
              <w:rPr>
                <w:noProof/>
                <w:sz w:val="26"/>
                <w:szCs w:val="26"/>
              </w:rPr>
              <w:t>01</w:t>
            </w:r>
          </w:p>
        </w:tc>
        <w:tc>
          <w:tcPr>
            <w:tcW w:w="655" w:type="pct"/>
            <w:shd w:val="clear" w:color="auto" w:fill="auto"/>
          </w:tcPr>
          <w:p w:rsidR="00F451CF" w:rsidRPr="00C94820" w:rsidRDefault="00F451CF" w:rsidP="00F451CF">
            <w:pPr>
              <w:widowControl w:val="0"/>
              <w:spacing w:after="60" w:line="264" w:lineRule="auto"/>
              <w:jc w:val="center"/>
              <w:rPr>
                <w:noProof/>
                <w:sz w:val="26"/>
                <w:szCs w:val="26"/>
              </w:rPr>
            </w:pPr>
            <w:r w:rsidRPr="00C94820">
              <w:rPr>
                <w:noProof/>
                <w:sz w:val="26"/>
                <w:szCs w:val="26"/>
              </w:rPr>
              <w:t>50,</w:t>
            </w:r>
            <w:r w:rsidRPr="00C94820">
              <w:rPr>
                <w:noProof/>
                <w:sz w:val="26"/>
                <w:szCs w:val="26"/>
              </w:rPr>
              <w:t>74</w:t>
            </w:r>
          </w:p>
        </w:tc>
        <w:tc>
          <w:tcPr>
            <w:tcW w:w="597" w:type="pct"/>
            <w:shd w:val="clear" w:color="auto" w:fill="auto"/>
          </w:tcPr>
          <w:p w:rsidR="00F451CF" w:rsidRPr="00C94820" w:rsidRDefault="00F451CF" w:rsidP="00F451CF">
            <w:pPr>
              <w:widowControl w:val="0"/>
              <w:spacing w:after="60" w:line="264" w:lineRule="auto"/>
              <w:jc w:val="center"/>
              <w:rPr>
                <w:noProof/>
                <w:sz w:val="26"/>
                <w:szCs w:val="26"/>
              </w:rPr>
            </w:pPr>
            <w:r w:rsidRPr="00C94820">
              <w:rPr>
                <w:noProof/>
                <w:sz w:val="26"/>
                <w:szCs w:val="26"/>
              </w:rPr>
              <w:t>440</w:t>
            </w:r>
          </w:p>
        </w:tc>
        <w:tc>
          <w:tcPr>
            <w:tcW w:w="655" w:type="pct"/>
            <w:shd w:val="clear" w:color="auto" w:fill="auto"/>
          </w:tcPr>
          <w:p w:rsidR="00F451CF" w:rsidRPr="00C94820" w:rsidRDefault="00F451CF" w:rsidP="00F451CF">
            <w:pPr>
              <w:widowControl w:val="0"/>
              <w:spacing w:after="60" w:line="264" w:lineRule="auto"/>
              <w:jc w:val="center"/>
              <w:rPr>
                <w:noProof/>
                <w:sz w:val="26"/>
                <w:szCs w:val="26"/>
              </w:rPr>
            </w:pPr>
            <w:r w:rsidRPr="00C94820">
              <w:rPr>
                <w:noProof/>
                <w:sz w:val="26"/>
                <w:szCs w:val="26"/>
              </w:rPr>
              <w:t>731</w:t>
            </w:r>
          </w:p>
        </w:tc>
        <w:tc>
          <w:tcPr>
            <w:tcW w:w="1049" w:type="pct"/>
            <w:vMerge/>
            <w:shd w:val="clear" w:color="auto" w:fill="auto"/>
            <w:vAlign w:val="center"/>
          </w:tcPr>
          <w:p w:rsidR="00F451CF" w:rsidRPr="00C94820" w:rsidRDefault="00F451CF" w:rsidP="00F451CF">
            <w:pPr>
              <w:widowControl w:val="0"/>
              <w:spacing w:after="60" w:line="264" w:lineRule="auto"/>
              <w:jc w:val="center"/>
              <w:rPr>
                <w:noProof/>
                <w:sz w:val="26"/>
                <w:szCs w:val="26"/>
              </w:rPr>
            </w:pPr>
          </w:p>
        </w:tc>
      </w:tr>
      <w:tr w:rsidR="009D7916" w:rsidRPr="00C94820" w:rsidTr="009A7DC5">
        <w:trPr>
          <w:cantSplit/>
          <w:trHeight w:val="233"/>
          <w:jc w:val="center"/>
        </w:trPr>
        <w:tc>
          <w:tcPr>
            <w:tcW w:w="695"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Thác Bà</w:t>
            </w:r>
          </w:p>
        </w:tc>
        <w:tc>
          <w:tcPr>
            <w:tcW w:w="380"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7h</w:t>
            </w:r>
          </w:p>
        </w:tc>
        <w:tc>
          <w:tcPr>
            <w:tcW w:w="426" w:type="pc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21/7</w:t>
            </w:r>
          </w:p>
        </w:tc>
        <w:tc>
          <w:tcPr>
            <w:tcW w:w="543"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53,09</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20,75</w:t>
            </w:r>
          </w:p>
        </w:tc>
        <w:tc>
          <w:tcPr>
            <w:tcW w:w="597"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380</w:t>
            </w:r>
          </w:p>
        </w:tc>
        <w:tc>
          <w:tcPr>
            <w:tcW w:w="655" w:type="pct"/>
            <w:shd w:val="clear" w:color="auto" w:fill="auto"/>
          </w:tcPr>
          <w:p w:rsidR="009D7916" w:rsidRPr="00C94820" w:rsidRDefault="009D7916" w:rsidP="009D7916">
            <w:pPr>
              <w:widowControl w:val="0"/>
              <w:spacing w:after="60" w:line="264" w:lineRule="auto"/>
              <w:jc w:val="center"/>
              <w:rPr>
                <w:noProof/>
                <w:sz w:val="26"/>
                <w:szCs w:val="26"/>
              </w:rPr>
            </w:pPr>
            <w:r w:rsidRPr="00C94820">
              <w:rPr>
                <w:noProof/>
                <w:sz w:val="26"/>
                <w:szCs w:val="26"/>
              </w:rPr>
              <w:t>0</w:t>
            </w:r>
          </w:p>
        </w:tc>
        <w:tc>
          <w:tcPr>
            <w:tcW w:w="1049" w:type="pct"/>
            <w:vMerge w:val="restart"/>
            <w:shd w:val="clear" w:color="auto" w:fill="auto"/>
            <w:vAlign w:val="center"/>
          </w:tcPr>
          <w:p w:rsidR="009D7916" w:rsidRPr="00C94820" w:rsidRDefault="009D7916" w:rsidP="009D7916">
            <w:pPr>
              <w:widowControl w:val="0"/>
              <w:spacing w:after="60" w:line="264" w:lineRule="auto"/>
              <w:jc w:val="center"/>
              <w:rPr>
                <w:noProof/>
                <w:sz w:val="26"/>
                <w:szCs w:val="26"/>
              </w:rPr>
            </w:pPr>
            <w:r w:rsidRPr="00C94820">
              <w:rPr>
                <w:noProof/>
                <w:sz w:val="26"/>
                <w:szCs w:val="26"/>
              </w:rPr>
              <w:t>56</w:t>
            </w:r>
          </w:p>
        </w:tc>
      </w:tr>
      <w:tr w:rsidR="00C94820" w:rsidRPr="00EF0760" w:rsidTr="00141C1E">
        <w:trPr>
          <w:cantSplit/>
          <w:trHeight w:val="223"/>
          <w:jc w:val="center"/>
        </w:trPr>
        <w:tc>
          <w:tcPr>
            <w:tcW w:w="695" w:type="pct"/>
            <w:vMerge/>
            <w:shd w:val="clear" w:color="auto" w:fill="auto"/>
            <w:vAlign w:val="center"/>
          </w:tcPr>
          <w:p w:rsidR="00C94820" w:rsidRPr="00C94820" w:rsidRDefault="00C94820" w:rsidP="00C94820">
            <w:pPr>
              <w:widowControl w:val="0"/>
              <w:spacing w:after="60" w:line="264" w:lineRule="auto"/>
              <w:jc w:val="center"/>
              <w:rPr>
                <w:noProof/>
                <w:sz w:val="26"/>
                <w:szCs w:val="26"/>
              </w:rPr>
            </w:pPr>
          </w:p>
        </w:tc>
        <w:tc>
          <w:tcPr>
            <w:tcW w:w="380" w:type="pct"/>
            <w:vMerge/>
            <w:shd w:val="clear" w:color="auto" w:fill="auto"/>
            <w:vAlign w:val="center"/>
          </w:tcPr>
          <w:p w:rsidR="00C94820" w:rsidRPr="00C94820" w:rsidRDefault="00C94820" w:rsidP="00C94820">
            <w:pPr>
              <w:widowControl w:val="0"/>
              <w:spacing w:after="60" w:line="264" w:lineRule="auto"/>
              <w:jc w:val="center"/>
              <w:rPr>
                <w:noProof/>
                <w:sz w:val="26"/>
                <w:szCs w:val="26"/>
              </w:rPr>
            </w:pPr>
          </w:p>
        </w:tc>
        <w:tc>
          <w:tcPr>
            <w:tcW w:w="426" w:type="pct"/>
            <w:shd w:val="clear" w:color="auto" w:fill="auto"/>
            <w:vAlign w:val="center"/>
          </w:tcPr>
          <w:p w:rsidR="00C94820" w:rsidRPr="00C94820" w:rsidRDefault="00C94820" w:rsidP="00C94820">
            <w:pPr>
              <w:widowControl w:val="0"/>
              <w:spacing w:after="60" w:line="264" w:lineRule="auto"/>
              <w:jc w:val="center"/>
              <w:rPr>
                <w:noProof/>
                <w:sz w:val="26"/>
                <w:szCs w:val="26"/>
              </w:rPr>
            </w:pPr>
            <w:r w:rsidRPr="00C94820">
              <w:rPr>
                <w:noProof/>
                <w:sz w:val="26"/>
                <w:szCs w:val="26"/>
              </w:rPr>
              <w:t>22/7</w:t>
            </w:r>
          </w:p>
        </w:tc>
        <w:tc>
          <w:tcPr>
            <w:tcW w:w="543" w:type="pct"/>
            <w:shd w:val="clear" w:color="auto" w:fill="auto"/>
          </w:tcPr>
          <w:p w:rsidR="00C94820" w:rsidRPr="00C94820" w:rsidRDefault="00C94820" w:rsidP="00C94820">
            <w:pPr>
              <w:widowControl w:val="0"/>
              <w:spacing w:after="60" w:line="264" w:lineRule="auto"/>
              <w:jc w:val="center"/>
              <w:rPr>
                <w:noProof/>
                <w:sz w:val="26"/>
                <w:szCs w:val="26"/>
              </w:rPr>
            </w:pPr>
            <w:r w:rsidRPr="00C94820">
              <w:rPr>
                <w:noProof/>
                <w:sz w:val="26"/>
                <w:szCs w:val="26"/>
              </w:rPr>
              <w:t>53,</w:t>
            </w:r>
            <w:r w:rsidRPr="00C94820">
              <w:rPr>
                <w:noProof/>
                <w:sz w:val="26"/>
                <w:szCs w:val="26"/>
              </w:rPr>
              <w:t>25</w:t>
            </w:r>
          </w:p>
        </w:tc>
        <w:tc>
          <w:tcPr>
            <w:tcW w:w="655" w:type="pct"/>
            <w:shd w:val="clear" w:color="auto" w:fill="auto"/>
          </w:tcPr>
          <w:p w:rsidR="00C94820" w:rsidRPr="00C94820" w:rsidRDefault="00C94820" w:rsidP="00C94820">
            <w:pPr>
              <w:widowControl w:val="0"/>
              <w:spacing w:after="60" w:line="264" w:lineRule="auto"/>
              <w:jc w:val="center"/>
              <w:rPr>
                <w:noProof/>
                <w:sz w:val="26"/>
                <w:szCs w:val="26"/>
              </w:rPr>
            </w:pPr>
            <w:r w:rsidRPr="00C94820">
              <w:rPr>
                <w:noProof/>
                <w:sz w:val="26"/>
                <w:szCs w:val="26"/>
              </w:rPr>
              <w:t>20,</w:t>
            </w:r>
            <w:r w:rsidRPr="00C94820">
              <w:rPr>
                <w:noProof/>
                <w:sz w:val="26"/>
                <w:szCs w:val="26"/>
              </w:rPr>
              <w:t>75</w:t>
            </w:r>
          </w:p>
        </w:tc>
        <w:tc>
          <w:tcPr>
            <w:tcW w:w="597" w:type="pct"/>
            <w:shd w:val="clear" w:color="auto" w:fill="auto"/>
          </w:tcPr>
          <w:p w:rsidR="00C94820" w:rsidRPr="00C94820" w:rsidRDefault="00C94820" w:rsidP="00C94820">
            <w:pPr>
              <w:widowControl w:val="0"/>
              <w:spacing w:after="60" w:line="264" w:lineRule="auto"/>
              <w:jc w:val="center"/>
              <w:rPr>
                <w:noProof/>
                <w:sz w:val="26"/>
                <w:szCs w:val="26"/>
              </w:rPr>
            </w:pPr>
            <w:r w:rsidRPr="00C94820">
              <w:rPr>
                <w:noProof/>
                <w:sz w:val="26"/>
                <w:szCs w:val="26"/>
              </w:rPr>
              <w:t>583</w:t>
            </w:r>
          </w:p>
        </w:tc>
        <w:tc>
          <w:tcPr>
            <w:tcW w:w="655" w:type="pct"/>
            <w:shd w:val="clear" w:color="auto" w:fill="auto"/>
          </w:tcPr>
          <w:p w:rsidR="00C94820" w:rsidRPr="00C94820" w:rsidRDefault="00C94820" w:rsidP="00C94820">
            <w:pPr>
              <w:widowControl w:val="0"/>
              <w:spacing w:after="60" w:line="264" w:lineRule="auto"/>
              <w:jc w:val="center"/>
              <w:rPr>
                <w:noProof/>
                <w:sz w:val="26"/>
                <w:szCs w:val="26"/>
              </w:rPr>
            </w:pPr>
            <w:r w:rsidRPr="00C94820">
              <w:rPr>
                <w:noProof/>
                <w:sz w:val="26"/>
                <w:szCs w:val="26"/>
              </w:rPr>
              <w:t>0</w:t>
            </w:r>
          </w:p>
        </w:tc>
        <w:tc>
          <w:tcPr>
            <w:tcW w:w="1049" w:type="pct"/>
            <w:vMerge/>
            <w:shd w:val="clear" w:color="auto" w:fill="auto"/>
            <w:vAlign w:val="center"/>
          </w:tcPr>
          <w:p w:rsidR="00C94820" w:rsidRPr="00D22E06" w:rsidRDefault="00C94820" w:rsidP="00C94820">
            <w:pPr>
              <w:widowControl w:val="0"/>
              <w:spacing w:after="60" w:line="264" w:lineRule="auto"/>
              <w:jc w:val="center"/>
              <w:rPr>
                <w:noProof/>
                <w:sz w:val="26"/>
                <w:szCs w:val="26"/>
              </w:rPr>
            </w:pPr>
          </w:p>
        </w:tc>
      </w:tr>
    </w:tbl>
    <w:p w:rsidR="001A56B0" w:rsidRPr="000D396B" w:rsidRDefault="001A56B0" w:rsidP="00C11E4E">
      <w:pPr>
        <w:widowControl w:val="0"/>
        <w:shd w:val="clear" w:color="auto" w:fill="FFFFFF" w:themeFill="background1"/>
        <w:spacing w:before="80" w:after="0" w:line="264" w:lineRule="auto"/>
        <w:ind w:firstLine="567"/>
        <w:jc w:val="both"/>
        <w:rPr>
          <w:bCs/>
          <w:iCs/>
          <w:color w:val="000000" w:themeColor="text1"/>
          <w:kern w:val="2"/>
          <w:sz w:val="27"/>
          <w:szCs w:val="27"/>
        </w:rPr>
      </w:pPr>
      <w:r w:rsidRPr="000D396B">
        <w:rPr>
          <w:bCs/>
          <w:iCs/>
          <w:color w:val="000000" w:themeColor="text1"/>
          <w:kern w:val="2"/>
          <w:sz w:val="27"/>
          <w:szCs w:val="27"/>
        </w:rPr>
        <w:t xml:space="preserve">Hồ Hoà Bình </w:t>
      </w:r>
      <w:r w:rsidR="000C2C7B" w:rsidRPr="000D396B">
        <w:rPr>
          <w:bCs/>
          <w:iCs/>
          <w:color w:val="000000" w:themeColor="text1"/>
          <w:kern w:val="2"/>
          <w:sz w:val="27"/>
          <w:szCs w:val="27"/>
        </w:rPr>
        <w:t xml:space="preserve">đang vận hành </w:t>
      </w:r>
      <w:r w:rsidRPr="000D396B">
        <w:rPr>
          <w:bCs/>
          <w:iCs/>
          <w:color w:val="000000" w:themeColor="text1"/>
          <w:kern w:val="2"/>
          <w:sz w:val="27"/>
          <w:szCs w:val="27"/>
        </w:rPr>
        <w:t>mở 01 cửa xả đáy</w:t>
      </w:r>
      <w:r w:rsidR="00B031FE" w:rsidRPr="000D396B">
        <w:rPr>
          <w:bCs/>
          <w:iCs/>
          <w:color w:val="000000" w:themeColor="text1"/>
          <w:kern w:val="2"/>
          <w:sz w:val="27"/>
          <w:szCs w:val="27"/>
        </w:rPr>
        <w:t>.</w:t>
      </w:r>
    </w:p>
    <w:p w:rsidR="001F2551" w:rsidRPr="00156F84" w:rsidRDefault="00DA1210" w:rsidP="0002784B">
      <w:pPr>
        <w:widowControl w:val="0"/>
        <w:spacing w:before="20" w:after="0"/>
        <w:ind w:firstLine="567"/>
        <w:jc w:val="both"/>
        <w:rPr>
          <w:bCs/>
          <w:iCs/>
          <w:color w:val="000000" w:themeColor="text1"/>
          <w:kern w:val="2"/>
          <w:sz w:val="27"/>
          <w:szCs w:val="27"/>
        </w:rPr>
      </w:pPr>
      <w:r w:rsidRPr="00156F84">
        <w:rPr>
          <w:b/>
          <w:bCs/>
          <w:iCs/>
          <w:color w:val="000000" w:themeColor="text1"/>
          <w:kern w:val="2"/>
          <w:sz w:val="27"/>
          <w:szCs w:val="27"/>
        </w:rPr>
        <w:t>2</w:t>
      </w:r>
      <w:r w:rsidR="006A642A" w:rsidRPr="00156F84">
        <w:rPr>
          <w:b/>
          <w:bCs/>
          <w:iCs/>
          <w:color w:val="000000" w:themeColor="text1"/>
          <w:kern w:val="2"/>
          <w:sz w:val="27"/>
          <w:szCs w:val="27"/>
        </w:rPr>
        <w:t xml:space="preserve">. </w:t>
      </w:r>
      <w:r w:rsidRPr="00156F84">
        <w:rPr>
          <w:b/>
          <w:bCs/>
          <w:iCs/>
          <w:color w:val="000000" w:themeColor="text1"/>
          <w:kern w:val="2"/>
          <w:sz w:val="27"/>
          <w:szCs w:val="27"/>
        </w:rPr>
        <w:t>Tình hình đê điều:</w:t>
      </w:r>
      <w:r w:rsidRPr="00156F84">
        <w:rPr>
          <w:bCs/>
          <w:iCs/>
          <w:color w:val="000000" w:themeColor="text1"/>
          <w:kern w:val="2"/>
          <w:sz w:val="27"/>
          <w:szCs w:val="27"/>
        </w:rPr>
        <w:t xml:space="preserve"> </w:t>
      </w:r>
    </w:p>
    <w:p w:rsidR="002E3F9E" w:rsidRPr="005A18BE" w:rsidRDefault="001E488C" w:rsidP="0002784B">
      <w:pPr>
        <w:widowControl w:val="0"/>
        <w:spacing w:before="20" w:after="0"/>
        <w:ind w:firstLine="567"/>
        <w:jc w:val="both"/>
        <w:rPr>
          <w:bCs/>
          <w:iCs/>
          <w:kern w:val="2"/>
          <w:sz w:val="27"/>
          <w:szCs w:val="27"/>
        </w:rPr>
      </w:pPr>
      <w:r w:rsidRPr="00156F84">
        <w:rPr>
          <w:bCs/>
          <w:iCs/>
          <w:kern w:val="2"/>
          <w:sz w:val="27"/>
          <w:szCs w:val="27"/>
        </w:rPr>
        <w:t>Trong ngày</w:t>
      </w:r>
      <w:r w:rsidRPr="005A18BE">
        <w:rPr>
          <w:bCs/>
          <w:iCs/>
          <w:kern w:val="2"/>
          <w:sz w:val="27"/>
          <w:szCs w:val="27"/>
        </w:rPr>
        <w:t>, trực ban không nhận được thông tin về sự cố đê điều xảy ra</w:t>
      </w:r>
      <w:r w:rsidR="00B46096" w:rsidRPr="005A18BE">
        <w:rPr>
          <w:bCs/>
          <w:iCs/>
          <w:kern w:val="2"/>
          <w:sz w:val="27"/>
          <w:szCs w:val="27"/>
        </w:rPr>
        <w:t>.</w:t>
      </w:r>
    </w:p>
    <w:p w:rsidR="00CB2A10" w:rsidRPr="00DB0F05" w:rsidRDefault="00CB2A10" w:rsidP="0002784B">
      <w:pPr>
        <w:widowControl w:val="0"/>
        <w:spacing w:before="20" w:after="0"/>
        <w:ind w:firstLine="567"/>
        <w:jc w:val="both"/>
        <w:rPr>
          <w:b/>
          <w:bCs/>
          <w:iCs/>
          <w:kern w:val="2"/>
          <w:sz w:val="27"/>
          <w:szCs w:val="27"/>
        </w:rPr>
      </w:pPr>
      <w:r w:rsidRPr="00DB0F05">
        <w:rPr>
          <w:b/>
          <w:bCs/>
          <w:iCs/>
          <w:kern w:val="2"/>
          <w:sz w:val="27"/>
          <w:szCs w:val="27"/>
        </w:rPr>
        <w:t>IV. TÌNH HÌNH THIỆT HẠI</w:t>
      </w:r>
    </w:p>
    <w:p w:rsidR="00097488" w:rsidRDefault="00097488" w:rsidP="0002784B">
      <w:pPr>
        <w:widowControl w:val="0"/>
        <w:spacing w:before="20" w:after="0"/>
        <w:ind w:firstLine="567"/>
        <w:jc w:val="both"/>
        <w:rPr>
          <w:b/>
          <w:sz w:val="27"/>
          <w:szCs w:val="27"/>
        </w:rPr>
      </w:pPr>
      <w:r w:rsidRPr="00097488">
        <w:rPr>
          <w:b/>
          <w:sz w:val="27"/>
          <w:szCs w:val="27"/>
        </w:rPr>
        <w:t>1.</w:t>
      </w:r>
      <w:r>
        <w:rPr>
          <w:sz w:val="27"/>
          <w:szCs w:val="27"/>
        </w:rPr>
        <w:t xml:space="preserve"> </w:t>
      </w:r>
      <w:r w:rsidRPr="00ED1229">
        <w:rPr>
          <w:b/>
          <w:sz w:val="27"/>
          <w:szCs w:val="27"/>
        </w:rPr>
        <w:t xml:space="preserve">Thiệt hại do mưa </w:t>
      </w:r>
      <w:r>
        <w:rPr>
          <w:b/>
          <w:sz w:val="27"/>
          <w:szCs w:val="27"/>
        </w:rPr>
        <w:t xml:space="preserve">lớn kèm theo dông, lốc </w:t>
      </w:r>
    </w:p>
    <w:p w:rsidR="00097488" w:rsidRDefault="00DB0F05" w:rsidP="0002784B">
      <w:pPr>
        <w:widowControl w:val="0"/>
        <w:spacing w:before="20" w:after="0"/>
        <w:ind w:firstLine="567"/>
        <w:jc w:val="both"/>
        <w:rPr>
          <w:sz w:val="27"/>
          <w:szCs w:val="27"/>
        </w:rPr>
      </w:pPr>
      <w:r w:rsidRPr="00813487">
        <w:rPr>
          <w:sz w:val="27"/>
          <w:szCs w:val="27"/>
        </w:rPr>
        <w:t>Theo</w:t>
      </w:r>
      <w:r w:rsidRPr="005A18BE">
        <w:rPr>
          <w:sz w:val="27"/>
          <w:szCs w:val="27"/>
        </w:rPr>
        <w:t xml:space="preserve"> báo cáo của VPTT BCH PCTT&amp;TKCN </w:t>
      </w:r>
      <w:r w:rsidR="00097488">
        <w:rPr>
          <w:sz w:val="27"/>
          <w:szCs w:val="27"/>
        </w:rPr>
        <w:t xml:space="preserve">các tỉnh </w:t>
      </w:r>
      <w:r>
        <w:rPr>
          <w:sz w:val="27"/>
          <w:szCs w:val="27"/>
        </w:rPr>
        <w:t>Thái Nguyên</w:t>
      </w:r>
      <w:r w:rsidR="00097488">
        <w:rPr>
          <w:sz w:val="27"/>
          <w:szCs w:val="27"/>
        </w:rPr>
        <w:t xml:space="preserve">, Trà Vinh, mưa lớn kèm dông, lốc xảy ra </w:t>
      </w:r>
      <w:r w:rsidR="002D761E">
        <w:rPr>
          <w:sz w:val="27"/>
          <w:szCs w:val="27"/>
        </w:rPr>
        <w:t xml:space="preserve">từ ngày 18-21/7 </w:t>
      </w:r>
      <w:r w:rsidR="00097488">
        <w:rPr>
          <w:sz w:val="27"/>
          <w:szCs w:val="27"/>
        </w:rPr>
        <w:t>đã gây thiệt hại</w:t>
      </w:r>
      <w:r w:rsidR="002D761E">
        <w:rPr>
          <w:sz w:val="27"/>
          <w:szCs w:val="27"/>
        </w:rPr>
        <w:t xml:space="preserve">: </w:t>
      </w:r>
    </w:p>
    <w:p w:rsidR="00097488" w:rsidRDefault="00097488" w:rsidP="0002784B">
      <w:pPr>
        <w:widowControl w:val="0"/>
        <w:spacing w:before="20" w:after="0"/>
        <w:ind w:firstLine="567"/>
        <w:jc w:val="both"/>
        <w:rPr>
          <w:sz w:val="27"/>
          <w:szCs w:val="27"/>
        </w:rPr>
      </w:pPr>
      <w:r>
        <w:rPr>
          <w:sz w:val="27"/>
          <w:szCs w:val="27"/>
        </w:rPr>
        <w:t xml:space="preserve">- Về người: </w:t>
      </w:r>
      <w:r w:rsidR="00DB0F05">
        <w:rPr>
          <w:sz w:val="27"/>
          <w:szCs w:val="27"/>
        </w:rPr>
        <w:t>01 người bị thương</w:t>
      </w:r>
      <w:r>
        <w:rPr>
          <w:sz w:val="27"/>
          <w:szCs w:val="27"/>
        </w:rPr>
        <w:t xml:space="preserve"> (Thái Nguyên).</w:t>
      </w:r>
    </w:p>
    <w:p w:rsidR="006513C0" w:rsidRDefault="00097488" w:rsidP="0002784B">
      <w:pPr>
        <w:widowControl w:val="0"/>
        <w:spacing w:before="20" w:after="0"/>
        <w:ind w:firstLine="567"/>
        <w:jc w:val="both"/>
        <w:rPr>
          <w:sz w:val="27"/>
          <w:szCs w:val="27"/>
        </w:rPr>
      </w:pPr>
      <w:r>
        <w:rPr>
          <w:sz w:val="27"/>
          <w:szCs w:val="27"/>
        </w:rPr>
        <w:t>- Về nhà ở: 01 nhà bị sập (Trà Vinh); 26</w:t>
      </w:r>
      <w:r w:rsidR="00DB0F05">
        <w:rPr>
          <w:sz w:val="27"/>
          <w:szCs w:val="27"/>
        </w:rPr>
        <w:t xml:space="preserve"> nhà bị tốc mái</w:t>
      </w:r>
      <w:r>
        <w:rPr>
          <w:sz w:val="27"/>
          <w:szCs w:val="27"/>
        </w:rPr>
        <w:t>, hư hỏng (Thái Nguyên 22, Trà Vinh 04).</w:t>
      </w:r>
    </w:p>
    <w:p w:rsidR="00D602ED" w:rsidRDefault="00097488" w:rsidP="0002784B">
      <w:pPr>
        <w:widowControl w:val="0"/>
        <w:spacing w:before="20" w:after="0"/>
        <w:ind w:firstLine="567"/>
        <w:jc w:val="both"/>
        <w:rPr>
          <w:sz w:val="27"/>
          <w:szCs w:val="27"/>
        </w:rPr>
      </w:pPr>
      <w:r>
        <w:rPr>
          <w:sz w:val="27"/>
          <w:szCs w:val="27"/>
        </w:rPr>
        <w:t xml:space="preserve">- Về nông nghiệp: </w:t>
      </w:r>
      <w:r w:rsidR="002D761E">
        <w:rPr>
          <w:sz w:val="27"/>
          <w:szCs w:val="27"/>
        </w:rPr>
        <w:t xml:space="preserve">11,4 ha lúa, 2 ha ngô bị </w:t>
      </w:r>
      <w:r w:rsidR="00140A32">
        <w:rPr>
          <w:sz w:val="27"/>
          <w:szCs w:val="27"/>
        </w:rPr>
        <w:t>ngập úng</w:t>
      </w:r>
      <w:r w:rsidR="00D602ED">
        <w:rPr>
          <w:sz w:val="27"/>
          <w:szCs w:val="27"/>
        </w:rPr>
        <w:t xml:space="preserve"> (Thái Nguyên).</w:t>
      </w:r>
    </w:p>
    <w:p w:rsidR="00D1181F" w:rsidRDefault="00D1181F" w:rsidP="0002784B">
      <w:pPr>
        <w:widowControl w:val="0"/>
        <w:spacing w:before="20" w:after="0"/>
        <w:ind w:firstLine="567"/>
        <w:jc w:val="both"/>
        <w:rPr>
          <w:sz w:val="27"/>
          <w:szCs w:val="27"/>
        </w:rPr>
      </w:pPr>
      <w:r>
        <w:rPr>
          <w:sz w:val="27"/>
          <w:szCs w:val="27"/>
        </w:rPr>
        <w:lastRenderedPageBreak/>
        <w:t>Ngay sau khi  thiên tai xảy ra, chính quyền địa phương đã huy động lực lượng tại chỗ hỗ trợ người dân khắc phục hậu quả, ổn định cuộc sống.</w:t>
      </w:r>
    </w:p>
    <w:p w:rsidR="00EC5FA2" w:rsidRPr="00D602ED" w:rsidRDefault="00D602ED" w:rsidP="0002784B">
      <w:pPr>
        <w:widowControl w:val="0"/>
        <w:spacing w:before="20" w:after="0" w:line="264" w:lineRule="auto"/>
        <w:ind w:firstLine="567"/>
        <w:jc w:val="both"/>
        <w:rPr>
          <w:sz w:val="27"/>
          <w:szCs w:val="27"/>
        </w:rPr>
      </w:pPr>
      <w:r>
        <w:rPr>
          <w:b/>
          <w:sz w:val="27"/>
          <w:szCs w:val="27"/>
        </w:rPr>
        <w:t>2</w:t>
      </w:r>
      <w:r w:rsidR="008510EB" w:rsidRPr="005A18BE">
        <w:rPr>
          <w:b/>
          <w:sz w:val="27"/>
          <w:szCs w:val="27"/>
        </w:rPr>
        <w:t xml:space="preserve">. </w:t>
      </w:r>
      <w:r w:rsidR="00475224">
        <w:rPr>
          <w:b/>
          <w:sz w:val="27"/>
          <w:szCs w:val="27"/>
        </w:rPr>
        <w:t>V</w:t>
      </w:r>
      <w:r w:rsidR="003264B2">
        <w:rPr>
          <w:b/>
          <w:sz w:val="27"/>
          <w:szCs w:val="27"/>
        </w:rPr>
        <w:t>ề t</w:t>
      </w:r>
      <w:r w:rsidR="00ED1229" w:rsidRPr="005A18BE">
        <w:rPr>
          <w:b/>
          <w:sz w:val="27"/>
          <w:szCs w:val="27"/>
        </w:rPr>
        <w:t xml:space="preserve">àu cá BTh 97478 TS </w:t>
      </w:r>
      <w:r w:rsidR="00EC5FA2" w:rsidRPr="005A18BE">
        <w:rPr>
          <w:b/>
          <w:sz w:val="27"/>
          <w:szCs w:val="27"/>
        </w:rPr>
        <w:t>(</w:t>
      </w:r>
      <w:r w:rsidR="00ED1229" w:rsidRPr="005A18BE">
        <w:rPr>
          <w:b/>
          <w:sz w:val="27"/>
          <w:szCs w:val="27"/>
        </w:rPr>
        <w:t>bị mất l</w:t>
      </w:r>
      <w:r w:rsidR="009C2FA0" w:rsidRPr="005A18BE">
        <w:rPr>
          <w:b/>
          <w:sz w:val="27"/>
          <w:szCs w:val="27"/>
        </w:rPr>
        <w:t xml:space="preserve">iên </w:t>
      </w:r>
      <w:r w:rsidR="00ED1229" w:rsidRPr="005A18BE">
        <w:rPr>
          <w:b/>
          <w:sz w:val="27"/>
          <w:szCs w:val="27"/>
        </w:rPr>
        <w:t>lạc từ ngày 10</w:t>
      </w:r>
      <w:r w:rsidR="00ED1229" w:rsidRPr="006129FE">
        <w:rPr>
          <w:b/>
          <w:sz w:val="27"/>
          <w:szCs w:val="27"/>
        </w:rPr>
        <w:t>/7</w:t>
      </w:r>
      <w:r w:rsidR="00EC5FA2" w:rsidRPr="006129FE">
        <w:rPr>
          <w:b/>
          <w:sz w:val="27"/>
          <w:szCs w:val="27"/>
        </w:rPr>
        <w:t>)</w:t>
      </w:r>
      <w:r w:rsidR="00ED1229" w:rsidRPr="006129FE">
        <w:rPr>
          <w:b/>
          <w:sz w:val="27"/>
          <w:szCs w:val="27"/>
        </w:rPr>
        <w:t>:</w:t>
      </w:r>
    </w:p>
    <w:p w:rsidR="009824A8" w:rsidRDefault="0072089E" w:rsidP="0002784B">
      <w:pPr>
        <w:widowControl w:val="0"/>
        <w:spacing w:before="20" w:after="0" w:line="264" w:lineRule="auto"/>
        <w:ind w:firstLine="567"/>
        <w:jc w:val="both"/>
        <w:rPr>
          <w:sz w:val="27"/>
          <w:szCs w:val="27"/>
        </w:rPr>
      </w:pPr>
      <w:r>
        <w:rPr>
          <w:sz w:val="27"/>
          <w:szCs w:val="27"/>
        </w:rPr>
        <w:t xml:space="preserve">- </w:t>
      </w:r>
      <w:r w:rsidR="00F94149">
        <w:rPr>
          <w:sz w:val="27"/>
          <w:szCs w:val="27"/>
        </w:rPr>
        <w:t xml:space="preserve">Đến 15h/21/7, </w:t>
      </w:r>
      <w:r w:rsidR="00F94149" w:rsidRPr="006129FE">
        <w:rPr>
          <w:sz w:val="27"/>
          <w:szCs w:val="27"/>
        </w:rPr>
        <w:t>tàu CSB 7011</w:t>
      </w:r>
      <w:r w:rsidR="00F94149">
        <w:rPr>
          <w:sz w:val="27"/>
          <w:szCs w:val="27"/>
        </w:rPr>
        <w:t xml:space="preserve"> đã đưa 04 lao động </w:t>
      </w:r>
      <w:r w:rsidR="00F94149" w:rsidRPr="006129FE">
        <w:rPr>
          <w:sz w:val="27"/>
          <w:szCs w:val="27"/>
        </w:rPr>
        <w:t>của tàu BTh 97478 TS</w:t>
      </w:r>
      <w:r w:rsidR="00F94149">
        <w:rPr>
          <w:sz w:val="27"/>
          <w:szCs w:val="27"/>
        </w:rPr>
        <w:t xml:space="preserve"> </w:t>
      </w:r>
      <w:r w:rsidR="00C66200">
        <w:rPr>
          <w:sz w:val="27"/>
          <w:szCs w:val="27"/>
        </w:rPr>
        <w:t>về thị xã Ninh Hòa (Khánh Hòa)</w:t>
      </w:r>
      <w:r w:rsidR="009824A8">
        <w:rPr>
          <w:sz w:val="27"/>
          <w:szCs w:val="27"/>
        </w:rPr>
        <w:t>, bàn</w:t>
      </w:r>
      <w:r w:rsidR="00C66200">
        <w:rPr>
          <w:sz w:val="27"/>
          <w:szCs w:val="27"/>
        </w:rPr>
        <w:t xml:space="preserve"> giao cho </w:t>
      </w:r>
      <w:r w:rsidR="009824A8">
        <w:rPr>
          <w:sz w:val="27"/>
          <w:szCs w:val="27"/>
        </w:rPr>
        <w:t>B</w:t>
      </w:r>
      <w:r w:rsidR="009824A8" w:rsidRPr="00200464">
        <w:rPr>
          <w:sz w:val="27"/>
          <w:szCs w:val="27"/>
        </w:rPr>
        <w:t>ộ đội Biên phòng</w:t>
      </w:r>
      <w:r w:rsidR="003264B2">
        <w:rPr>
          <w:sz w:val="27"/>
          <w:szCs w:val="27"/>
        </w:rPr>
        <w:t xml:space="preserve">, </w:t>
      </w:r>
      <w:r w:rsidR="00C66200">
        <w:rPr>
          <w:sz w:val="27"/>
          <w:szCs w:val="27"/>
        </w:rPr>
        <w:t xml:space="preserve">địa phương </w:t>
      </w:r>
      <w:r w:rsidR="009824A8">
        <w:rPr>
          <w:sz w:val="27"/>
          <w:szCs w:val="27"/>
        </w:rPr>
        <w:t>để kiểm tra sức khoẻ và tổ chức đưa về gia đình.</w:t>
      </w:r>
    </w:p>
    <w:p w:rsidR="009824A8" w:rsidRDefault="009824A8" w:rsidP="009824A8">
      <w:pPr>
        <w:widowControl w:val="0"/>
        <w:spacing w:before="80" w:after="0" w:line="264" w:lineRule="auto"/>
        <w:ind w:firstLine="567"/>
        <w:jc w:val="both"/>
        <w:rPr>
          <w:sz w:val="27"/>
          <w:szCs w:val="27"/>
        </w:rPr>
      </w:pPr>
      <w:r>
        <w:rPr>
          <w:sz w:val="27"/>
          <w:szCs w:val="27"/>
        </w:rPr>
        <w:t xml:space="preserve">- Theo thông tin từ các lao động được cứu sống, hiện đã xác định 03 lao động </w:t>
      </w:r>
      <w:r w:rsidRPr="006129FE">
        <w:rPr>
          <w:sz w:val="27"/>
          <w:szCs w:val="27"/>
        </w:rPr>
        <w:t>của tàu BTh 97478 TS</w:t>
      </w:r>
      <w:r>
        <w:rPr>
          <w:sz w:val="27"/>
          <w:szCs w:val="27"/>
        </w:rPr>
        <w:t xml:space="preserve"> bị tử vong (Nguyễn Thành Lương, sinh năm 19</w:t>
      </w:r>
      <w:r w:rsidR="005C7628">
        <w:rPr>
          <w:sz w:val="27"/>
          <w:szCs w:val="27"/>
        </w:rPr>
        <w:t xml:space="preserve">76, </w:t>
      </w:r>
      <w:r>
        <w:rPr>
          <w:sz w:val="27"/>
          <w:szCs w:val="27"/>
        </w:rPr>
        <w:t xml:space="preserve">Nguyễn Thành Lăng, sinh năm 1976 </w:t>
      </w:r>
      <w:r w:rsidR="005C7628">
        <w:rPr>
          <w:sz w:val="27"/>
          <w:szCs w:val="27"/>
        </w:rPr>
        <w:t xml:space="preserve">và </w:t>
      </w:r>
      <w:r w:rsidR="003264B2">
        <w:rPr>
          <w:sz w:val="27"/>
          <w:szCs w:val="27"/>
        </w:rPr>
        <w:t xml:space="preserve">Nguyễn Văn Hà, sinh năm 1968, </w:t>
      </w:r>
      <w:r w:rsidR="005C7628">
        <w:rPr>
          <w:sz w:val="27"/>
          <w:szCs w:val="27"/>
        </w:rPr>
        <w:t xml:space="preserve">phường Phú Tài, TP. Phan Thiết, </w:t>
      </w:r>
      <w:r w:rsidR="003264B2">
        <w:rPr>
          <w:sz w:val="27"/>
          <w:szCs w:val="27"/>
        </w:rPr>
        <w:t xml:space="preserve">tỉnh </w:t>
      </w:r>
      <w:r w:rsidR="005C7628">
        <w:rPr>
          <w:sz w:val="27"/>
          <w:szCs w:val="27"/>
        </w:rPr>
        <w:t>Bình Thuận).</w:t>
      </w:r>
      <w:r>
        <w:rPr>
          <w:sz w:val="27"/>
          <w:szCs w:val="27"/>
        </w:rPr>
        <w:t xml:space="preserve"> </w:t>
      </w:r>
    </w:p>
    <w:p w:rsidR="00C4219C" w:rsidRPr="008F6C33" w:rsidRDefault="00C4219C" w:rsidP="00C11E4E">
      <w:pPr>
        <w:widowControl w:val="0"/>
        <w:spacing w:before="80" w:after="0" w:line="264" w:lineRule="auto"/>
        <w:ind w:firstLine="567"/>
        <w:jc w:val="both"/>
        <w:rPr>
          <w:b/>
          <w:color w:val="000000" w:themeColor="text1"/>
          <w:sz w:val="27"/>
          <w:szCs w:val="27"/>
        </w:rPr>
      </w:pPr>
      <w:r w:rsidRPr="008F6C33">
        <w:rPr>
          <w:b/>
          <w:color w:val="000000" w:themeColor="text1"/>
          <w:sz w:val="27"/>
          <w:szCs w:val="27"/>
        </w:rPr>
        <w:t>V</w:t>
      </w:r>
      <w:r w:rsidR="00B031FE" w:rsidRPr="008F6C33">
        <w:rPr>
          <w:b/>
          <w:color w:val="000000" w:themeColor="text1"/>
          <w:sz w:val="27"/>
          <w:szCs w:val="27"/>
        </w:rPr>
        <w:t>.</w:t>
      </w:r>
      <w:r w:rsidRPr="008F6C33">
        <w:rPr>
          <w:b/>
          <w:color w:val="000000" w:themeColor="text1"/>
          <w:sz w:val="27"/>
          <w:szCs w:val="27"/>
        </w:rPr>
        <w:t xml:space="preserve"> CÔNG TÁC CHỈ ĐẠO ỨNG PHÓ</w:t>
      </w:r>
    </w:p>
    <w:p w:rsidR="00C4219C" w:rsidRPr="008F6C33" w:rsidRDefault="00E75AEE" w:rsidP="00C11E4E">
      <w:pPr>
        <w:widowControl w:val="0"/>
        <w:spacing w:before="80" w:after="0" w:line="264" w:lineRule="auto"/>
        <w:ind w:firstLine="567"/>
        <w:jc w:val="both"/>
        <w:rPr>
          <w:b/>
          <w:color w:val="000000" w:themeColor="text1"/>
          <w:sz w:val="27"/>
          <w:szCs w:val="27"/>
        </w:rPr>
      </w:pPr>
      <w:r w:rsidRPr="008F6C33">
        <w:rPr>
          <w:b/>
          <w:color w:val="000000" w:themeColor="text1"/>
          <w:sz w:val="27"/>
          <w:szCs w:val="27"/>
        </w:rPr>
        <w:t>1</w:t>
      </w:r>
      <w:r w:rsidR="00B031FE" w:rsidRPr="008F6C33">
        <w:rPr>
          <w:b/>
          <w:color w:val="000000" w:themeColor="text1"/>
          <w:sz w:val="27"/>
          <w:szCs w:val="27"/>
        </w:rPr>
        <w:t>.</w:t>
      </w:r>
      <w:r w:rsidRPr="008F6C33">
        <w:rPr>
          <w:b/>
          <w:color w:val="000000" w:themeColor="text1"/>
          <w:sz w:val="27"/>
          <w:szCs w:val="27"/>
        </w:rPr>
        <w:t xml:space="preserve"> Trung ương</w:t>
      </w:r>
    </w:p>
    <w:p w:rsidR="00184E5D" w:rsidRDefault="00184E5D" w:rsidP="00C11E4E">
      <w:pPr>
        <w:widowControl w:val="0"/>
        <w:spacing w:before="80" w:after="0" w:line="264" w:lineRule="auto"/>
        <w:ind w:firstLine="567"/>
        <w:jc w:val="both"/>
        <w:rPr>
          <w:sz w:val="27"/>
          <w:szCs w:val="27"/>
        </w:rPr>
      </w:pPr>
      <w:r w:rsidRPr="00C72B1B">
        <w:rPr>
          <w:sz w:val="27"/>
          <w:szCs w:val="27"/>
        </w:rPr>
        <w:t xml:space="preserve">- </w:t>
      </w:r>
      <w:r>
        <w:rPr>
          <w:sz w:val="27"/>
          <w:szCs w:val="27"/>
        </w:rPr>
        <w:t>Ngày 21</w:t>
      </w:r>
      <w:r w:rsidRPr="00C72B1B">
        <w:rPr>
          <w:sz w:val="27"/>
          <w:szCs w:val="27"/>
        </w:rPr>
        <w:t xml:space="preserve">/7/2022, Đoàn công tác </w:t>
      </w:r>
      <w:r w:rsidR="00274B5A">
        <w:rPr>
          <w:sz w:val="27"/>
          <w:szCs w:val="27"/>
        </w:rPr>
        <w:t xml:space="preserve">của Ban Chỉ đạo quốc gia về PCTT </w:t>
      </w:r>
      <w:r w:rsidRPr="00C72B1B">
        <w:rPr>
          <w:sz w:val="27"/>
          <w:szCs w:val="27"/>
        </w:rPr>
        <w:t>do đồng chí Lê Đình Thọ</w:t>
      </w:r>
      <w:r>
        <w:rPr>
          <w:sz w:val="27"/>
          <w:szCs w:val="27"/>
        </w:rPr>
        <w:t xml:space="preserve"> - </w:t>
      </w:r>
      <w:r w:rsidRPr="00C72B1B">
        <w:rPr>
          <w:sz w:val="27"/>
          <w:szCs w:val="27"/>
        </w:rPr>
        <w:t xml:space="preserve"> Ủy </w:t>
      </w:r>
      <w:r w:rsidR="00FF044F">
        <w:rPr>
          <w:sz w:val="27"/>
          <w:szCs w:val="27"/>
        </w:rPr>
        <w:t>viên Ban Chỉ đạo</w:t>
      </w:r>
      <w:r w:rsidRPr="008F6C33">
        <w:rPr>
          <w:sz w:val="27"/>
          <w:szCs w:val="27"/>
        </w:rPr>
        <w:t>, Thứ tr</w:t>
      </w:r>
      <w:r w:rsidRPr="008F6C33">
        <w:rPr>
          <w:rFonts w:hint="eastAsia"/>
          <w:sz w:val="27"/>
          <w:szCs w:val="27"/>
        </w:rPr>
        <w:t>ư</w:t>
      </w:r>
      <w:r w:rsidRPr="008F6C33">
        <w:rPr>
          <w:sz w:val="27"/>
          <w:szCs w:val="27"/>
        </w:rPr>
        <w:t>ởng Bộ GTVT</w:t>
      </w:r>
      <w:r w:rsidR="00FF044F">
        <w:rPr>
          <w:sz w:val="27"/>
          <w:szCs w:val="27"/>
        </w:rPr>
        <w:t xml:space="preserve"> </w:t>
      </w:r>
      <w:r w:rsidRPr="008F6C33">
        <w:rPr>
          <w:sz w:val="27"/>
          <w:szCs w:val="27"/>
        </w:rPr>
        <w:t>làm tr</w:t>
      </w:r>
      <w:r w:rsidRPr="008F6C33">
        <w:rPr>
          <w:rFonts w:hint="eastAsia"/>
          <w:sz w:val="27"/>
          <w:szCs w:val="27"/>
        </w:rPr>
        <w:t>ư</w:t>
      </w:r>
      <w:r w:rsidR="00FF044F">
        <w:rPr>
          <w:sz w:val="27"/>
          <w:szCs w:val="27"/>
        </w:rPr>
        <w:t>ởng đoàn đã đến</w:t>
      </w:r>
      <w:r w:rsidRPr="008F6C33">
        <w:rPr>
          <w:sz w:val="27"/>
          <w:szCs w:val="27"/>
        </w:rPr>
        <w:t xml:space="preserve"> kiểm tra công tác phòng chống thiên tai, tìm kiếm cứu nạn và khắc phục hậu quả thiên tai tại </w:t>
      </w:r>
      <w:r w:rsidR="00FF044F">
        <w:rPr>
          <w:sz w:val="27"/>
          <w:szCs w:val="27"/>
        </w:rPr>
        <w:t>các tỉnh</w:t>
      </w:r>
      <w:r w:rsidR="00FF044F">
        <w:rPr>
          <w:sz w:val="27"/>
          <w:szCs w:val="27"/>
          <w:shd w:val="clear" w:color="auto" w:fill="FFFFFF"/>
        </w:rPr>
        <w:t xml:space="preserve"> Khánh Hoà và</w:t>
      </w:r>
      <w:r w:rsidRPr="00DB0F05">
        <w:rPr>
          <w:sz w:val="27"/>
          <w:szCs w:val="27"/>
          <w:shd w:val="clear" w:color="auto" w:fill="FFFFFF"/>
        </w:rPr>
        <w:t xml:space="preserve"> Ninh Thuận</w:t>
      </w:r>
      <w:r w:rsidR="00FF044F">
        <w:rPr>
          <w:sz w:val="27"/>
          <w:szCs w:val="27"/>
          <w:shd w:val="clear" w:color="auto" w:fill="FFFFFF"/>
        </w:rPr>
        <w:t>.</w:t>
      </w:r>
    </w:p>
    <w:p w:rsidR="00C96C95" w:rsidRDefault="006B0983" w:rsidP="00C11E4E">
      <w:pPr>
        <w:widowControl w:val="0"/>
        <w:spacing w:before="80" w:after="0" w:line="264" w:lineRule="auto"/>
        <w:ind w:firstLine="567"/>
        <w:jc w:val="both"/>
        <w:rPr>
          <w:sz w:val="27"/>
          <w:szCs w:val="27"/>
        </w:rPr>
      </w:pPr>
      <w:r w:rsidRPr="008F6C33">
        <w:rPr>
          <w:sz w:val="27"/>
          <w:szCs w:val="27"/>
        </w:rPr>
        <w:t xml:space="preserve">- </w:t>
      </w:r>
      <w:r w:rsidR="00E56062" w:rsidRPr="008F6C33">
        <w:rPr>
          <w:color w:val="000000" w:themeColor="text1"/>
          <w:sz w:val="27"/>
          <w:szCs w:val="27"/>
        </w:rPr>
        <w:t>Ủy ban Quốc gia Ứng phó sự cố, thiên tai và TKCN</w:t>
      </w:r>
      <w:r w:rsidR="00E56062">
        <w:rPr>
          <w:color w:val="000000" w:themeColor="text1"/>
          <w:sz w:val="27"/>
          <w:szCs w:val="27"/>
        </w:rPr>
        <w:t xml:space="preserve"> đã điều 2 thủy phi cơ và 4 tàu p</w:t>
      </w:r>
      <w:r w:rsidRPr="008F6C33">
        <w:rPr>
          <w:sz w:val="27"/>
          <w:szCs w:val="27"/>
        </w:rPr>
        <w:t>hối hợp với BCH PCTT&amp;</w:t>
      </w:r>
      <w:r w:rsidR="00C96C95" w:rsidRPr="008F6C33">
        <w:rPr>
          <w:sz w:val="27"/>
          <w:szCs w:val="27"/>
        </w:rPr>
        <w:t>TKCN tỉnh Bình Thuận</w:t>
      </w:r>
      <w:r w:rsidR="006F170F">
        <w:rPr>
          <w:sz w:val="27"/>
          <w:szCs w:val="27"/>
        </w:rPr>
        <w:t xml:space="preserve"> tiếp tục</w:t>
      </w:r>
      <w:r w:rsidR="00C96C95" w:rsidRPr="008F6C33">
        <w:rPr>
          <w:sz w:val="27"/>
          <w:szCs w:val="27"/>
        </w:rPr>
        <w:t xml:space="preserve"> </w:t>
      </w:r>
      <w:r w:rsidR="00E56062">
        <w:rPr>
          <w:sz w:val="27"/>
          <w:szCs w:val="27"/>
        </w:rPr>
        <w:t>tìm kiếm người mất tích của</w:t>
      </w:r>
      <w:r w:rsidR="00C96C95" w:rsidRPr="008F6C33">
        <w:rPr>
          <w:sz w:val="27"/>
          <w:szCs w:val="27"/>
        </w:rPr>
        <w:t xml:space="preserve"> tàu cá BTh-97478 TS bị mất </w:t>
      </w:r>
      <w:r w:rsidRPr="008F6C33">
        <w:rPr>
          <w:sz w:val="27"/>
          <w:szCs w:val="27"/>
        </w:rPr>
        <w:t>liên lạc từ</w:t>
      </w:r>
      <w:r w:rsidR="00C96C95" w:rsidRPr="008F6C33">
        <w:rPr>
          <w:sz w:val="27"/>
          <w:szCs w:val="27"/>
        </w:rPr>
        <w:t xml:space="preserve"> ngày 10/7/2022.</w:t>
      </w:r>
    </w:p>
    <w:p w:rsidR="00324F00" w:rsidRPr="008F6C33" w:rsidRDefault="00324F00" w:rsidP="00C11E4E">
      <w:pPr>
        <w:widowControl w:val="0"/>
        <w:spacing w:before="80" w:after="0" w:line="264" w:lineRule="auto"/>
        <w:ind w:firstLine="567"/>
        <w:jc w:val="both"/>
        <w:rPr>
          <w:sz w:val="27"/>
          <w:szCs w:val="27"/>
        </w:rPr>
      </w:pPr>
      <w:r w:rsidRPr="008F6C33">
        <w:rPr>
          <w:sz w:val="27"/>
          <w:szCs w:val="27"/>
        </w:rPr>
        <w:t>- 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Pr="008F6C33" w:rsidRDefault="00C4219C" w:rsidP="00C11E4E">
      <w:pPr>
        <w:widowControl w:val="0"/>
        <w:spacing w:before="80" w:after="0" w:line="264" w:lineRule="auto"/>
        <w:ind w:firstLine="567"/>
        <w:jc w:val="both"/>
        <w:rPr>
          <w:b/>
          <w:sz w:val="27"/>
          <w:szCs w:val="27"/>
        </w:rPr>
      </w:pPr>
      <w:r w:rsidRPr="008F6C33">
        <w:rPr>
          <w:b/>
          <w:sz w:val="27"/>
          <w:szCs w:val="27"/>
        </w:rPr>
        <w:t>2</w:t>
      </w:r>
      <w:r w:rsidR="00B031FE" w:rsidRPr="008F6C33">
        <w:rPr>
          <w:b/>
          <w:sz w:val="27"/>
          <w:szCs w:val="27"/>
        </w:rPr>
        <w:t>.</w:t>
      </w:r>
      <w:r w:rsidRPr="008F6C33">
        <w:rPr>
          <w:b/>
          <w:sz w:val="27"/>
          <w:szCs w:val="27"/>
        </w:rPr>
        <w:t xml:space="preserve"> Địa p</w:t>
      </w:r>
      <w:r w:rsidR="00E75AEE" w:rsidRPr="008F6C33">
        <w:rPr>
          <w:b/>
          <w:sz w:val="27"/>
          <w:szCs w:val="27"/>
        </w:rPr>
        <w:t>hương</w:t>
      </w:r>
    </w:p>
    <w:p w:rsidR="00047DD6" w:rsidRPr="008F6C33" w:rsidRDefault="00047DD6" w:rsidP="00DB0F05">
      <w:pPr>
        <w:widowControl w:val="0"/>
        <w:spacing w:before="80" w:after="0" w:line="264" w:lineRule="auto"/>
        <w:ind w:firstLine="567"/>
        <w:jc w:val="both"/>
        <w:rPr>
          <w:sz w:val="27"/>
          <w:szCs w:val="27"/>
        </w:rPr>
      </w:pPr>
      <w:r w:rsidRPr="008F6C33">
        <w:rPr>
          <w:sz w:val="27"/>
          <w:szCs w:val="27"/>
        </w:rPr>
        <w:t xml:space="preserve">- </w:t>
      </w:r>
      <w:r w:rsidR="00830204" w:rsidRPr="008F6C33">
        <w:rPr>
          <w:sz w:val="27"/>
          <w:szCs w:val="27"/>
        </w:rPr>
        <w:t>T</w:t>
      </w:r>
      <w:r w:rsidRPr="008F6C33">
        <w:rPr>
          <w:sz w:val="27"/>
          <w:szCs w:val="27"/>
        </w:rPr>
        <w:t xml:space="preserve">ỉnh Bình Thuận </w:t>
      </w:r>
      <w:r w:rsidR="00A32A07" w:rsidRPr="008F6C33">
        <w:rPr>
          <w:sz w:val="27"/>
          <w:szCs w:val="27"/>
        </w:rPr>
        <w:t xml:space="preserve">phối hợp với các cơ quan liên quan </w:t>
      </w:r>
      <w:r w:rsidR="00435E2E" w:rsidRPr="008F6C33">
        <w:rPr>
          <w:sz w:val="27"/>
          <w:szCs w:val="27"/>
        </w:rPr>
        <w:t>tiếp tục</w:t>
      </w:r>
      <w:r w:rsidRPr="008F6C33">
        <w:rPr>
          <w:sz w:val="27"/>
          <w:szCs w:val="27"/>
        </w:rPr>
        <w:t xml:space="preserve"> </w:t>
      </w:r>
      <w:r w:rsidR="00432A92" w:rsidRPr="008F6C33">
        <w:rPr>
          <w:sz w:val="27"/>
          <w:szCs w:val="27"/>
        </w:rPr>
        <w:t xml:space="preserve">duy trì </w:t>
      </w:r>
      <w:r w:rsidR="003D0764" w:rsidRPr="008F6C33">
        <w:rPr>
          <w:sz w:val="27"/>
          <w:szCs w:val="27"/>
        </w:rPr>
        <w:t>lực lượng,</w:t>
      </w:r>
      <w:r w:rsidR="00432A92" w:rsidRPr="008F6C33">
        <w:rPr>
          <w:sz w:val="27"/>
          <w:szCs w:val="27"/>
        </w:rPr>
        <w:t xml:space="preserve"> phương tiện</w:t>
      </w:r>
      <w:r w:rsidRPr="008F6C33">
        <w:rPr>
          <w:sz w:val="27"/>
          <w:szCs w:val="27"/>
        </w:rPr>
        <w:t xml:space="preserve"> tìm kiếm</w:t>
      </w:r>
      <w:r w:rsidR="00270D97">
        <w:rPr>
          <w:sz w:val="27"/>
          <w:szCs w:val="27"/>
        </w:rPr>
        <w:t xml:space="preserve"> người mất tích của</w:t>
      </w:r>
      <w:r w:rsidRPr="008F6C33">
        <w:rPr>
          <w:sz w:val="27"/>
          <w:szCs w:val="27"/>
        </w:rPr>
        <w:t xml:space="preserve"> tàu cá B</w:t>
      </w:r>
      <w:r w:rsidR="00ED564E" w:rsidRPr="008F6C33">
        <w:rPr>
          <w:sz w:val="27"/>
          <w:szCs w:val="27"/>
        </w:rPr>
        <w:t>T</w:t>
      </w:r>
      <w:r w:rsidRPr="008F6C33">
        <w:rPr>
          <w:sz w:val="27"/>
          <w:szCs w:val="27"/>
        </w:rPr>
        <w:t>h 97478 TS</w:t>
      </w:r>
      <w:r w:rsidR="00270D97">
        <w:rPr>
          <w:sz w:val="27"/>
          <w:szCs w:val="27"/>
        </w:rPr>
        <w:t>.</w:t>
      </w:r>
      <w:r w:rsidR="00DB0F05">
        <w:rPr>
          <w:sz w:val="27"/>
          <w:szCs w:val="27"/>
        </w:rPr>
        <w:t xml:space="preserve"> </w:t>
      </w:r>
    </w:p>
    <w:p w:rsidR="000F077B" w:rsidRPr="008F6C33" w:rsidRDefault="000F077B" w:rsidP="00C11E4E">
      <w:pPr>
        <w:widowControl w:val="0"/>
        <w:spacing w:before="80" w:after="0" w:line="264" w:lineRule="auto"/>
        <w:ind w:firstLine="567"/>
        <w:jc w:val="both"/>
        <w:rPr>
          <w:color w:val="000000" w:themeColor="text1"/>
          <w:sz w:val="27"/>
          <w:szCs w:val="27"/>
        </w:rPr>
      </w:pPr>
      <w:r w:rsidRPr="008F6C33">
        <w:rPr>
          <w:color w:val="000000" w:themeColor="text1"/>
          <w:sz w:val="27"/>
          <w:szCs w:val="27"/>
        </w:rPr>
        <w:t xml:space="preserve">- Các tỉnh, thành phố hạ du triển khai ứng phó, đảm bảo an toàn </w:t>
      </w:r>
      <w:r w:rsidR="00667546" w:rsidRPr="008F6C33">
        <w:rPr>
          <w:color w:val="000000" w:themeColor="text1"/>
          <w:sz w:val="27"/>
          <w:szCs w:val="27"/>
        </w:rPr>
        <w:t xml:space="preserve">khi </w:t>
      </w:r>
      <w:r w:rsidRPr="008F6C33">
        <w:rPr>
          <w:color w:val="000000" w:themeColor="text1"/>
          <w:sz w:val="27"/>
          <w:szCs w:val="27"/>
        </w:rPr>
        <w:t>hồ Hòa Bình</w:t>
      </w:r>
      <w:r w:rsidR="00667546" w:rsidRPr="008F6C33">
        <w:rPr>
          <w:color w:val="000000" w:themeColor="text1"/>
          <w:sz w:val="27"/>
          <w:szCs w:val="27"/>
        </w:rPr>
        <w:t xml:space="preserve"> xả lũ</w:t>
      </w:r>
      <w:r w:rsidR="00B031FE" w:rsidRPr="008F6C33">
        <w:rPr>
          <w:color w:val="000000" w:themeColor="text1"/>
          <w:sz w:val="27"/>
          <w:szCs w:val="27"/>
        </w:rPr>
        <w:t>.</w:t>
      </w:r>
    </w:p>
    <w:p w:rsidR="009A4F78" w:rsidRDefault="00C4219C" w:rsidP="00B45E1A">
      <w:pPr>
        <w:widowControl w:val="0"/>
        <w:spacing w:before="80" w:after="240" w:line="264" w:lineRule="auto"/>
        <w:ind w:firstLine="567"/>
        <w:jc w:val="both"/>
        <w:rPr>
          <w:color w:val="000000" w:themeColor="text1"/>
          <w:sz w:val="27"/>
          <w:szCs w:val="27"/>
          <w:lang w:val="de-DE"/>
        </w:rPr>
      </w:pPr>
      <w:r w:rsidRPr="008F6C33">
        <w:rPr>
          <w:color w:val="000000" w:themeColor="text1"/>
          <w:sz w:val="27"/>
          <w:szCs w:val="27"/>
        </w:rPr>
        <w:t>- Tổ chức trực ban nghiêm túc, thường xuyên báo cáo về Văn phòng thường trực Ban Chỉ đạo Quốc gia về PCTT v</w:t>
      </w:r>
      <w:bookmarkStart w:id="2" w:name="_GoBack"/>
      <w:bookmarkEnd w:id="2"/>
      <w:r w:rsidRPr="008F6C33">
        <w:rPr>
          <w:color w:val="000000" w:themeColor="text1"/>
          <w:sz w:val="27"/>
          <w:szCs w:val="27"/>
        </w:rPr>
        <w:t>à Văn phòng Ủy ban Quốc gia Ứng phó sự cố, thiên tai và TKCN</w:t>
      </w:r>
      <w:r w:rsidR="00B031FE" w:rsidRPr="008F6C33">
        <w:rPr>
          <w:color w:val="000000" w:themeColor="text1"/>
          <w:sz w:val="27"/>
          <w:szCs w:val="27"/>
          <w:lang w:val="de-DE"/>
        </w:rPr>
        <w:t>.</w:t>
      </w:r>
      <w:r w:rsidR="007810AA" w:rsidRPr="008F6C33">
        <w:rPr>
          <w:color w:val="000000" w:themeColor="text1"/>
          <w:sz w:val="27"/>
          <w:szCs w:val="27"/>
          <w:lang w:val="de-DE"/>
        </w:rPr>
        <w:t>/</w:t>
      </w:r>
      <w:r w:rsidR="00B031FE" w:rsidRPr="008F6C33">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312261" w:rsidTr="004819FD">
        <w:trPr>
          <w:trHeight w:val="2795"/>
        </w:trPr>
        <w:tc>
          <w:tcPr>
            <w:tcW w:w="4820" w:type="dxa"/>
            <w:hideMark/>
          </w:tcPr>
          <w:p w:rsidR="00CF0C2A" w:rsidRPr="00390AAA" w:rsidRDefault="00CF0C2A" w:rsidP="007F4F9B">
            <w:pPr>
              <w:widowControl w:val="0"/>
              <w:spacing w:after="0"/>
              <w:jc w:val="both"/>
              <w:rPr>
                <w:b/>
                <w:i/>
                <w:noProof/>
                <w:color w:val="000000" w:themeColor="text1"/>
                <w:szCs w:val="26"/>
                <w:lang w:val="it-IT"/>
              </w:rPr>
            </w:pPr>
            <w:r w:rsidRPr="00390AAA">
              <w:rPr>
                <w:b/>
                <w:i/>
                <w:noProof/>
                <w:color w:val="000000" w:themeColor="text1"/>
                <w:szCs w:val="26"/>
                <w:lang w:val="vi-VN"/>
              </w:rPr>
              <w:t>Nơi nhận</w:t>
            </w:r>
            <w:r w:rsidRPr="00390AAA">
              <w:rPr>
                <w:b/>
                <w:i/>
                <w:noProof/>
                <w:color w:val="000000" w:themeColor="text1"/>
                <w:szCs w:val="26"/>
                <w:lang w:val="it-IT"/>
              </w:rPr>
              <w:t>:</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Lãnh đạo Ban Chỉ đạo (để b/c);</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Thành viên Ban Chỉ đạo (để b/c);</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Văn phòng Chính phủ (để b/c);</w:t>
            </w:r>
            <w:r w:rsidRPr="00390AAA">
              <w:rPr>
                <w:noProof/>
                <w:color w:val="000000" w:themeColor="text1"/>
                <w:lang w:val="it-IT"/>
              </w:rPr>
              <w:t xml:space="preserve"> </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Chánh VPTT (để b/c);</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VP UBQG</w:t>
            </w:r>
            <w:r w:rsidRPr="00390AAA">
              <w:rPr>
                <w:color w:val="000000" w:themeColor="text1"/>
                <w:sz w:val="22"/>
                <w:lang w:val="vi-VN"/>
              </w:rPr>
              <w:t xml:space="preserve"> ƯPSCTT&amp;</w:t>
            </w:r>
            <w:r w:rsidRPr="00390AAA">
              <w:rPr>
                <w:color w:val="000000" w:themeColor="text1"/>
                <w:sz w:val="22"/>
                <w:lang w:val="it-IT"/>
              </w:rPr>
              <w:t xml:space="preserve">TKCN; </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Các Tổng cục: PCTT; Thủy lợi; Thủy sản;</w:t>
            </w:r>
          </w:p>
          <w:p w:rsidR="00CF0C2A" w:rsidRPr="00390AAA" w:rsidRDefault="00CF0C2A" w:rsidP="007F4F9B">
            <w:pPr>
              <w:widowControl w:val="0"/>
              <w:spacing w:after="0"/>
              <w:jc w:val="both"/>
              <w:rPr>
                <w:color w:val="000000" w:themeColor="text1"/>
                <w:sz w:val="22"/>
                <w:lang w:val="it-IT"/>
              </w:rPr>
            </w:pPr>
            <w:r w:rsidRPr="00390AAA">
              <w:rPr>
                <w:color w:val="000000" w:themeColor="text1"/>
                <w:sz w:val="22"/>
                <w:lang w:val="it-IT"/>
              </w:rPr>
              <w:t>- Các Cục: Trồng trọt, Chăn nuôi;</w:t>
            </w:r>
          </w:p>
          <w:p w:rsidR="00CF0C2A" w:rsidRPr="00390AAA" w:rsidRDefault="00CF0C2A" w:rsidP="007F4F9B">
            <w:pPr>
              <w:widowControl w:val="0"/>
              <w:spacing w:after="0"/>
              <w:jc w:val="both"/>
              <w:rPr>
                <w:color w:val="000000" w:themeColor="text1"/>
                <w:sz w:val="22"/>
                <w:lang w:val="vi-VN"/>
              </w:rPr>
            </w:pPr>
            <w:r w:rsidRPr="00390AAA">
              <w:rPr>
                <w:color w:val="000000" w:themeColor="text1"/>
                <w:sz w:val="22"/>
                <w:lang w:val="it-IT"/>
              </w:rPr>
              <w:t>- BCH PCTT &amp;TKCN các tỉnh (qua Website);</w:t>
            </w:r>
          </w:p>
          <w:p w:rsidR="00CF0C2A" w:rsidRPr="00390AAA" w:rsidRDefault="00CF0C2A" w:rsidP="007F4F9B">
            <w:pPr>
              <w:widowControl w:val="0"/>
              <w:spacing w:after="0"/>
              <w:jc w:val="both"/>
              <w:rPr>
                <w:color w:val="000000" w:themeColor="text1"/>
                <w:sz w:val="22"/>
              </w:rPr>
            </w:pPr>
            <w:r w:rsidRPr="00390AAA">
              <w:rPr>
                <w:color w:val="000000" w:themeColor="text1"/>
                <w:sz w:val="22"/>
              </w:rPr>
              <w:t>- Lưu: VT</w:t>
            </w:r>
            <w:r w:rsidR="00B031FE" w:rsidRPr="00390AAA">
              <w:rPr>
                <w:color w:val="000000" w:themeColor="text1"/>
                <w:sz w:val="22"/>
              </w:rPr>
              <w:t>.</w:t>
            </w:r>
          </w:p>
        </w:tc>
        <w:tc>
          <w:tcPr>
            <w:tcW w:w="4394" w:type="dxa"/>
          </w:tcPr>
          <w:p w:rsidR="00CF0C2A" w:rsidRPr="00390AAA" w:rsidRDefault="00CF0C2A" w:rsidP="007F4F9B">
            <w:pPr>
              <w:widowControl w:val="0"/>
              <w:spacing w:after="0"/>
              <w:jc w:val="center"/>
              <w:rPr>
                <w:b/>
                <w:color w:val="000000" w:themeColor="text1"/>
                <w:sz w:val="26"/>
                <w:szCs w:val="26"/>
                <w:lang w:val="it-IT"/>
              </w:rPr>
            </w:pPr>
            <w:r w:rsidRPr="00390AAA">
              <w:rPr>
                <w:b/>
                <w:color w:val="000000" w:themeColor="text1"/>
                <w:sz w:val="26"/>
                <w:szCs w:val="26"/>
                <w:lang w:val="it-IT"/>
              </w:rPr>
              <w:t>KT</w:t>
            </w:r>
            <w:r w:rsidR="00F46EC4" w:rsidRPr="00390AAA">
              <w:rPr>
                <w:b/>
                <w:color w:val="000000" w:themeColor="text1"/>
                <w:sz w:val="26"/>
                <w:szCs w:val="26"/>
                <w:lang w:val="it-IT"/>
              </w:rPr>
              <w:t>,</w:t>
            </w:r>
            <w:r w:rsidRPr="00390AAA">
              <w:rPr>
                <w:b/>
                <w:color w:val="000000" w:themeColor="text1"/>
                <w:sz w:val="26"/>
                <w:szCs w:val="26"/>
                <w:lang w:val="it-IT"/>
              </w:rPr>
              <w:t xml:space="preserve"> CHÁNH VĂN PHÒNG</w:t>
            </w:r>
          </w:p>
          <w:p w:rsidR="00CF0C2A" w:rsidRPr="00390AAA" w:rsidRDefault="00CF0C2A" w:rsidP="007F4F9B">
            <w:pPr>
              <w:widowControl w:val="0"/>
              <w:spacing w:after="0"/>
              <w:jc w:val="center"/>
              <w:rPr>
                <w:b/>
                <w:color w:val="000000" w:themeColor="text1"/>
                <w:sz w:val="28"/>
                <w:szCs w:val="28"/>
                <w:lang w:val="it-IT"/>
              </w:rPr>
            </w:pPr>
            <w:r w:rsidRPr="00390AAA">
              <w:rPr>
                <w:b/>
                <w:color w:val="000000" w:themeColor="text1"/>
                <w:sz w:val="26"/>
                <w:szCs w:val="26"/>
                <w:lang w:val="it-IT"/>
              </w:rPr>
              <w:t>PHÓ CHÁNH VĂN PHÒNG</w:t>
            </w:r>
          </w:p>
          <w:p w:rsidR="00CF0C2A" w:rsidRPr="00390AAA" w:rsidRDefault="00CF0C2A" w:rsidP="007F4F9B">
            <w:pPr>
              <w:widowControl w:val="0"/>
              <w:jc w:val="center"/>
              <w:rPr>
                <w:noProof/>
                <w:color w:val="000000" w:themeColor="text1"/>
                <w:sz w:val="120"/>
                <w:szCs w:val="120"/>
                <w:lang w:val="it-IT"/>
              </w:rPr>
            </w:pPr>
          </w:p>
          <w:p w:rsidR="00CF0C2A" w:rsidRPr="00390AAA" w:rsidRDefault="00083262" w:rsidP="007F4F9B">
            <w:pPr>
              <w:widowControl w:val="0"/>
              <w:jc w:val="center"/>
              <w:rPr>
                <w:b/>
                <w:color w:val="000000" w:themeColor="text1"/>
                <w:sz w:val="27"/>
                <w:szCs w:val="27"/>
              </w:rPr>
            </w:pPr>
            <w:r w:rsidRPr="00390AAA">
              <w:rPr>
                <w:b/>
                <w:color w:val="000000" w:themeColor="text1"/>
                <w:sz w:val="28"/>
                <w:szCs w:val="28"/>
              </w:rPr>
              <w:t>Phạm Đức Luận</w:t>
            </w:r>
          </w:p>
        </w:tc>
      </w:tr>
    </w:tbl>
    <w:p w:rsidR="00D25FFD" w:rsidRPr="00645762" w:rsidRDefault="007F4F9B" w:rsidP="007F4F9B">
      <w:pPr>
        <w:pStyle w:val="Bodytext20"/>
        <w:spacing w:before="40" w:after="240" w:line="252" w:lineRule="auto"/>
        <w:rPr>
          <w:color w:val="FF0000"/>
          <w:lang w:eastAsia="vi-VN"/>
        </w:rPr>
      </w:pPr>
      <w:r w:rsidRPr="00312261">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32385</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2.55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Dhpiot0AAAAGAQAADwAAAGRycy9kb3ducmV2LnhtbEyPQUvEMBSE74L/ITzBm5tsxd21&#10;Nl1EFBE8rLuCHrPNS1tsXkqTduu/93nS4zDDzDfFdvadmHCIbSANy4UCgVQF21Kt4f3wdLUBEZMh&#10;a7pAqOEbI2zL87PC5Dac6A2nfaoFl1DMjYYmpT6XMlYNehMXoUdiz4XBm8RyqKUdzInLfSczpVbS&#10;m5Z4oTE9PjRYfe1Hr+HTmefD40t8lS6b3G27Gz/cetT68mK+vwORcE5/YfjFZ3QomekYRrJRdBr4&#10;SNJwswTB5ipTaxBHTl2rDciykP/xyx8AAAD//wMAUEsBAi0AFAAGAAgAAAAhALaDOJL+AAAA4QEA&#10;ABMAAAAAAAAAAAAAAAAAAAAAAFtDb250ZW50X1R5cGVzXS54bWxQSwECLQAUAAYACAAAACEAOP0h&#10;/9YAAACUAQAACwAAAAAAAAAAAAAAAAAvAQAAX3JlbHMvLnJlbHNQSwECLQAUAAYACAAAACEAAJYH&#10;P4QCAACQBQAADgAAAAAAAAAAAAAAAAAuAgAAZHJzL2Uyb0RvYy54bWxQSwECLQAUAAYACAAAACEA&#10;Dhpiot0AAAAGAQAADwAAAAAAAAAAAAAAAADeBAAAZHJzL2Rvd25yZXYueG1sUEsFBgAAAAAEAAQA&#10;8wAAAOgFAAAAAA==&#10;" fillcolor="white [3212]" strokecolor="white [3212]" strokeweight="1pt">
                <v:textbo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v:textbox>
                <w10:wrap anchorx="margin"/>
              </v:rect>
            </w:pict>
          </mc:Fallback>
        </mc:AlternateContent>
      </w:r>
      <w:r w:rsidR="006E5BFA" w:rsidRPr="00312261">
        <w:rPr>
          <w:noProof/>
          <w:color w:val="FF0000"/>
          <w:sz w:val="3"/>
          <w:szCs w:val="27"/>
          <w:highlight w:val="yellow"/>
        </w:rPr>
        <w:t xml:space="preserve"> </w:t>
      </w:r>
      <w:r w:rsidR="00871D37" w:rsidRPr="00312261">
        <w:rPr>
          <w:noProof/>
          <w:color w:val="FF0000"/>
          <w:sz w:val="3"/>
          <w:szCs w:val="27"/>
          <w:highlight w:val="yellow"/>
        </w:rPr>
        <mc:AlternateContent>
          <mc:Choice Requires="wps">
            <w:drawing>
              <wp:anchor distT="0" distB="0" distL="114300" distR="114300" simplePos="0" relativeHeight="251669504" behindDoc="0" locked="0" layoutInCell="1" allowOverlap="1" wp14:anchorId="7AF7C4CC" wp14:editId="0E45BCCD">
                <wp:simplePos x="0" y="0"/>
                <wp:positionH relativeFrom="margin">
                  <wp:posOffset>0</wp:posOffset>
                </wp:positionH>
                <wp:positionV relativeFrom="paragraph">
                  <wp:posOffset>-635</wp:posOffset>
                </wp:positionV>
                <wp:extent cx="3941445" cy="798118"/>
                <wp:effectExtent l="0" t="0" r="20955" b="21590"/>
                <wp:wrapNone/>
                <wp:docPr id="4" name="Rectangle 4"/>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71D37" w:rsidRPr="005255D3" w:rsidRDefault="00871D37" w:rsidP="00871D37">
                            <w:pPr>
                              <w:spacing w:line="228" w:lineRule="auto"/>
                              <w:rPr>
                                <w:color w:val="FFFFFF" w:themeColor="background1"/>
                              </w:rPr>
                            </w:pPr>
                            <w:r w:rsidRPr="005255D3">
                              <w:rPr>
                                <w:color w:val="FFFFFF" w:themeColor="background1"/>
                              </w:rPr>
                              <w:t>Trưởng ca trực</w:t>
                            </w:r>
                            <w:r w:rsidRPr="005255D3">
                              <w:rPr>
                                <w:color w:val="FFFFFF" w:themeColor="background1"/>
                              </w:rPr>
                              <w:tab/>
                              <w:t>:</w:t>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Đặng Văn Đăng</w:t>
                            </w:r>
                          </w:p>
                          <w:p w:rsidR="00871D37" w:rsidRPr="005255D3" w:rsidRDefault="00871D37" w:rsidP="00871D37">
                            <w:pPr>
                              <w:spacing w:before="100" w:line="228" w:lineRule="auto"/>
                              <w:rPr>
                                <w:color w:val="FFFFFF" w:themeColor="background1"/>
                              </w:rPr>
                            </w:pPr>
                            <w:r w:rsidRPr="005255D3">
                              <w:rPr>
                                <w:color w:val="FFFFFF" w:themeColor="background1"/>
                              </w:rPr>
                              <w:t xml:space="preserve">Trực 1: </w:t>
                            </w:r>
                            <w:r w:rsidRPr="005255D3">
                              <w:rPr>
                                <w:color w:val="FFFFFF" w:themeColor="background1"/>
                              </w:rPr>
                              <w:tab/>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Dương Đức Mỹ</w:t>
                            </w:r>
                          </w:p>
                          <w:p w:rsidR="00871D37" w:rsidRPr="005255D3" w:rsidRDefault="00871D37" w:rsidP="00871D37">
                            <w:pPr>
                              <w:spacing w:before="100" w:line="228" w:lineRule="auto"/>
                              <w:rPr>
                                <w:color w:val="FFFFFF" w:themeColor="background1"/>
                              </w:rPr>
                            </w:pPr>
                            <w:r w:rsidRPr="005255D3">
                              <w:rPr>
                                <w:color w:val="FFFFFF" w:themeColor="background1"/>
                              </w:rPr>
                              <w:t xml:space="preserve">Trực 2: </w:t>
                            </w:r>
                            <w:r w:rsidRPr="005255D3">
                              <w:rPr>
                                <w:color w:val="FFFFFF" w:themeColor="background1"/>
                              </w:rPr>
                              <w:tab/>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Nguyễn Văn Tạo</w:t>
                            </w:r>
                          </w:p>
                          <w:p w:rsidR="00871D37" w:rsidRPr="005255D3" w:rsidRDefault="00871D37" w:rsidP="00871D3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7C4CC" id="Rectangle 4" o:spid="_x0000_s1027" style="position:absolute;left:0;text-align:left;margin-left:0;margin-top:-.05pt;width:310.35pt;height:6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Q/hgIAAJcFAAAOAAAAZHJzL2Uyb0RvYy54bWysVEtvGyEQvlfqf0Dcm/W6zsvKOrISpaoU&#10;JVEeyhmzYKMCQwF71/31Hdj1Okl9inphGeab534zF5et0WQjfFBgK1oejSgRlkOt7LKiL883384o&#10;CZHZmmmwoqJbEejl7OuXi8ZNxRhWoGvhCTqxYdq4iq5idNOiCHwlDAtH4IRFpQRvWETRL4vaswa9&#10;G12MR6OTogFfOw9chICv152SzrJ/KQWP91IGEYmuKOYW8+nzuUhnMbtg06VnbqV4nwb7RBaGKYtB&#10;B1fXLDKy9uofV0ZxDwFkPOJgCpBScZFrwGrK0YdqnlbMiVwLNie4oU3h/7nld5sHT1Rd0Qkllhn8&#10;RY/YNGaXWpBJak/jwhRRT+7B91LAa6q1ld6kL1ZB2tzS7dBS0UbC8fH7+aScTI4p4ag7PT8ry7Pk&#10;tNhbOx/iDwGGpEtFPUbPnWSb2xA76A6SggXQqr5RWmch0URcaU82DH/wYln2zt+htP2UIeaYLIvU&#10;gK7kfItbLZI/bR+FxM5hkeOccObsPhnGubDxpE8oo5OZxNQHw/KQoY67KnpsMhOZy4Ph6JDh+4iD&#10;RY4KNg7GRlnwhxzUv4bIHX5XfVdzKj+2izbTJSPTywLqLVLIQzdbwfEbhX/yloX4wDwOE44dLoh4&#10;j4fU0FQU+hslK/B/Dr0nPHIctZQ0OJwVDb/XzAtK9E+L7D9HTqVpzsLk+HSMgn+rWbzV2LW5AqRH&#10;iavI8XxN+Kh3V+nBvOIemaeoqGKWY+yK8uh3wlXslgZuIi7m8wzDCXYs3tonx5Pz1OfE1Of2lXnX&#10;0zniINzBbpDZ9AOrO2yytDBfR5AqU37f1/4P4PTnoek3VVovb+WM2u/T2V8AAAD//wMAUEsDBBQA&#10;BgAIAAAAIQDiVpyA3AAAAAYBAAAPAAAAZHJzL2Rvd25yZXYueG1sTI9BS8NAFITvgv9heYK3dtOA&#10;qcZsiogiggdtBT2+Jm+TYPZtyG7S+O99nvQ4zDDzTbFbXK9mGkPn2cBmnYAirnzdcWPg/fC4ugYV&#10;InKNvWcy8E0BduX5WYF57U/8RvM+NkpKOORooI1xyLUOVUsOw9oPxOJZPzqMIsdG1yOepNz1Ok2S&#10;TDvsWBZaHOi+peprPzkDnxafDg/P4UXbdLY33ev0YbeTMZcXy90tqEhL/AvDL76gQylMRz9xHVRv&#10;QI5EA6sNKDGzNNmCOkoqvcpAl4X+j1/+AAAA//8DAFBLAQItABQABgAIAAAAIQC2gziS/gAAAOEB&#10;AAATAAAAAAAAAAAAAAAAAAAAAABbQ29udGVudF9UeXBlc10ueG1sUEsBAi0AFAAGAAgAAAAhADj9&#10;If/WAAAAlAEAAAsAAAAAAAAAAAAAAAAALwEAAF9yZWxzLy5yZWxzUEsBAi0AFAAGAAgAAAAhAOnH&#10;RD+GAgAAlwUAAA4AAAAAAAAAAAAAAAAALgIAAGRycy9lMm9Eb2MueG1sUEsBAi0AFAAGAAgAAAAh&#10;AOJWnIDcAAAABgEAAA8AAAAAAAAAAAAAAAAA4AQAAGRycy9kb3ducmV2LnhtbFBLBQYAAAAABAAE&#10;APMAAADpBQAAAAA=&#10;" fillcolor="white [3212]" strokecolor="white [3212]" strokeweight="1pt">
                <v:textbox>
                  <w:txbxContent>
                    <w:p w:rsidR="00871D37" w:rsidRPr="005255D3" w:rsidRDefault="00871D37" w:rsidP="00871D37">
                      <w:pPr>
                        <w:spacing w:line="228" w:lineRule="auto"/>
                        <w:rPr>
                          <w:color w:val="FFFFFF" w:themeColor="background1"/>
                        </w:rPr>
                      </w:pPr>
                      <w:r w:rsidRPr="005255D3">
                        <w:rPr>
                          <w:color w:val="FFFFFF" w:themeColor="background1"/>
                        </w:rPr>
                        <w:t>Trưởng ca trực</w:t>
                      </w:r>
                      <w:r w:rsidRPr="005255D3">
                        <w:rPr>
                          <w:color w:val="FFFFFF" w:themeColor="background1"/>
                        </w:rPr>
                        <w:tab/>
                        <w:t>:</w:t>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Đặng Văn Đăng</w:t>
                      </w:r>
                    </w:p>
                    <w:p w:rsidR="00871D37" w:rsidRPr="005255D3" w:rsidRDefault="00871D37" w:rsidP="00871D37">
                      <w:pPr>
                        <w:spacing w:before="100" w:line="228" w:lineRule="auto"/>
                        <w:rPr>
                          <w:color w:val="FFFFFF" w:themeColor="background1"/>
                        </w:rPr>
                      </w:pPr>
                      <w:r w:rsidRPr="005255D3">
                        <w:rPr>
                          <w:color w:val="FFFFFF" w:themeColor="background1"/>
                        </w:rPr>
                        <w:t xml:space="preserve">Trực 1: </w:t>
                      </w:r>
                      <w:r w:rsidRPr="005255D3">
                        <w:rPr>
                          <w:color w:val="FFFFFF" w:themeColor="background1"/>
                        </w:rPr>
                        <w:tab/>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Dương Đức Mỹ</w:t>
                      </w:r>
                    </w:p>
                    <w:p w:rsidR="00871D37" w:rsidRPr="005255D3" w:rsidRDefault="00871D37" w:rsidP="00871D37">
                      <w:pPr>
                        <w:spacing w:before="100" w:line="228" w:lineRule="auto"/>
                        <w:rPr>
                          <w:color w:val="FFFFFF" w:themeColor="background1"/>
                        </w:rPr>
                      </w:pPr>
                      <w:r w:rsidRPr="005255D3">
                        <w:rPr>
                          <w:color w:val="FFFFFF" w:themeColor="background1"/>
                        </w:rPr>
                        <w:t xml:space="preserve">Trực 2: </w:t>
                      </w:r>
                      <w:r w:rsidRPr="005255D3">
                        <w:rPr>
                          <w:color w:val="FFFFFF" w:themeColor="background1"/>
                        </w:rPr>
                        <w:tab/>
                      </w:r>
                      <w:r w:rsidRPr="005255D3">
                        <w:rPr>
                          <w:color w:val="FFFFFF" w:themeColor="background1"/>
                        </w:rPr>
                        <w:tab/>
                      </w:r>
                      <w:r w:rsidRPr="005255D3">
                        <w:rPr>
                          <w:color w:val="FFFFFF" w:themeColor="background1"/>
                        </w:rPr>
                        <w:tab/>
                      </w:r>
                      <w:r w:rsidRPr="005255D3">
                        <w:rPr>
                          <w:color w:val="FFFFFF" w:themeColor="background1"/>
                        </w:rPr>
                        <w:tab/>
                      </w:r>
                      <w:r w:rsidR="004E3EB2" w:rsidRPr="005255D3">
                        <w:rPr>
                          <w:color w:val="FFFFFF" w:themeColor="background1"/>
                        </w:rPr>
                        <w:t>Nguyễn Văn Tạo</w:t>
                      </w:r>
                    </w:p>
                    <w:p w:rsidR="00871D37" w:rsidRPr="005255D3" w:rsidRDefault="00871D37" w:rsidP="00871D37">
                      <w:pPr>
                        <w:rPr>
                          <w:color w:val="FFFFFF" w:themeColor="background1"/>
                        </w:rPr>
                      </w:pPr>
                    </w:p>
                  </w:txbxContent>
                </v:textbox>
                <w10:wrap anchorx="margin"/>
              </v:rect>
            </w:pict>
          </mc:Fallback>
        </mc:AlternateContent>
      </w:r>
    </w:p>
    <w:sectPr w:rsidR="00D25FFD" w:rsidRPr="00645762" w:rsidSect="00AB7089">
      <w:headerReference w:type="default" r:id="rId8"/>
      <w:footerReference w:type="default" r:id="rId9"/>
      <w:footerReference w:type="first" r:id="rId10"/>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5255D3">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31A7"/>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6FD6"/>
    <w:rsid w:val="000574E7"/>
    <w:rsid w:val="00057552"/>
    <w:rsid w:val="00057A6C"/>
    <w:rsid w:val="00057C38"/>
    <w:rsid w:val="00057D91"/>
    <w:rsid w:val="00060308"/>
    <w:rsid w:val="00063BBD"/>
    <w:rsid w:val="00063F37"/>
    <w:rsid w:val="000646FF"/>
    <w:rsid w:val="00065794"/>
    <w:rsid w:val="000658BF"/>
    <w:rsid w:val="000671EB"/>
    <w:rsid w:val="00067F3A"/>
    <w:rsid w:val="00071C37"/>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7488"/>
    <w:rsid w:val="000979CB"/>
    <w:rsid w:val="00097ED3"/>
    <w:rsid w:val="000A025A"/>
    <w:rsid w:val="000A27FB"/>
    <w:rsid w:val="000A38A9"/>
    <w:rsid w:val="000A3BDE"/>
    <w:rsid w:val="000A3E4A"/>
    <w:rsid w:val="000A402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9D2"/>
    <w:rsid w:val="000D2F2E"/>
    <w:rsid w:val="000D396B"/>
    <w:rsid w:val="000D4FF2"/>
    <w:rsid w:val="000D6186"/>
    <w:rsid w:val="000D629C"/>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1018A"/>
    <w:rsid w:val="0011048F"/>
    <w:rsid w:val="0011063F"/>
    <w:rsid w:val="001131BC"/>
    <w:rsid w:val="00113BB8"/>
    <w:rsid w:val="001154EE"/>
    <w:rsid w:val="0011564B"/>
    <w:rsid w:val="00116290"/>
    <w:rsid w:val="00116B7A"/>
    <w:rsid w:val="0011759A"/>
    <w:rsid w:val="00117B51"/>
    <w:rsid w:val="001209F1"/>
    <w:rsid w:val="00121751"/>
    <w:rsid w:val="00123B47"/>
    <w:rsid w:val="00126E58"/>
    <w:rsid w:val="001276D5"/>
    <w:rsid w:val="00130004"/>
    <w:rsid w:val="00130C29"/>
    <w:rsid w:val="0013306E"/>
    <w:rsid w:val="0013336B"/>
    <w:rsid w:val="00135180"/>
    <w:rsid w:val="00140A32"/>
    <w:rsid w:val="00141E63"/>
    <w:rsid w:val="00142036"/>
    <w:rsid w:val="001424B6"/>
    <w:rsid w:val="00145A06"/>
    <w:rsid w:val="00145C14"/>
    <w:rsid w:val="001469D0"/>
    <w:rsid w:val="00146E9F"/>
    <w:rsid w:val="00147C3D"/>
    <w:rsid w:val="001511D6"/>
    <w:rsid w:val="001536EA"/>
    <w:rsid w:val="00153CAF"/>
    <w:rsid w:val="001542F6"/>
    <w:rsid w:val="0015527C"/>
    <w:rsid w:val="001568E4"/>
    <w:rsid w:val="00156F84"/>
    <w:rsid w:val="00161240"/>
    <w:rsid w:val="001646AF"/>
    <w:rsid w:val="00165268"/>
    <w:rsid w:val="001654BC"/>
    <w:rsid w:val="00170165"/>
    <w:rsid w:val="001731CB"/>
    <w:rsid w:val="001733AF"/>
    <w:rsid w:val="00173E95"/>
    <w:rsid w:val="00174B82"/>
    <w:rsid w:val="00175A52"/>
    <w:rsid w:val="001760B1"/>
    <w:rsid w:val="00177E3D"/>
    <w:rsid w:val="00182A07"/>
    <w:rsid w:val="00183381"/>
    <w:rsid w:val="001837BA"/>
    <w:rsid w:val="00183880"/>
    <w:rsid w:val="00184E5D"/>
    <w:rsid w:val="00185618"/>
    <w:rsid w:val="00190B4B"/>
    <w:rsid w:val="00191213"/>
    <w:rsid w:val="0019129C"/>
    <w:rsid w:val="001923E9"/>
    <w:rsid w:val="001930D0"/>
    <w:rsid w:val="0019778E"/>
    <w:rsid w:val="001A0219"/>
    <w:rsid w:val="001A22E4"/>
    <w:rsid w:val="001A2780"/>
    <w:rsid w:val="001A3524"/>
    <w:rsid w:val="001A4F01"/>
    <w:rsid w:val="001A56B0"/>
    <w:rsid w:val="001A62E7"/>
    <w:rsid w:val="001A680F"/>
    <w:rsid w:val="001A6B7F"/>
    <w:rsid w:val="001A6DA6"/>
    <w:rsid w:val="001A6DDD"/>
    <w:rsid w:val="001A6E34"/>
    <w:rsid w:val="001A7A1F"/>
    <w:rsid w:val="001B0275"/>
    <w:rsid w:val="001B2172"/>
    <w:rsid w:val="001B4A22"/>
    <w:rsid w:val="001B4E1E"/>
    <w:rsid w:val="001B5630"/>
    <w:rsid w:val="001B5658"/>
    <w:rsid w:val="001B75AA"/>
    <w:rsid w:val="001C05F6"/>
    <w:rsid w:val="001C1601"/>
    <w:rsid w:val="001C166D"/>
    <w:rsid w:val="001C19A6"/>
    <w:rsid w:val="001C3CF6"/>
    <w:rsid w:val="001C51FB"/>
    <w:rsid w:val="001C7672"/>
    <w:rsid w:val="001D3826"/>
    <w:rsid w:val="001D38D7"/>
    <w:rsid w:val="001D4F62"/>
    <w:rsid w:val="001D61FF"/>
    <w:rsid w:val="001D76CD"/>
    <w:rsid w:val="001E0C55"/>
    <w:rsid w:val="001E201C"/>
    <w:rsid w:val="001E24A5"/>
    <w:rsid w:val="001E3479"/>
    <w:rsid w:val="001E37CC"/>
    <w:rsid w:val="001E488C"/>
    <w:rsid w:val="001E4CD2"/>
    <w:rsid w:val="001E5180"/>
    <w:rsid w:val="001E566B"/>
    <w:rsid w:val="001E5A53"/>
    <w:rsid w:val="001E67A2"/>
    <w:rsid w:val="001F2551"/>
    <w:rsid w:val="001F292D"/>
    <w:rsid w:val="001F307B"/>
    <w:rsid w:val="001F3419"/>
    <w:rsid w:val="001F4A49"/>
    <w:rsid w:val="001F555F"/>
    <w:rsid w:val="001F6423"/>
    <w:rsid w:val="001F7EF2"/>
    <w:rsid w:val="00200464"/>
    <w:rsid w:val="0020217C"/>
    <w:rsid w:val="002038B4"/>
    <w:rsid w:val="00204F25"/>
    <w:rsid w:val="00205D63"/>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08B6"/>
    <w:rsid w:val="0024130B"/>
    <w:rsid w:val="00241EB6"/>
    <w:rsid w:val="00247651"/>
    <w:rsid w:val="00252583"/>
    <w:rsid w:val="00254833"/>
    <w:rsid w:val="00254FC8"/>
    <w:rsid w:val="00255146"/>
    <w:rsid w:val="00256F5C"/>
    <w:rsid w:val="00257212"/>
    <w:rsid w:val="00257412"/>
    <w:rsid w:val="002608FB"/>
    <w:rsid w:val="00260ED7"/>
    <w:rsid w:val="00260F9B"/>
    <w:rsid w:val="00261D67"/>
    <w:rsid w:val="00264084"/>
    <w:rsid w:val="002647D0"/>
    <w:rsid w:val="0026520E"/>
    <w:rsid w:val="0026533C"/>
    <w:rsid w:val="00267196"/>
    <w:rsid w:val="00270B8D"/>
    <w:rsid w:val="00270D97"/>
    <w:rsid w:val="0027101D"/>
    <w:rsid w:val="002729E3"/>
    <w:rsid w:val="002740EA"/>
    <w:rsid w:val="00274406"/>
    <w:rsid w:val="002749C5"/>
    <w:rsid w:val="00274B5A"/>
    <w:rsid w:val="0028081C"/>
    <w:rsid w:val="00282B03"/>
    <w:rsid w:val="00284179"/>
    <w:rsid w:val="002853B8"/>
    <w:rsid w:val="002855DD"/>
    <w:rsid w:val="002859F6"/>
    <w:rsid w:val="002874CB"/>
    <w:rsid w:val="00287825"/>
    <w:rsid w:val="00291934"/>
    <w:rsid w:val="0029327B"/>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4424"/>
    <w:rsid w:val="002D6270"/>
    <w:rsid w:val="002D761E"/>
    <w:rsid w:val="002E077F"/>
    <w:rsid w:val="002E0A45"/>
    <w:rsid w:val="002E112D"/>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5D79"/>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4F00"/>
    <w:rsid w:val="00325308"/>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403F2"/>
    <w:rsid w:val="003435D9"/>
    <w:rsid w:val="00345844"/>
    <w:rsid w:val="00345AE4"/>
    <w:rsid w:val="003475FA"/>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3082"/>
    <w:rsid w:val="003654C0"/>
    <w:rsid w:val="00365A97"/>
    <w:rsid w:val="00370628"/>
    <w:rsid w:val="00370C2F"/>
    <w:rsid w:val="00371E8B"/>
    <w:rsid w:val="003723CD"/>
    <w:rsid w:val="00374312"/>
    <w:rsid w:val="00376468"/>
    <w:rsid w:val="003803CB"/>
    <w:rsid w:val="00380999"/>
    <w:rsid w:val="003813F3"/>
    <w:rsid w:val="00381A11"/>
    <w:rsid w:val="00382326"/>
    <w:rsid w:val="00383B78"/>
    <w:rsid w:val="00385A21"/>
    <w:rsid w:val="003868FD"/>
    <w:rsid w:val="003871AD"/>
    <w:rsid w:val="00390867"/>
    <w:rsid w:val="00390AAA"/>
    <w:rsid w:val="0039581D"/>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AD"/>
    <w:rsid w:val="003B7887"/>
    <w:rsid w:val="003C1030"/>
    <w:rsid w:val="003C1459"/>
    <w:rsid w:val="003C18D0"/>
    <w:rsid w:val="003C1AD1"/>
    <w:rsid w:val="003C26A2"/>
    <w:rsid w:val="003C2C1B"/>
    <w:rsid w:val="003C3672"/>
    <w:rsid w:val="003C4B55"/>
    <w:rsid w:val="003C4D09"/>
    <w:rsid w:val="003C50A0"/>
    <w:rsid w:val="003C514A"/>
    <w:rsid w:val="003C525A"/>
    <w:rsid w:val="003C63B8"/>
    <w:rsid w:val="003D0764"/>
    <w:rsid w:val="003D1D6D"/>
    <w:rsid w:val="003D2044"/>
    <w:rsid w:val="003D3F4D"/>
    <w:rsid w:val="003D6504"/>
    <w:rsid w:val="003D7B21"/>
    <w:rsid w:val="003E17E7"/>
    <w:rsid w:val="003E1CF4"/>
    <w:rsid w:val="003E46DF"/>
    <w:rsid w:val="003E47DD"/>
    <w:rsid w:val="003E5FFD"/>
    <w:rsid w:val="003E620C"/>
    <w:rsid w:val="003E6EF0"/>
    <w:rsid w:val="003E7DF6"/>
    <w:rsid w:val="003F044D"/>
    <w:rsid w:val="003F222D"/>
    <w:rsid w:val="003F2CE4"/>
    <w:rsid w:val="003F3C3D"/>
    <w:rsid w:val="003F3EAE"/>
    <w:rsid w:val="003F540F"/>
    <w:rsid w:val="004014D7"/>
    <w:rsid w:val="00403388"/>
    <w:rsid w:val="004039BE"/>
    <w:rsid w:val="00404039"/>
    <w:rsid w:val="00404234"/>
    <w:rsid w:val="004046C4"/>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4379"/>
    <w:rsid w:val="004448FE"/>
    <w:rsid w:val="00444A54"/>
    <w:rsid w:val="00446140"/>
    <w:rsid w:val="00447977"/>
    <w:rsid w:val="0045033C"/>
    <w:rsid w:val="00451C94"/>
    <w:rsid w:val="00452448"/>
    <w:rsid w:val="00455E34"/>
    <w:rsid w:val="00455E68"/>
    <w:rsid w:val="00456257"/>
    <w:rsid w:val="00457392"/>
    <w:rsid w:val="004609E7"/>
    <w:rsid w:val="00460D58"/>
    <w:rsid w:val="004613FF"/>
    <w:rsid w:val="00464253"/>
    <w:rsid w:val="0046434D"/>
    <w:rsid w:val="00470DD7"/>
    <w:rsid w:val="00470F82"/>
    <w:rsid w:val="00471500"/>
    <w:rsid w:val="004717B5"/>
    <w:rsid w:val="00471833"/>
    <w:rsid w:val="00471C35"/>
    <w:rsid w:val="00475224"/>
    <w:rsid w:val="004773F6"/>
    <w:rsid w:val="0047797A"/>
    <w:rsid w:val="00480AEB"/>
    <w:rsid w:val="00480F85"/>
    <w:rsid w:val="004819FD"/>
    <w:rsid w:val="00482675"/>
    <w:rsid w:val="00484B91"/>
    <w:rsid w:val="00484C8B"/>
    <w:rsid w:val="004854CB"/>
    <w:rsid w:val="00486283"/>
    <w:rsid w:val="00486E28"/>
    <w:rsid w:val="00487202"/>
    <w:rsid w:val="00487ED7"/>
    <w:rsid w:val="004919D3"/>
    <w:rsid w:val="004922C6"/>
    <w:rsid w:val="00492330"/>
    <w:rsid w:val="0049295E"/>
    <w:rsid w:val="00493357"/>
    <w:rsid w:val="00494332"/>
    <w:rsid w:val="00495709"/>
    <w:rsid w:val="004A064B"/>
    <w:rsid w:val="004A0F7E"/>
    <w:rsid w:val="004A179B"/>
    <w:rsid w:val="004A1B8D"/>
    <w:rsid w:val="004A1CCD"/>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D1D2E"/>
    <w:rsid w:val="004D1E2A"/>
    <w:rsid w:val="004D2229"/>
    <w:rsid w:val="004D4632"/>
    <w:rsid w:val="004D4F23"/>
    <w:rsid w:val="004D6726"/>
    <w:rsid w:val="004D6F9A"/>
    <w:rsid w:val="004E0857"/>
    <w:rsid w:val="004E0BF2"/>
    <w:rsid w:val="004E2A51"/>
    <w:rsid w:val="004E3EB2"/>
    <w:rsid w:val="004E3EF3"/>
    <w:rsid w:val="004E4F43"/>
    <w:rsid w:val="004E56C4"/>
    <w:rsid w:val="004E7021"/>
    <w:rsid w:val="004E7474"/>
    <w:rsid w:val="004E79C6"/>
    <w:rsid w:val="004E7CEA"/>
    <w:rsid w:val="004F0538"/>
    <w:rsid w:val="004F0BDD"/>
    <w:rsid w:val="004F0F6E"/>
    <w:rsid w:val="004F1053"/>
    <w:rsid w:val="004F32D4"/>
    <w:rsid w:val="004F32E8"/>
    <w:rsid w:val="004F4FBB"/>
    <w:rsid w:val="004F61A2"/>
    <w:rsid w:val="004F6DD4"/>
    <w:rsid w:val="00504964"/>
    <w:rsid w:val="00504ED0"/>
    <w:rsid w:val="00504FBA"/>
    <w:rsid w:val="00506FEE"/>
    <w:rsid w:val="005079E7"/>
    <w:rsid w:val="005131F4"/>
    <w:rsid w:val="00513243"/>
    <w:rsid w:val="00513C47"/>
    <w:rsid w:val="0051513A"/>
    <w:rsid w:val="0051578F"/>
    <w:rsid w:val="00515C8F"/>
    <w:rsid w:val="005220E6"/>
    <w:rsid w:val="00522651"/>
    <w:rsid w:val="005234E1"/>
    <w:rsid w:val="00524174"/>
    <w:rsid w:val="005255D3"/>
    <w:rsid w:val="005270E7"/>
    <w:rsid w:val="00527B68"/>
    <w:rsid w:val="0053053D"/>
    <w:rsid w:val="00532AE9"/>
    <w:rsid w:val="00533110"/>
    <w:rsid w:val="005348FA"/>
    <w:rsid w:val="00534B59"/>
    <w:rsid w:val="00540874"/>
    <w:rsid w:val="0054244A"/>
    <w:rsid w:val="005468D0"/>
    <w:rsid w:val="0055061B"/>
    <w:rsid w:val="005513FD"/>
    <w:rsid w:val="00551579"/>
    <w:rsid w:val="00554698"/>
    <w:rsid w:val="00555245"/>
    <w:rsid w:val="0055694F"/>
    <w:rsid w:val="00556BDB"/>
    <w:rsid w:val="00556E33"/>
    <w:rsid w:val="00560C31"/>
    <w:rsid w:val="005612B7"/>
    <w:rsid w:val="00561548"/>
    <w:rsid w:val="005622C0"/>
    <w:rsid w:val="00563285"/>
    <w:rsid w:val="0056444E"/>
    <w:rsid w:val="00564D52"/>
    <w:rsid w:val="005656C5"/>
    <w:rsid w:val="005662A9"/>
    <w:rsid w:val="00567E9D"/>
    <w:rsid w:val="00571AC1"/>
    <w:rsid w:val="00571C85"/>
    <w:rsid w:val="0057233E"/>
    <w:rsid w:val="00572A54"/>
    <w:rsid w:val="00575352"/>
    <w:rsid w:val="0057633A"/>
    <w:rsid w:val="00577743"/>
    <w:rsid w:val="005778EC"/>
    <w:rsid w:val="0057793B"/>
    <w:rsid w:val="00582F8E"/>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CB"/>
    <w:rsid w:val="005B290E"/>
    <w:rsid w:val="005C1D54"/>
    <w:rsid w:val="005C2492"/>
    <w:rsid w:val="005C26A1"/>
    <w:rsid w:val="005C2BEF"/>
    <w:rsid w:val="005C3608"/>
    <w:rsid w:val="005C5EDD"/>
    <w:rsid w:val="005C625B"/>
    <w:rsid w:val="005C62B7"/>
    <w:rsid w:val="005C6605"/>
    <w:rsid w:val="005C6B6C"/>
    <w:rsid w:val="005C7628"/>
    <w:rsid w:val="005C7D0F"/>
    <w:rsid w:val="005D05D8"/>
    <w:rsid w:val="005D06F4"/>
    <w:rsid w:val="005D0DC7"/>
    <w:rsid w:val="005D26A3"/>
    <w:rsid w:val="005D52D6"/>
    <w:rsid w:val="005E3A5B"/>
    <w:rsid w:val="005E75AF"/>
    <w:rsid w:val="005E7A44"/>
    <w:rsid w:val="005F1593"/>
    <w:rsid w:val="005F351E"/>
    <w:rsid w:val="005F4DA8"/>
    <w:rsid w:val="005F65AA"/>
    <w:rsid w:val="005F6DE9"/>
    <w:rsid w:val="005F6DFC"/>
    <w:rsid w:val="005F7642"/>
    <w:rsid w:val="00600014"/>
    <w:rsid w:val="006005FE"/>
    <w:rsid w:val="00600A43"/>
    <w:rsid w:val="00600F2E"/>
    <w:rsid w:val="00602D1F"/>
    <w:rsid w:val="00602D41"/>
    <w:rsid w:val="006041CB"/>
    <w:rsid w:val="00604DD0"/>
    <w:rsid w:val="00605702"/>
    <w:rsid w:val="006059F0"/>
    <w:rsid w:val="00605ED8"/>
    <w:rsid w:val="00606320"/>
    <w:rsid w:val="00606511"/>
    <w:rsid w:val="00606D9C"/>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40F33"/>
    <w:rsid w:val="006416BC"/>
    <w:rsid w:val="00641822"/>
    <w:rsid w:val="00641EC3"/>
    <w:rsid w:val="00642198"/>
    <w:rsid w:val="00642797"/>
    <w:rsid w:val="00645762"/>
    <w:rsid w:val="006467E6"/>
    <w:rsid w:val="00647072"/>
    <w:rsid w:val="00650B1B"/>
    <w:rsid w:val="00650DAE"/>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49C2"/>
    <w:rsid w:val="00684C43"/>
    <w:rsid w:val="00685C45"/>
    <w:rsid w:val="00685F4D"/>
    <w:rsid w:val="006879DD"/>
    <w:rsid w:val="00687A7C"/>
    <w:rsid w:val="00687D1F"/>
    <w:rsid w:val="00690482"/>
    <w:rsid w:val="00690CF1"/>
    <w:rsid w:val="0069131E"/>
    <w:rsid w:val="006916AA"/>
    <w:rsid w:val="00693693"/>
    <w:rsid w:val="00694C48"/>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A2D"/>
    <w:rsid w:val="006C2332"/>
    <w:rsid w:val="006C332B"/>
    <w:rsid w:val="006C347D"/>
    <w:rsid w:val="006C3BB4"/>
    <w:rsid w:val="006C43F0"/>
    <w:rsid w:val="006C4A88"/>
    <w:rsid w:val="006C5C85"/>
    <w:rsid w:val="006C5D7C"/>
    <w:rsid w:val="006C5F69"/>
    <w:rsid w:val="006C6BAC"/>
    <w:rsid w:val="006D0D8D"/>
    <w:rsid w:val="006D12D9"/>
    <w:rsid w:val="006D1463"/>
    <w:rsid w:val="006D1F5F"/>
    <w:rsid w:val="006D2BA8"/>
    <w:rsid w:val="006D302D"/>
    <w:rsid w:val="006D472C"/>
    <w:rsid w:val="006D47CA"/>
    <w:rsid w:val="006D49BE"/>
    <w:rsid w:val="006D4E73"/>
    <w:rsid w:val="006D66BF"/>
    <w:rsid w:val="006D67F7"/>
    <w:rsid w:val="006E0E18"/>
    <w:rsid w:val="006E2EA4"/>
    <w:rsid w:val="006E3752"/>
    <w:rsid w:val="006E5BFA"/>
    <w:rsid w:val="006E7DF5"/>
    <w:rsid w:val="006F0B2B"/>
    <w:rsid w:val="006F170F"/>
    <w:rsid w:val="006F1809"/>
    <w:rsid w:val="006F2EAC"/>
    <w:rsid w:val="006F314B"/>
    <w:rsid w:val="006F4352"/>
    <w:rsid w:val="006F47A8"/>
    <w:rsid w:val="006F4B66"/>
    <w:rsid w:val="006F64A1"/>
    <w:rsid w:val="006F795B"/>
    <w:rsid w:val="00702287"/>
    <w:rsid w:val="00703D02"/>
    <w:rsid w:val="00703E23"/>
    <w:rsid w:val="00705450"/>
    <w:rsid w:val="00706DF6"/>
    <w:rsid w:val="007074E6"/>
    <w:rsid w:val="007079AB"/>
    <w:rsid w:val="00710EA2"/>
    <w:rsid w:val="007110E3"/>
    <w:rsid w:val="0071345B"/>
    <w:rsid w:val="0071352C"/>
    <w:rsid w:val="007138E3"/>
    <w:rsid w:val="00713D78"/>
    <w:rsid w:val="00714679"/>
    <w:rsid w:val="007149FA"/>
    <w:rsid w:val="007155FC"/>
    <w:rsid w:val="007162E6"/>
    <w:rsid w:val="00716797"/>
    <w:rsid w:val="00717022"/>
    <w:rsid w:val="0072089E"/>
    <w:rsid w:val="00721F96"/>
    <w:rsid w:val="007224BC"/>
    <w:rsid w:val="0072455C"/>
    <w:rsid w:val="007252C0"/>
    <w:rsid w:val="0072555A"/>
    <w:rsid w:val="007269EE"/>
    <w:rsid w:val="00730E58"/>
    <w:rsid w:val="00730FB8"/>
    <w:rsid w:val="00732818"/>
    <w:rsid w:val="00733E73"/>
    <w:rsid w:val="00733EAC"/>
    <w:rsid w:val="00734EC6"/>
    <w:rsid w:val="00735E7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970"/>
    <w:rsid w:val="00770C17"/>
    <w:rsid w:val="0077165B"/>
    <w:rsid w:val="007722F3"/>
    <w:rsid w:val="007730E4"/>
    <w:rsid w:val="007753FB"/>
    <w:rsid w:val="00776876"/>
    <w:rsid w:val="007806F4"/>
    <w:rsid w:val="007807CA"/>
    <w:rsid w:val="007810AA"/>
    <w:rsid w:val="0078133D"/>
    <w:rsid w:val="00781414"/>
    <w:rsid w:val="0078172B"/>
    <w:rsid w:val="00781BF3"/>
    <w:rsid w:val="007851B6"/>
    <w:rsid w:val="0078691E"/>
    <w:rsid w:val="007908E6"/>
    <w:rsid w:val="00791083"/>
    <w:rsid w:val="0079112B"/>
    <w:rsid w:val="007916CB"/>
    <w:rsid w:val="0079444B"/>
    <w:rsid w:val="00795D5C"/>
    <w:rsid w:val="0079646F"/>
    <w:rsid w:val="007968AF"/>
    <w:rsid w:val="00796A81"/>
    <w:rsid w:val="00796E88"/>
    <w:rsid w:val="00797640"/>
    <w:rsid w:val="007A2137"/>
    <w:rsid w:val="007A2C9C"/>
    <w:rsid w:val="007A6A95"/>
    <w:rsid w:val="007A79FF"/>
    <w:rsid w:val="007A7E6B"/>
    <w:rsid w:val="007B003E"/>
    <w:rsid w:val="007B29C3"/>
    <w:rsid w:val="007B326D"/>
    <w:rsid w:val="007B5B62"/>
    <w:rsid w:val="007B6030"/>
    <w:rsid w:val="007B61F4"/>
    <w:rsid w:val="007B6785"/>
    <w:rsid w:val="007B74B7"/>
    <w:rsid w:val="007B7B7E"/>
    <w:rsid w:val="007C0396"/>
    <w:rsid w:val="007C0542"/>
    <w:rsid w:val="007C10AC"/>
    <w:rsid w:val="007C25F2"/>
    <w:rsid w:val="007C6AC8"/>
    <w:rsid w:val="007C6BAB"/>
    <w:rsid w:val="007D24F1"/>
    <w:rsid w:val="007D255E"/>
    <w:rsid w:val="007D3961"/>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52C3"/>
    <w:rsid w:val="00807285"/>
    <w:rsid w:val="00810612"/>
    <w:rsid w:val="0081314C"/>
    <w:rsid w:val="00813487"/>
    <w:rsid w:val="00813CAB"/>
    <w:rsid w:val="0081422E"/>
    <w:rsid w:val="008152AF"/>
    <w:rsid w:val="008169A8"/>
    <w:rsid w:val="00817270"/>
    <w:rsid w:val="00820ED6"/>
    <w:rsid w:val="008215BF"/>
    <w:rsid w:val="008220A8"/>
    <w:rsid w:val="00822CB1"/>
    <w:rsid w:val="00823797"/>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504D5"/>
    <w:rsid w:val="00850B43"/>
    <w:rsid w:val="008510EB"/>
    <w:rsid w:val="0085117F"/>
    <w:rsid w:val="00852B62"/>
    <w:rsid w:val="00852D02"/>
    <w:rsid w:val="00862543"/>
    <w:rsid w:val="00863A59"/>
    <w:rsid w:val="008642A7"/>
    <w:rsid w:val="00867DEC"/>
    <w:rsid w:val="00871D37"/>
    <w:rsid w:val="00872006"/>
    <w:rsid w:val="0087275E"/>
    <w:rsid w:val="00872A27"/>
    <w:rsid w:val="00872C11"/>
    <w:rsid w:val="00874058"/>
    <w:rsid w:val="00874E77"/>
    <w:rsid w:val="00874E85"/>
    <w:rsid w:val="0087711E"/>
    <w:rsid w:val="00877E53"/>
    <w:rsid w:val="00881A3F"/>
    <w:rsid w:val="00882611"/>
    <w:rsid w:val="008837DF"/>
    <w:rsid w:val="0088438F"/>
    <w:rsid w:val="00885D40"/>
    <w:rsid w:val="00886ECB"/>
    <w:rsid w:val="008911C3"/>
    <w:rsid w:val="008938D5"/>
    <w:rsid w:val="0089470C"/>
    <w:rsid w:val="008947EB"/>
    <w:rsid w:val="0089583B"/>
    <w:rsid w:val="00896C8E"/>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6591"/>
    <w:rsid w:val="008D0548"/>
    <w:rsid w:val="008D1DF1"/>
    <w:rsid w:val="008D26E5"/>
    <w:rsid w:val="008D2AC2"/>
    <w:rsid w:val="008D2D14"/>
    <w:rsid w:val="008D610B"/>
    <w:rsid w:val="008D6A7D"/>
    <w:rsid w:val="008E031A"/>
    <w:rsid w:val="008E3968"/>
    <w:rsid w:val="008F018B"/>
    <w:rsid w:val="008F18FA"/>
    <w:rsid w:val="008F1D61"/>
    <w:rsid w:val="008F222F"/>
    <w:rsid w:val="008F3FA7"/>
    <w:rsid w:val="008F6C33"/>
    <w:rsid w:val="008F7160"/>
    <w:rsid w:val="0090202D"/>
    <w:rsid w:val="00902308"/>
    <w:rsid w:val="00902BE0"/>
    <w:rsid w:val="00903B13"/>
    <w:rsid w:val="00903E66"/>
    <w:rsid w:val="009041B5"/>
    <w:rsid w:val="0090499C"/>
    <w:rsid w:val="00904BBA"/>
    <w:rsid w:val="00906770"/>
    <w:rsid w:val="00907AA2"/>
    <w:rsid w:val="00911B8A"/>
    <w:rsid w:val="00911EC2"/>
    <w:rsid w:val="00912B74"/>
    <w:rsid w:val="00914517"/>
    <w:rsid w:val="009160F0"/>
    <w:rsid w:val="009163D7"/>
    <w:rsid w:val="009174DC"/>
    <w:rsid w:val="00917D14"/>
    <w:rsid w:val="009211A1"/>
    <w:rsid w:val="00922C56"/>
    <w:rsid w:val="009277DF"/>
    <w:rsid w:val="009302B6"/>
    <w:rsid w:val="00930842"/>
    <w:rsid w:val="00931B46"/>
    <w:rsid w:val="009330E5"/>
    <w:rsid w:val="00933CE8"/>
    <w:rsid w:val="009343FA"/>
    <w:rsid w:val="00934B4D"/>
    <w:rsid w:val="00936659"/>
    <w:rsid w:val="00937358"/>
    <w:rsid w:val="0093738D"/>
    <w:rsid w:val="00937D67"/>
    <w:rsid w:val="00940709"/>
    <w:rsid w:val="0094146D"/>
    <w:rsid w:val="009421CF"/>
    <w:rsid w:val="0094386D"/>
    <w:rsid w:val="00943B49"/>
    <w:rsid w:val="00943E9A"/>
    <w:rsid w:val="0094476E"/>
    <w:rsid w:val="00946E87"/>
    <w:rsid w:val="00947B29"/>
    <w:rsid w:val="00953494"/>
    <w:rsid w:val="009561B9"/>
    <w:rsid w:val="009624BE"/>
    <w:rsid w:val="00964279"/>
    <w:rsid w:val="00966678"/>
    <w:rsid w:val="0096695D"/>
    <w:rsid w:val="00970AEE"/>
    <w:rsid w:val="00972D01"/>
    <w:rsid w:val="009758EA"/>
    <w:rsid w:val="009776E8"/>
    <w:rsid w:val="00977C6F"/>
    <w:rsid w:val="009800D7"/>
    <w:rsid w:val="0098044C"/>
    <w:rsid w:val="009824A8"/>
    <w:rsid w:val="0098256C"/>
    <w:rsid w:val="0098388F"/>
    <w:rsid w:val="00986446"/>
    <w:rsid w:val="00990D48"/>
    <w:rsid w:val="00992C8A"/>
    <w:rsid w:val="0099443B"/>
    <w:rsid w:val="00994B10"/>
    <w:rsid w:val="00996469"/>
    <w:rsid w:val="009A0120"/>
    <w:rsid w:val="009A0151"/>
    <w:rsid w:val="009A02C7"/>
    <w:rsid w:val="009A0530"/>
    <w:rsid w:val="009A0CB7"/>
    <w:rsid w:val="009A0E1B"/>
    <w:rsid w:val="009A4F78"/>
    <w:rsid w:val="009A6820"/>
    <w:rsid w:val="009A6958"/>
    <w:rsid w:val="009B10CC"/>
    <w:rsid w:val="009B1569"/>
    <w:rsid w:val="009B51F3"/>
    <w:rsid w:val="009B556E"/>
    <w:rsid w:val="009B7D55"/>
    <w:rsid w:val="009C0DCF"/>
    <w:rsid w:val="009C2FA0"/>
    <w:rsid w:val="009C3106"/>
    <w:rsid w:val="009C51F4"/>
    <w:rsid w:val="009C5555"/>
    <w:rsid w:val="009C722A"/>
    <w:rsid w:val="009D1B13"/>
    <w:rsid w:val="009D49A2"/>
    <w:rsid w:val="009D5343"/>
    <w:rsid w:val="009D68FC"/>
    <w:rsid w:val="009D7916"/>
    <w:rsid w:val="009D7CE9"/>
    <w:rsid w:val="009D7E5F"/>
    <w:rsid w:val="009E03E7"/>
    <w:rsid w:val="009E174B"/>
    <w:rsid w:val="009E3500"/>
    <w:rsid w:val="009E3D54"/>
    <w:rsid w:val="009E643D"/>
    <w:rsid w:val="009E6F6E"/>
    <w:rsid w:val="009E700D"/>
    <w:rsid w:val="009F1D26"/>
    <w:rsid w:val="009F2E78"/>
    <w:rsid w:val="009F67FB"/>
    <w:rsid w:val="009F7DD3"/>
    <w:rsid w:val="00A00640"/>
    <w:rsid w:val="00A01B4C"/>
    <w:rsid w:val="00A0252C"/>
    <w:rsid w:val="00A03BFD"/>
    <w:rsid w:val="00A0409B"/>
    <w:rsid w:val="00A0410B"/>
    <w:rsid w:val="00A04885"/>
    <w:rsid w:val="00A05967"/>
    <w:rsid w:val="00A0716B"/>
    <w:rsid w:val="00A07403"/>
    <w:rsid w:val="00A0759B"/>
    <w:rsid w:val="00A12530"/>
    <w:rsid w:val="00A128C6"/>
    <w:rsid w:val="00A12C42"/>
    <w:rsid w:val="00A132C4"/>
    <w:rsid w:val="00A13381"/>
    <w:rsid w:val="00A15100"/>
    <w:rsid w:val="00A172F9"/>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2D30"/>
    <w:rsid w:val="00A65CB0"/>
    <w:rsid w:val="00A66BCE"/>
    <w:rsid w:val="00A707D4"/>
    <w:rsid w:val="00A71561"/>
    <w:rsid w:val="00A7234B"/>
    <w:rsid w:val="00A7436C"/>
    <w:rsid w:val="00A74490"/>
    <w:rsid w:val="00A7491C"/>
    <w:rsid w:val="00A7571C"/>
    <w:rsid w:val="00A76B8A"/>
    <w:rsid w:val="00A86EE3"/>
    <w:rsid w:val="00A90A59"/>
    <w:rsid w:val="00A91445"/>
    <w:rsid w:val="00A92575"/>
    <w:rsid w:val="00A948A7"/>
    <w:rsid w:val="00A94AB9"/>
    <w:rsid w:val="00AA0782"/>
    <w:rsid w:val="00AA1B0B"/>
    <w:rsid w:val="00AA2BAC"/>
    <w:rsid w:val="00AA2E17"/>
    <w:rsid w:val="00AA431E"/>
    <w:rsid w:val="00AA448F"/>
    <w:rsid w:val="00AA6E42"/>
    <w:rsid w:val="00AA783C"/>
    <w:rsid w:val="00AB1669"/>
    <w:rsid w:val="00AB16E1"/>
    <w:rsid w:val="00AB1B21"/>
    <w:rsid w:val="00AB2F86"/>
    <w:rsid w:val="00AB3ED0"/>
    <w:rsid w:val="00AB4E00"/>
    <w:rsid w:val="00AB59CC"/>
    <w:rsid w:val="00AB63D3"/>
    <w:rsid w:val="00AB7089"/>
    <w:rsid w:val="00AB73C2"/>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1B1"/>
    <w:rsid w:val="00B4065F"/>
    <w:rsid w:val="00B42B59"/>
    <w:rsid w:val="00B45E1A"/>
    <w:rsid w:val="00B46096"/>
    <w:rsid w:val="00B462A1"/>
    <w:rsid w:val="00B52559"/>
    <w:rsid w:val="00B54FE6"/>
    <w:rsid w:val="00B5535D"/>
    <w:rsid w:val="00B558E8"/>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8768D"/>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7C3B"/>
    <w:rsid w:val="00BC2B5E"/>
    <w:rsid w:val="00BC300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474C"/>
    <w:rsid w:val="00C2526A"/>
    <w:rsid w:val="00C2552E"/>
    <w:rsid w:val="00C278A4"/>
    <w:rsid w:val="00C3003C"/>
    <w:rsid w:val="00C30A96"/>
    <w:rsid w:val="00C32764"/>
    <w:rsid w:val="00C32E3C"/>
    <w:rsid w:val="00C344F6"/>
    <w:rsid w:val="00C35437"/>
    <w:rsid w:val="00C36D95"/>
    <w:rsid w:val="00C37777"/>
    <w:rsid w:val="00C3799E"/>
    <w:rsid w:val="00C402DF"/>
    <w:rsid w:val="00C40638"/>
    <w:rsid w:val="00C41601"/>
    <w:rsid w:val="00C41AFB"/>
    <w:rsid w:val="00C41DF5"/>
    <w:rsid w:val="00C4219C"/>
    <w:rsid w:val="00C43F3D"/>
    <w:rsid w:val="00C43F74"/>
    <w:rsid w:val="00C44369"/>
    <w:rsid w:val="00C474F2"/>
    <w:rsid w:val="00C47C7E"/>
    <w:rsid w:val="00C51EDB"/>
    <w:rsid w:val="00C524BF"/>
    <w:rsid w:val="00C531D1"/>
    <w:rsid w:val="00C53D53"/>
    <w:rsid w:val="00C53FF5"/>
    <w:rsid w:val="00C54833"/>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820"/>
    <w:rsid w:val="00C95418"/>
    <w:rsid w:val="00C96602"/>
    <w:rsid w:val="00C96C95"/>
    <w:rsid w:val="00CA033C"/>
    <w:rsid w:val="00CA22E1"/>
    <w:rsid w:val="00CA4759"/>
    <w:rsid w:val="00CA4F75"/>
    <w:rsid w:val="00CA549F"/>
    <w:rsid w:val="00CA5D25"/>
    <w:rsid w:val="00CA6C16"/>
    <w:rsid w:val="00CB090E"/>
    <w:rsid w:val="00CB0AD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3462"/>
    <w:rsid w:val="00CC34C4"/>
    <w:rsid w:val="00CC4E6C"/>
    <w:rsid w:val="00CC62F5"/>
    <w:rsid w:val="00CC664E"/>
    <w:rsid w:val="00CD08F0"/>
    <w:rsid w:val="00CD24F1"/>
    <w:rsid w:val="00CD2626"/>
    <w:rsid w:val="00CD43B7"/>
    <w:rsid w:val="00CD4F01"/>
    <w:rsid w:val="00CD5C50"/>
    <w:rsid w:val="00CD6E2F"/>
    <w:rsid w:val="00CD7279"/>
    <w:rsid w:val="00CE01C2"/>
    <w:rsid w:val="00CE0D4E"/>
    <w:rsid w:val="00CE15CD"/>
    <w:rsid w:val="00CE20A7"/>
    <w:rsid w:val="00CE22FE"/>
    <w:rsid w:val="00CE2488"/>
    <w:rsid w:val="00CE2819"/>
    <w:rsid w:val="00CE2C3C"/>
    <w:rsid w:val="00CE4A98"/>
    <w:rsid w:val="00CE525E"/>
    <w:rsid w:val="00CE7716"/>
    <w:rsid w:val="00CE7F4C"/>
    <w:rsid w:val="00CF09C2"/>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181F"/>
    <w:rsid w:val="00D12581"/>
    <w:rsid w:val="00D13FA4"/>
    <w:rsid w:val="00D1503B"/>
    <w:rsid w:val="00D153B0"/>
    <w:rsid w:val="00D17C57"/>
    <w:rsid w:val="00D215EF"/>
    <w:rsid w:val="00D22B0E"/>
    <w:rsid w:val="00D22E06"/>
    <w:rsid w:val="00D2340B"/>
    <w:rsid w:val="00D238BD"/>
    <w:rsid w:val="00D25FFD"/>
    <w:rsid w:val="00D302BF"/>
    <w:rsid w:val="00D31C7A"/>
    <w:rsid w:val="00D31E6C"/>
    <w:rsid w:val="00D31EF5"/>
    <w:rsid w:val="00D34754"/>
    <w:rsid w:val="00D35377"/>
    <w:rsid w:val="00D35FE0"/>
    <w:rsid w:val="00D36865"/>
    <w:rsid w:val="00D37E7B"/>
    <w:rsid w:val="00D40C79"/>
    <w:rsid w:val="00D40FC5"/>
    <w:rsid w:val="00D41488"/>
    <w:rsid w:val="00D41567"/>
    <w:rsid w:val="00D42114"/>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3AB"/>
    <w:rsid w:val="00D67802"/>
    <w:rsid w:val="00D67D60"/>
    <w:rsid w:val="00D71E30"/>
    <w:rsid w:val="00D72104"/>
    <w:rsid w:val="00D75174"/>
    <w:rsid w:val="00D75307"/>
    <w:rsid w:val="00D801A7"/>
    <w:rsid w:val="00D81106"/>
    <w:rsid w:val="00D81E99"/>
    <w:rsid w:val="00D8456A"/>
    <w:rsid w:val="00D85470"/>
    <w:rsid w:val="00D87109"/>
    <w:rsid w:val="00D87B9C"/>
    <w:rsid w:val="00D90060"/>
    <w:rsid w:val="00D902D9"/>
    <w:rsid w:val="00D9030F"/>
    <w:rsid w:val="00D9128A"/>
    <w:rsid w:val="00D916B3"/>
    <w:rsid w:val="00D91BBD"/>
    <w:rsid w:val="00D92084"/>
    <w:rsid w:val="00D93C90"/>
    <w:rsid w:val="00D94439"/>
    <w:rsid w:val="00D949BD"/>
    <w:rsid w:val="00D959F3"/>
    <w:rsid w:val="00D9634F"/>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6B4B"/>
    <w:rsid w:val="00DC3503"/>
    <w:rsid w:val="00DC6868"/>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5F95"/>
    <w:rsid w:val="00DF68D1"/>
    <w:rsid w:val="00DF7219"/>
    <w:rsid w:val="00E018A0"/>
    <w:rsid w:val="00E03B51"/>
    <w:rsid w:val="00E040F1"/>
    <w:rsid w:val="00E05D27"/>
    <w:rsid w:val="00E06762"/>
    <w:rsid w:val="00E067B7"/>
    <w:rsid w:val="00E10FEB"/>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4BBE"/>
    <w:rsid w:val="00E54ED5"/>
    <w:rsid w:val="00E56062"/>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4FA"/>
    <w:rsid w:val="00E75AEE"/>
    <w:rsid w:val="00E763AD"/>
    <w:rsid w:val="00E777C2"/>
    <w:rsid w:val="00E77866"/>
    <w:rsid w:val="00E80E8C"/>
    <w:rsid w:val="00E84DFF"/>
    <w:rsid w:val="00E85332"/>
    <w:rsid w:val="00E85FA1"/>
    <w:rsid w:val="00E86A29"/>
    <w:rsid w:val="00E86D6C"/>
    <w:rsid w:val="00E90006"/>
    <w:rsid w:val="00E903B8"/>
    <w:rsid w:val="00E91D30"/>
    <w:rsid w:val="00E92AA6"/>
    <w:rsid w:val="00E9559A"/>
    <w:rsid w:val="00E95857"/>
    <w:rsid w:val="00E9658D"/>
    <w:rsid w:val="00E969BF"/>
    <w:rsid w:val="00E96F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DDF"/>
    <w:rsid w:val="00EC6F57"/>
    <w:rsid w:val="00EC76D2"/>
    <w:rsid w:val="00ED03C2"/>
    <w:rsid w:val="00ED1229"/>
    <w:rsid w:val="00ED20D8"/>
    <w:rsid w:val="00ED34DA"/>
    <w:rsid w:val="00ED3D3F"/>
    <w:rsid w:val="00ED4DCD"/>
    <w:rsid w:val="00ED50F5"/>
    <w:rsid w:val="00ED564E"/>
    <w:rsid w:val="00ED5F96"/>
    <w:rsid w:val="00EE0DD9"/>
    <w:rsid w:val="00EE0F97"/>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766"/>
    <w:rsid w:val="00F02AC5"/>
    <w:rsid w:val="00F05B88"/>
    <w:rsid w:val="00F05EC1"/>
    <w:rsid w:val="00F06843"/>
    <w:rsid w:val="00F078C5"/>
    <w:rsid w:val="00F078C7"/>
    <w:rsid w:val="00F10BB2"/>
    <w:rsid w:val="00F125A6"/>
    <w:rsid w:val="00F12EAA"/>
    <w:rsid w:val="00F13FE2"/>
    <w:rsid w:val="00F14200"/>
    <w:rsid w:val="00F14CD7"/>
    <w:rsid w:val="00F14E58"/>
    <w:rsid w:val="00F172F4"/>
    <w:rsid w:val="00F203E3"/>
    <w:rsid w:val="00F21972"/>
    <w:rsid w:val="00F219D3"/>
    <w:rsid w:val="00F22A18"/>
    <w:rsid w:val="00F23800"/>
    <w:rsid w:val="00F23AEB"/>
    <w:rsid w:val="00F26CDB"/>
    <w:rsid w:val="00F3012B"/>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66F5"/>
    <w:rsid w:val="00F56742"/>
    <w:rsid w:val="00F617C7"/>
    <w:rsid w:val="00F61B81"/>
    <w:rsid w:val="00F63873"/>
    <w:rsid w:val="00F66A0A"/>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149"/>
    <w:rsid w:val="00F94254"/>
    <w:rsid w:val="00F9523A"/>
    <w:rsid w:val="00F95367"/>
    <w:rsid w:val="00F9675F"/>
    <w:rsid w:val="00F9749C"/>
    <w:rsid w:val="00F975BD"/>
    <w:rsid w:val="00FA0457"/>
    <w:rsid w:val="00FA0F8A"/>
    <w:rsid w:val="00FA200A"/>
    <w:rsid w:val="00FA34A5"/>
    <w:rsid w:val="00FA426E"/>
    <w:rsid w:val="00FA523D"/>
    <w:rsid w:val="00FA58D5"/>
    <w:rsid w:val="00FA657D"/>
    <w:rsid w:val="00FA6786"/>
    <w:rsid w:val="00FB0EFF"/>
    <w:rsid w:val="00FB1602"/>
    <w:rsid w:val="00FB2A2B"/>
    <w:rsid w:val="00FB3A63"/>
    <w:rsid w:val="00FB468E"/>
    <w:rsid w:val="00FB770A"/>
    <w:rsid w:val="00FB79CA"/>
    <w:rsid w:val="00FC1028"/>
    <w:rsid w:val="00FC1AEC"/>
    <w:rsid w:val="00FC2FAF"/>
    <w:rsid w:val="00FC597B"/>
    <w:rsid w:val="00FC606E"/>
    <w:rsid w:val="00FC6A35"/>
    <w:rsid w:val="00FC6C13"/>
    <w:rsid w:val="00FD0670"/>
    <w:rsid w:val="00FD2C14"/>
    <w:rsid w:val="00FD348F"/>
    <w:rsid w:val="00FD3563"/>
    <w:rsid w:val="00FD3DC3"/>
    <w:rsid w:val="00FD4119"/>
    <w:rsid w:val="00FD5461"/>
    <w:rsid w:val="00FD7833"/>
    <w:rsid w:val="00FE094E"/>
    <w:rsid w:val="00FE1089"/>
    <w:rsid w:val="00FE4C02"/>
    <w:rsid w:val="00FF044F"/>
    <w:rsid w:val="00FF111A"/>
    <w:rsid w:val="00FF20C2"/>
    <w:rsid w:val="00FF32E2"/>
    <w:rsid w:val="00FF32FE"/>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AEAC"/>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E6BC4-D1D9-4CB8-8DCA-F40181F08EF7}">
  <ds:schemaRefs>
    <ds:schemaRef ds:uri="http://schemas.openxmlformats.org/officeDocument/2006/bibliography"/>
  </ds:schemaRefs>
</ds:datastoreItem>
</file>

<file path=customXml/itemProps2.xml><?xml version="1.0" encoding="utf-8"?>
<ds:datastoreItem xmlns:ds="http://schemas.openxmlformats.org/officeDocument/2006/customXml" ds:itemID="{7CD78728-645E-4341-A0BF-408B919DB55C}"/>
</file>

<file path=customXml/itemProps3.xml><?xml version="1.0" encoding="utf-8"?>
<ds:datastoreItem xmlns:ds="http://schemas.openxmlformats.org/officeDocument/2006/customXml" ds:itemID="{5E05F33C-24DB-4428-9F5F-74C93553FD51}"/>
</file>

<file path=customXml/itemProps4.xml><?xml version="1.0" encoding="utf-8"?>
<ds:datastoreItem xmlns:ds="http://schemas.openxmlformats.org/officeDocument/2006/customXml" ds:itemID="{E31A6EBC-B04B-4AA7-B221-382AC106E586}"/>
</file>

<file path=docProps/app.xml><?xml version="1.0" encoding="utf-8"?>
<Properties xmlns="http://schemas.openxmlformats.org/officeDocument/2006/extended-properties" xmlns:vt="http://schemas.openxmlformats.org/officeDocument/2006/docPropsVTypes">
  <Template>Normal.dotm</Template>
  <TotalTime>9649</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1369</cp:revision>
  <cp:lastPrinted>2022-07-22T00:44:00Z</cp:lastPrinted>
  <dcterms:created xsi:type="dcterms:W3CDTF">2021-09-09T16:00:00Z</dcterms:created>
  <dcterms:modified xsi:type="dcterms:W3CDTF">2022-07-22T00:44:00Z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