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40AC7" w:rsidRPr="00A40AC7" w:rsidTr="004A2AF7">
        <w:trPr>
          <w:trHeight w:val="1420"/>
          <w:jc w:val="center"/>
        </w:trPr>
        <w:tc>
          <w:tcPr>
            <w:tcW w:w="3948" w:type="dxa"/>
            <w:shd w:val="clear" w:color="auto" w:fill="auto"/>
          </w:tcPr>
          <w:p w:rsidR="00252583" w:rsidRPr="00A40AC7" w:rsidRDefault="00252583" w:rsidP="004A2AF7">
            <w:pPr>
              <w:widowControl w:val="0"/>
              <w:jc w:val="center"/>
              <w:rPr>
                <w:color w:val="000000" w:themeColor="text1"/>
                <w:sz w:val="26"/>
                <w:szCs w:val="26"/>
              </w:rPr>
            </w:pPr>
            <w:r w:rsidRPr="00A40AC7">
              <w:rPr>
                <w:color w:val="000000" w:themeColor="text1"/>
                <w:sz w:val="26"/>
                <w:szCs w:val="26"/>
              </w:rPr>
              <w:t>BAN CHỈ ĐẠO TRUNG ƯƠNG</w:t>
            </w:r>
          </w:p>
          <w:p w:rsidR="00252583" w:rsidRPr="00A40AC7" w:rsidRDefault="00252583" w:rsidP="004A2AF7">
            <w:pPr>
              <w:widowControl w:val="0"/>
              <w:tabs>
                <w:tab w:val="left" w:pos="3219"/>
              </w:tabs>
              <w:ind w:left="-108" w:right="-108"/>
              <w:jc w:val="center"/>
              <w:rPr>
                <w:color w:val="000000" w:themeColor="text1"/>
                <w:sz w:val="26"/>
                <w:szCs w:val="26"/>
              </w:rPr>
            </w:pPr>
            <w:r w:rsidRPr="00A40AC7">
              <w:rPr>
                <w:color w:val="000000" w:themeColor="text1"/>
                <w:sz w:val="26"/>
                <w:szCs w:val="26"/>
              </w:rPr>
              <w:t>VỀ PHÒNG, CHỐNG THIÊN TAI</w:t>
            </w:r>
          </w:p>
          <w:p w:rsidR="00D37E7B" w:rsidRPr="00A40AC7" w:rsidRDefault="00D37E7B" w:rsidP="004A2AF7">
            <w:pPr>
              <w:widowControl w:val="0"/>
              <w:tabs>
                <w:tab w:val="left" w:pos="3219"/>
              </w:tabs>
              <w:ind w:left="-108" w:right="-108"/>
              <w:jc w:val="center"/>
              <w:rPr>
                <w:b/>
                <w:color w:val="000000" w:themeColor="text1"/>
              </w:rPr>
            </w:pPr>
            <w:r w:rsidRPr="00A40AC7">
              <w:rPr>
                <w:b/>
                <w:color w:val="000000" w:themeColor="text1"/>
                <w:sz w:val="26"/>
                <w:szCs w:val="26"/>
              </w:rPr>
              <w:t>VĂN PHÒNG THƯỜNG TRỰC</w:t>
            </w:r>
          </w:p>
          <w:p w:rsidR="00716797" w:rsidRPr="00A40AC7" w:rsidRDefault="00716797" w:rsidP="00716797">
            <w:pPr>
              <w:widowControl w:val="0"/>
              <w:tabs>
                <w:tab w:val="left" w:pos="3219"/>
              </w:tabs>
              <w:spacing w:line="200" w:lineRule="exact"/>
              <w:ind w:left="-108" w:right="-108"/>
              <w:jc w:val="center"/>
              <w:rPr>
                <w:b/>
                <w:color w:val="000000" w:themeColor="text1"/>
                <w:sz w:val="12"/>
              </w:rPr>
            </w:pPr>
            <w:r w:rsidRPr="00A40AC7">
              <w:rPr>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6C7ADAB8" wp14:editId="4025A3C7">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72C8C"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A40AC7" w:rsidRDefault="00716797" w:rsidP="00526CFE">
            <w:pPr>
              <w:widowControl w:val="0"/>
              <w:tabs>
                <w:tab w:val="left" w:pos="3219"/>
              </w:tabs>
              <w:ind w:left="-108" w:right="-108"/>
              <w:jc w:val="center"/>
              <w:rPr>
                <w:color w:val="000000" w:themeColor="text1"/>
                <w:sz w:val="26"/>
                <w:szCs w:val="26"/>
              </w:rPr>
            </w:pPr>
            <w:r w:rsidRPr="00A40AC7">
              <w:rPr>
                <w:color w:val="000000" w:themeColor="text1"/>
                <w:sz w:val="28"/>
                <w:szCs w:val="28"/>
              </w:rPr>
              <w:t>Số:          /BC-VPTT</w:t>
            </w:r>
            <w:r w:rsidRPr="00A40AC7">
              <w:rPr>
                <w:noProof/>
                <w:color w:val="000000" w:themeColor="text1"/>
                <w:sz w:val="28"/>
                <w:szCs w:val="28"/>
              </w:rPr>
              <w:t xml:space="preserve"> </w:t>
            </w:r>
          </w:p>
        </w:tc>
        <w:tc>
          <w:tcPr>
            <w:tcW w:w="5713" w:type="dxa"/>
            <w:shd w:val="clear" w:color="auto" w:fill="auto"/>
          </w:tcPr>
          <w:p w:rsidR="00252583" w:rsidRPr="00A40AC7" w:rsidRDefault="00252583" w:rsidP="004A2AF7">
            <w:pPr>
              <w:widowControl w:val="0"/>
              <w:spacing w:line="320" w:lineRule="exact"/>
              <w:jc w:val="center"/>
              <w:rPr>
                <w:b/>
                <w:color w:val="000000" w:themeColor="text1"/>
                <w:sz w:val="26"/>
              </w:rPr>
            </w:pPr>
            <w:r w:rsidRPr="00A40AC7">
              <w:rPr>
                <w:b/>
                <w:color w:val="000000" w:themeColor="text1"/>
                <w:sz w:val="26"/>
              </w:rPr>
              <w:t>CỘNG HÒA XÃ HỘI CHỦ NGHĨA VIỆT NAM</w:t>
            </w:r>
          </w:p>
          <w:p w:rsidR="00252583" w:rsidRPr="00A40AC7" w:rsidRDefault="00252583" w:rsidP="004A2AF7">
            <w:pPr>
              <w:pStyle w:val="Heading2"/>
              <w:keepNext w:val="0"/>
              <w:widowControl w:val="0"/>
              <w:spacing w:before="0" w:line="320" w:lineRule="exact"/>
              <w:rPr>
                <w:color w:val="000000" w:themeColor="text1"/>
                <w:sz w:val="28"/>
                <w:szCs w:val="28"/>
              </w:rPr>
            </w:pPr>
            <w:r w:rsidRPr="00A40AC7">
              <w:rPr>
                <w:color w:val="000000" w:themeColor="text1"/>
                <w:sz w:val="28"/>
                <w:szCs w:val="28"/>
              </w:rPr>
              <w:t>Độc lập - Tự do - Hạnh phúc</w:t>
            </w:r>
          </w:p>
          <w:p w:rsidR="00252583" w:rsidRPr="00A40AC7" w:rsidRDefault="009E3D54" w:rsidP="004A2AF7">
            <w:pPr>
              <w:widowControl w:val="0"/>
              <w:spacing w:line="320" w:lineRule="exact"/>
              <w:jc w:val="center"/>
              <w:rPr>
                <w:i/>
                <w:color w:val="000000" w:themeColor="text1"/>
                <w:sz w:val="28"/>
                <w:szCs w:val="28"/>
              </w:rPr>
            </w:pPr>
            <w:r w:rsidRPr="00A40AC7">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7F08E886" wp14:editId="13CD57B7">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1B4F9"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rsidR="00252583" w:rsidRPr="00A40AC7" w:rsidRDefault="00252583" w:rsidP="00570E20">
            <w:pPr>
              <w:widowControl w:val="0"/>
              <w:spacing w:before="120" w:line="320" w:lineRule="exact"/>
              <w:jc w:val="center"/>
              <w:rPr>
                <w:i/>
                <w:color w:val="000000" w:themeColor="text1"/>
                <w:sz w:val="28"/>
                <w:szCs w:val="28"/>
                <w:lang w:val="vi-VN"/>
              </w:rPr>
            </w:pPr>
            <w:r w:rsidRPr="00A40AC7">
              <w:rPr>
                <w:i/>
                <w:color w:val="000000" w:themeColor="text1"/>
                <w:sz w:val="28"/>
                <w:szCs w:val="28"/>
              </w:rPr>
              <w:t xml:space="preserve">Hà Nội, ngày </w:t>
            </w:r>
            <w:r w:rsidR="00D80AC9" w:rsidRPr="00A40AC7">
              <w:rPr>
                <w:i/>
                <w:color w:val="000000" w:themeColor="text1"/>
                <w:sz w:val="28"/>
                <w:szCs w:val="28"/>
              </w:rPr>
              <w:t>2</w:t>
            </w:r>
            <w:r w:rsidR="00A40AC7" w:rsidRPr="00A40AC7">
              <w:rPr>
                <w:i/>
                <w:color w:val="000000" w:themeColor="text1"/>
                <w:sz w:val="28"/>
                <w:szCs w:val="28"/>
              </w:rPr>
              <w:t>5</w:t>
            </w:r>
            <w:r w:rsidRPr="00A40AC7">
              <w:rPr>
                <w:i/>
                <w:color w:val="000000" w:themeColor="text1"/>
                <w:sz w:val="28"/>
                <w:szCs w:val="28"/>
              </w:rPr>
              <w:t xml:space="preserve"> tháng </w:t>
            </w:r>
            <w:r w:rsidR="003C59E4" w:rsidRPr="00A40AC7">
              <w:rPr>
                <w:i/>
                <w:color w:val="000000" w:themeColor="text1"/>
                <w:sz w:val="28"/>
                <w:szCs w:val="28"/>
                <w:lang w:val="vi-VN"/>
              </w:rPr>
              <w:t>6</w:t>
            </w:r>
            <w:r w:rsidRPr="00A40AC7">
              <w:rPr>
                <w:i/>
                <w:color w:val="000000" w:themeColor="text1"/>
                <w:sz w:val="28"/>
                <w:szCs w:val="28"/>
              </w:rPr>
              <w:t xml:space="preserve"> năm 202</w:t>
            </w:r>
            <w:r w:rsidR="003C59E4" w:rsidRPr="00A40AC7">
              <w:rPr>
                <w:i/>
                <w:color w:val="000000" w:themeColor="text1"/>
                <w:sz w:val="28"/>
                <w:szCs w:val="28"/>
                <w:lang w:val="vi-VN"/>
              </w:rPr>
              <w:t>1</w:t>
            </w:r>
          </w:p>
        </w:tc>
      </w:tr>
    </w:tbl>
    <w:p w:rsidR="00252583" w:rsidRPr="00A40AC7" w:rsidRDefault="00252583" w:rsidP="00B6277D">
      <w:pPr>
        <w:widowControl w:val="0"/>
        <w:spacing w:before="200"/>
        <w:jc w:val="center"/>
        <w:rPr>
          <w:b/>
          <w:color w:val="000000" w:themeColor="text1"/>
          <w:sz w:val="27"/>
          <w:szCs w:val="27"/>
        </w:rPr>
      </w:pPr>
      <w:r w:rsidRPr="00A40AC7">
        <w:rPr>
          <w:b/>
          <w:color w:val="000000" w:themeColor="text1"/>
          <w:sz w:val="27"/>
          <w:szCs w:val="27"/>
        </w:rPr>
        <w:t>BÁO CÁO NHANH</w:t>
      </w:r>
    </w:p>
    <w:p w:rsidR="00252583" w:rsidRPr="00A40AC7" w:rsidRDefault="006F4B66" w:rsidP="00641169">
      <w:pPr>
        <w:widowControl w:val="0"/>
        <w:spacing w:after="120"/>
        <w:jc w:val="center"/>
        <w:rPr>
          <w:b/>
          <w:color w:val="000000" w:themeColor="text1"/>
          <w:sz w:val="28"/>
          <w:szCs w:val="28"/>
          <w:lang w:val="vi-VN"/>
        </w:rPr>
      </w:pPr>
      <w:r w:rsidRPr="00A40AC7">
        <w:rPr>
          <w:b/>
          <w:noProof/>
          <w:color w:val="000000" w:themeColor="text1"/>
          <w:sz w:val="28"/>
          <w:szCs w:val="28"/>
        </w:rPr>
        <mc:AlternateContent>
          <mc:Choice Requires="wps">
            <w:drawing>
              <wp:anchor distT="4294967288" distB="4294967288" distL="114300" distR="114300" simplePos="0" relativeHeight="251661312" behindDoc="0" locked="0" layoutInCell="1" allowOverlap="1" wp14:anchorId="47AAC4D9" wp14:editId="7D4E899A">
                <wp:simplePos x="0" y="0"/>
                <wp:positionH relativeFrom="margin">
                  <wp:posOffset>2269490</wp:posOffset>
                </wp:positionH>
                <wp:positionV relativeFrom="paragraph">
                  <wp:posOffset>235255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6A27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8.7pt,18.5pt" to="271.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">
                <w10:wrap anchorx="margin"/>
              </v:line>
            </w:pict>
          </mc:Fallback>
        </mc:AlternateContent>
      </w:r>
      <w:r w:rsidRPr="00A40AC7">
        <w:rPr>
          <w:b/>
          <w:color w:val="000000" w:themeColor="text1"/>
          <w:sz w:val="28"/>
          <w:szCs w:val="28"/>
        </w:rPr>
        <w:t xml:space="preserve">Công tác phòng chống thiên tai ngày </w:t>
      </w:r>
      <w:r w:rsidR="006542C6" w:rsidRPr="00A40AC7">
        <w:rPr>
          <w:b/>
          <w:color w:val="000000" w:themeColor="text1"/>
          <w:sz w:val="28"/>
          <w:szCs w:val="28"/>
        </w:rPr>
        <w:t>2</w:t>
      </w:r>
      <w:r w:rsidR="00A40AC7" w:rsidRPr="00A40AC7">
        <w:rPr>
          <w:b/>
          <w:color w:val="000000" w:themeColor="text1"/>
          <w:sz w:val="28"/>
          <w:szCs w:val="28"/>
        </w:rPr>
        <w:t>4</w:t>
      </w:r>
      <w:r w:rsidR="004359F1" w:rsidRPr="00A40AC7">
        <w:rPr>
          <w:b/>
          <w:color w:val="000000" w:themeColor="text1"/>
          <w:sz w:val="28"/>
          <w:szCs w:val="28"/>
        </w:rPr>
        <w:t>/</w:t>
      </w:r>
      <w:r w:rsidR="003C59E4" w:rsidRPr="00A40AC7">
        <w:rPr>
          <w:b/>
          <w:color w:val="000000" w:themeColor="text1"/>
          <w:sz w:val="28"/>
          <w:szCs w:val="28"/>
          <w:lang w:val="vi-VN"/>
        </w:rPr>
        <w:t>6</w:t>
      </w:r>
      <w:r w:rsidRPr="00A40AC7">
        <w:rPr>
          <w:b/>
          <w:color w:val="000000" w:themeColor="text1"/>
          <w:sz w:val="28"/>
          <w:szCs w:val="28"/>
        </w:rPr>
        <w:t>/202</w:t>
      </w:r>
      <w:r w:rsidR="003C59E4" w:rsidRPr="00A40AC7">
        <w:rPr>
          <w:b/>
          <w:color w:val="000000" w:themeColor="text1"/>
          <w:sz w:val="28"/>
          <w:szCs w:val="28"/>
          <w:lang w:val="vi-VN"/>
        </w:rPr>
        <w:t>1</w:t>
      </w:r>
    </w:p>
    <w:p w:rsidR="00252583" w:rsidRPr="00A40AC7" w:rsidRDefault="00252583" w:rsidP="00252583">
      <w:pPr>
        <w:widowControl w:val="0"/>
        <w:spacing w:after="80" w:line="252" w:lineRule="auto"/>
        <w:jc w:val="both"/>
        <w:rPr>
          <w:b/>
          <w:color w:val="FF0000"/>
          <w:sz w:val="7"/>
          <w:szCs w:val="27"/>
          <w:lang w:eastAsia="x-none"/>
        </w:rPr>
      </w:pPr>
    </w:p>
    <w:p w:rsidR="00EF29D7" w:rsidRPr="00B6277D" w:rsidRDefault="00EF29D7" w:rsidP="00B6277D">
      <w:pPr>
        <w:widowControl w:val="0"/>
        <w:spacing w:before="120" w:after="60" w:line="252" w:lineRule="auto"/>
        <w:ind w:firstLine="567"/>
        <w:jc w:val="both"/>
        <w:rPr>
          <w:b/>
          <w:color w:val="000000" w:themeColor="text1"/>
          <w:sz w:val="27"/>
          <w:szCs w:val="27"/>
          <w:lang w:eastAsia="x-none"/>
        </w:rPr>
      </w:pPr>
      <w:r w:rsidRPr="00B6277D">
        <w:rPr>
          <w:b/>
          <w:color w:val="000000" w:themeColor="text1"/>
          <w:sz w:val="27"/>
          <w:szCs w:val="27"/>
          <w:lang w:eastAsia="x-none"/>
        </w:rPr>
        <w:t>I. TÌNH HÌNH THỜI TIẾT</w:t>
      </w:r>
    </w:p>
    <w:p w:rsidR="00EF29D7" w:rsidRPr="00B6277D" w:rsidRDefault="00495189" w:rsidP="00B6277D">
      <w:pPr>
        <w:widowControl w:val="0"/>
        <w:spacing w:before="60" w:after="60" w:line="252" w:lineRule="auto"/>
        <w:ind w:firstLine="567"/>
        <w:jc w:val="both"/>
        <w:rPr>
          <w:b/>
          <w:color w:val="000000" w:themeColor="text1"/>
          <w:sz w:val="27"/>
          <w:szCs w:val="27"/>
          <w:lang w:eastAsia="x-none"/>
        </w:rPr>
      </w:pPr>
      <w:r w:rsidRPr="00B6277D">
        <w:rPr>
          <w:b/>
          <w:color w:val="000000" w:themeColor="text1"/>
          <w:sz w:val="27"/>
          <w:szCs w:val="27"/>
          <w:lang w:eastAsia="x-none"/>
        </w:rPr>
        <w:t>1. Tin</w:t>
      </w:r>
      <w:r w:rsidR="00570E20" w:rsidRPr="00B6277D">
        <w:rPr>
          <w:b/>
          <w:color w:val="000000" w:themeColor="text1"/>
          <w:sz w:val="27"/>
          <w:szCs w:val="27"/>
          <w:lang w:eastAsia="x-none"/>
        </w:rPr>
        <w:t xml:space="preserve"> mưa lớn </w:t>
      </w:r>
      <w:r w:rsidR="00973E79" w:rsidRPr="00B6277D">
        <w:rPr>
          <w:b/>
          <w:color w:val="000000" w:themeColor="text1"/>
          <w:sz w:val="27"/>
          <w:szCs w:val="27"/>
          <w:lang w:eastAsia="x-none"/>
        </w:rPr>
        <w:t xml:space="preserve">và </w:t>
      </w:r>
      <w:r w:rsidR="00570E20" w:rsidRPr="00B6277D">
        <w:rPr>
          <w:b/>
          <w:color w:val="000000" w:themeColor="text1"/>
          <w:sz w:val="27"/>
          <w:szCs w:val="27"/>
          <w:lang w:eastAsia="x-none"/>
        </w:rPr>
        <w:t>cảnh báo lốc</w:t>
      </w:r>
      <w:r w:rsidRPr="00B6277D">
        <w:rPr>
          <w:b/>
          <w:color w:val="000000" w:themeColor="text1"/>
          <w:sz w:val="27"/>
          <w:szCs w:val="27"/>
          <w:lang w:eastAsia="x-none"/>
        </w:rPr>
        <w:t>, sét, mưa đá, gió giật mạnh ở Bắc B</w:t>
      </w:r>
      <w:r w:rsidR="00570E20" w:rsidRPr="00B6277D">
        <w:rPr>
          <w:b/>
          <w:color w:val="000000" w:themeColor="text1"/>
          <w:sz w:val="27"/>
          <w:szCs w:val="27"/>
          <w:lang w:eastAsia="x-none"/>
        </w:rPr>
        <w:t xml:space="preserve">ộ </w:t>
      </w:r>
    </w:p>
    <w:p w:rsidR="00570E20" w:rsidRPr="00B6277D" w:rsidRDefault="00A40AC7" w:rsidP="00B6277D">
      <w:pPr>
        <w:widowControl w:val="0"/>
        <w:spacing w:before="60" w:after="60" w:line="252" w:lineRule="auto"/>
        <w:ind w:firstLine="567"/>
        <w:jc w:val="both"/>
        <w:rPr>
          <w:bCs/>
          <w:color w:val="000000" w:themeColor="text1"/>
          <w:spacing w:val="-2"/>
          <w:sz w:val="27"/>
          <w:szCs w:val="27"/>
        </w:rPr>
      </w:pPr>
      <w:r w:rsidRPr="00B6277D">
        <w:rPr>
          <w:bCs/>
          <w:color w:val="000000" w:themeColor="text1"/>
          <w:spacing w:val="-2"/>
          <w:sz w:val="27"/>
          <w:szCs w:val="27"/>
        </w:rPr>
        <w:t>N</w:t>
      </w:r>
      <w:r w:rsidR="00570E20" w:rsidRPr="00B6277D">
        <w:rPr>
          <w:bCs/>
          <w:color w:val="000000" w:themeColor="text1"/>
          <w:spacing w:val="-2"/>
          <w:sz w:val="27"/>
          <w:szCs w:val="27"/>
        </w:rPr>
        <w:t xml:space="preserve">gày </w:t>
      </w:r>
      <w:r w:rsidR="003C4C6F" w:rsidRPr="00B6277D">
        <w:rPr>
          <w:bCs/>
          <w:color w:val="000000" w:themeColor="text1"/>
          <w:spacing w:val="-2"/>
          <w:sz w:val="27"/>
          <w:szCs w:val="27"/>
        </w:rPr>
        <w:t xml:space="preserve">25/6, </w:t>
      </w:r>
      <w:r w:rsidR="00973E79" w:rsidRPr="00B6277D">
        <w:rPr>
          <w:bCs/>
          <w:color w:val="000000" w:themeColor="text1"/>
          <w:spacing w:val="-2"/>
          <w:sz w:val="27"/>
          <w:szCs w:val="27"/>
        </w:rPr>
        <w:t xml:space="preserve">khu vực </w:t>
      </w:r>
      <w:r w:rsidR="00754D12" w:rsidRPr="00B6277D">
        <w:rPr>
          <w:bCs/>
          <w:color w:val="000000" w:themeColor="text1"/>
          <w:spacing w:val="-2"/>
          <w:sz w:val="27"/>
          <w:szCs w:val="27"/>
        </w:rPr>
        <w:t>Bắc Bộ</w:t>
      </w:r>
      <w:r w:rsidR="00973E79" w:rsidRPr="00B6277D">
        <w:rPr>
          <w:bCs/>
          <w:color w:val="000000" w:themeColor="text1"/>
          <w:spacing w:val="-2"/>
          <w:sz w:val="27"/>
          <w:szCs w:val="27"/>
        </w:rPr>
        <w:t xml:space="preserve"> có mưa vừa, mưa to và dông, cục bộ có mưa rất to</w:t>
      </w:r>
      <w:r w:rsidR="0014426B" w:rsidRPr="00B6277D">
        <w:rPr>
          <w:bCs/>
          <w:color w:val="000000" w:themeColor="text1"/>
          <w:spacing w:val="-2"/>
          <w:sz w:val="27"/>
          <w:szCs w:val="27"/>
        </w:rPr>
        <w:t xml:space="preserve"> với lượng mưa phổ biến </w:t>
      </w:r>
      <w:r w:rsidR="00F956B3" w:rsidRPr="00B6277D">
        <w:rPr>
          <w:bCs/>
          <w:color w:val="000000" w:themeColor="text1"/>
          <w:spacing w:val="-2"/>
          <w:sz w:val="27"/>
          <w:szCs w:val="27"/>
        </w:rPr>
        <w:t>4</w:t>
      </w:r>
      <w:r w:rsidR="0014426B" w:rsidRPr="00B6277D">
        <w:rPr>
          <w:bCs/>
          <w:color w:val="000000" w:themeColor="text1"/>
          <w:spacing w:val="-2"/>
          <w:sz w:val="27"/>
          <w:szCs w:val="27"/>
        </w:rPr>
        <w:t>0-</w:t>
      </w:r>
      <w:r w:rsidR="00F956B3" w:rsidRPr="00B6277D">
        <w:rPr>
          <w:bCs/>
          <w:color w:val="000000" w:themeColor="text1"/>
          <w:spacing w:val="-2"/>
          <w:sz w:val="27"/>
          <w:szCs w:val="27"/>
        </w:rPr>
        <w:t>8</w:t>
      </w:r>
      <w:r w:rsidR="0014426B" w:rsidRPr="00B6277D">
        <w:rPr>
          <w:bCs/>
          <w:color w:val="000000" w:themeColor="text1"/>
          <w:spacing w:val="-2"/>
          <w:sz w:val="27"/>
          <w:szCs w:val="27"/>
        </w:rPr>
        <w:t>0mm, có nơi trên 1</w:t>
      </w:r>
      <w:r w:rsidR="00F956B3" w:rsidRPr="00B6277D">
        <w:rPr>
          <w:bCs/>
          <w:color w:val="000000" w:themeColor="text1"/>
          <w:spacing w:val="-2"/>
          <w:sz w:val="27"/>
          <w:szCs w:val="27"/>
        </w:rPr>
        <w:t>0</w:t>
      </w:r>
      <w:r w:rsidR="00754D12" w:rsidRPr="00B6277D">
        <w:rPr>
          <w:bCs/>
          <w:color w:val="000000" w:themeColor="text1"/>
          <w:spacing w:val="-2"/>
          <w:sz w:val="27"/>
          <w:szCs w:val="27"/>
        </w:rPr>
        <w:t>0mm.</w:t>
      </w:r>
      <w:r w:rsidR="00973E79" w:rsidRPr="00B6277D">
        <w:rPr>
          <w:bCs/>
          <w:color w:val="000000" w:themeColor="text1"/>
          <w:spacing w:val="-2"/>
          <w:sz w:val="27"/>
          <w:szCs w:val="27"/>
        </w:rPr>
        <w:t xml:space="preserve"> </w:t>
      </w:r>
      <w:r w:rsidR="00754D12" w:rsidRPr="00B6277D">
        <w:rPr>
          <w:bCs/>
          <w:color w:val="000000" w:themeColor="text1"/>
          <w:spacing w:val="-2"/>
          <w:sz w:val="27"/>
          <w:szCs w:val="27"/>
        </w:rPr>
        <w:t>Trong mưa dông có khả năng xảy ra lốc, sét, mưa đá và gió giật mạnh.</w:t>
      </w:r>
      <w:r w:rsidR="00973E79" w:rsidRPr="00B6277D">
        <w:rPr>
          <w:bCs/>
          <w:color w:val="000000" w:themeColor="text1"/>
          <w:spacing w:val="-2"/>
          <w:sz w:val="27"/>
          <w:szCs w:val="27"/>
        </w:rPr>
        <w:t xml:space="preserve"> Nguy cơ xảy ra lũ quét, sạt lở đất và ngập úng cục bộ ở các tỉnh miền núi.</w:t>
      </w:r>
      <w:r w:rsidR="00495D1E" w:rsidRPr="00B6277D">
        <w:rPr>
          <w:bCs/>
          <w:color w:val="000000" w:themeColor="text1"/>
          <w:spacing w:val="-2"/>
          <w:sz w:val="27"/>
          <w:szCs w:val="27"/>
        </w:rPr>
        <w:t xml:space="preserve"> C</w:t>
      </w:r>
      <w:r w:rsidR="00570E20" w:rsidRPr="00B6277D">
        <w:rPr>
          <w:bCs/>
          <w:color w:val="000000" w:themeColor="text1"/>
          <w:spacing w:val="-2"/>
          <w:sz w:val="27"/>
          <w:szCs w:val="27"/>
        </w:rPr>
        <w:t xml:space="preserve">ấp độ </w:t>
      </w:r>
      <w:r w:rsidR="00495D1E" w:rsidRPr="00B6277D">
        <w:rPr>
          <w:bCs/>
          <w:color w:val="000000" w:themeColor="text1"/>
          <w:spacing w:val="-2"/>
          <w:sz w:val="27"/>
          <w:szCs w:val="27"/>
        </w:rPr>
        <w:t>RRTT</w:t>
      </w:r>
      <w:r w:rsidR="00570E20" w:rsidRPr="00B6277D">
        <w:rPr>
          <w:bCs/>
          <w:color w:val="000000" w:themeColor="text1"/>
          <w:spacing w:val="-2"/>
          <w:sz w:val="27"/>
          <w:szCs w:val="27"/>
        </w:rPr>
        <w:t>: Cấp 1.</w:t>
      </w:r>
    </w:p>
    <w:p w:rsidR="00570E20" w:rsidRPr="00B6277D" w:rsidRDefault="00F956B3" w:rsidP="00B6277D">
      <w:pPr>
        <w:widowControl w:val="0"/>
        <w:spacing w:before="60" w:after="60" w:line="252" w:lineRule="auto"/>
        <w:ind w:firstLine="567"/>
        <w:jc w:val="both"/>
        <w:rPr>
          <w:b/>
          <w:color w:val="000000" w:themeColor="text1"/>
          <w:sz w:val="27"/>
          <w:szCs w:val="27"/>
          <w:lang w:eastAsia="x-none"/>
        </w:rPr>
      </w:pPr>
      <w:r w:rsidRPr="00B6277D">
        <w:rPr>
          <w:b/>
          <w:color w:val="000000" w:themeColor="text1"/>
          <w:kern w:val="28"/>
          <w:sz w:val="27"/>
          <w:szCs w:val="27"/>
          <w:lang w:eastAsia="x-none"/>
        </w:rPr>
        <w:t>2</w:t>
      </w:r>
      <w:r w:rsidR="00CC5CC7" w:rsidRPr="00B6277D">
        <w:rPr>
          <w:b/>
          <w:color w:val="000000" w:themeColor="text1"/>
          <w:kern w:val="28"/>
          <w:sz w:val="27"/>
          <w:szCs w:val="27"/>
          <w:lang w:eastAsia="x-none"/>
        </w:rPr>
        <w:t xml:space="preserve">. </w:t>
      </w:r>
      <w:r w:rsidR="00570E20" w:rsidRPr="00B6277D">
        <w:rPr>
          <w:b/>
          <w:color w:val="000000" w:themeColor="text1"/>
          <w:sz w:val="27"/>
          <w:szCs w:val="27"/>
          <w:lang w:eastAsia="x-none"/>
        </w:rPr>
        <w:t>Tin nắng nóng</w:t>
      </w:r>
      <w:r w:rsidR="009669D6" w:rsidRPr="00B6277D">
        <w:rPr>
          <w:b/>
          <w:color w:val="000000" w:themeColor="text1"/>
          <w:sz w:val="27"/>
          <w:szCs w:val="27"/>
          <w:lang w:eastAsia="x-none"/>
        </w:rPr>
        <w:t xml:space="preserve"> và nắng nóng</w:t>
      </w:r>
      <w:r w:rsidR="00570E20" w:rsidRPr="00B6277D">
        <w:rPr>
          <w:b/>
          <w:color w:val="000000" w:themeColor="text1"/>
          <w:sz w:val="27"/>
          <w:szCs w:val="27"/>
          <w:lang w:eastAsia="x-none"/>
        </w:rPr>
        <w:t xml:space="preserve"> </w:t>
      </w:r>
      <w:r w:rsidR="00570E20" w:rsidRPr="00B6277D">
        <w:rPr>
          <w:b/>
          <w:bCs/>
          <w:color w:val="000000" w:themeColor="text1"/>
          <w:sz w:val="27"/>
          <w:szCs w:val="27"/>
        </w:rPr>
        <w:t xml:space="preserve">gay gắt </w:t>
      </w:r>
      <w:r w:rsidR="00495189" w:rsidRPr="00B6277D">
        <w:rPr>
          <w:b/>
          <w:color w:val="000000" w:themeColor="text1"/>
          <w:sz w:val="27"/>
          <w:szCs w:val="27"/>
          <w:lang w:eastAsia="x-none"/>
        </w:rPr>
        <w:t xml:space="preserve">ở </w:t>
      </w:r>
      <w:r w:rsidR="00570E20" w:rsidRPr="00B6277D">
        <w:rPr>
          <w:b/>
          <w:color w:val="000000" w:themeColor="text1"/>
          <w:sz w:val="27"/>
          <w:szCs w:val="27"/>
          <w:lang w:eastAsia="x-none"/>
        </w:rPr>
        <w:t>Trung Bộ</w:t>
      </w:r>
    </w:p>
    <w:p w:rsidR="00CC5CC7" w:rsidRPr="00B6277D" w:rsidRDefault="00570E20" w:rsidP="00B6277D">
      <w:pPr>
        <w:widowControl w:val="0"/>
        <w:spacing w:before="60" w:after="60" w:line="252" w:lineRule="auto"/>
        <w:ind w:firstLine="567"/>
        <w:jc w:val="both"/>
        <w:rPr>
          <w:bCs/>
          <w:color w:val="000000" w:themeColor="text1"/>
          <w:spacing w:val="-2"/>
          <w:sz w:val="27"/>
          <w:szCs w:val="27"/>
        </w:rPr>
      </w:pPr>
      <w:r w:rsidRPr="00B6277D">
        <w:rPr>
          <w:bCs/>
          <w:color w:val="000000" w:themeColor="text1"/>
          <w:spacing w:val="-2"/>
          <w:sz w:val="27"/>
          <w:szCs w:val="27"/>
        </w:rPr>
        <w:t>Ngày 2</w:t>
      </w:r>
      <w:r w:rsidR="00A40AC7" w:rsidRPr="00B6277D">
        <w:rPr>
          <w:bCs/>
          <w:color w:val="000000" w:themeColor="text1"/>
          <w:spacing w:val="-2"/>
          <w:sz w:val="27"/>
          <w:szCs w:val="27"/>
        </w:rPr>
        <w:t>5</w:t>
      </w:r>
      <w:r w:rsidR="003C4C6F" w:rsidRPr="00B6277D">
        <w:rPr>
          <w:bCs/>
          <w:color w:val="000000" w:themeColor="text1"/>
          <w:spacing w:val="-2"/>
          <w:sz w:val="27"/>
          <w:szCs w:val="27"/>
        </w:rPr>
        <w:t xml:space="preserve">/6, </w:t>
      </w:r>
      <w:r w:rsidR="00484722" w:rsidRPr="00B6277D">
        <w:rPr>
          <w:bCs/>
          <w:color w:val="000000" w:themeColor="text1"/>
          <w:spacing w:val="-2"/>
          <w:sz w:val="27"/>
          <w:szCs w:val="27"/>
        </w:rPr>
        <w:t xml:space="preserve">khu vực </w:t>
      </w:r>
      <w:r w:rsidR="00A40AC7" w:rsidRPr="00B6277D">
        <w:rPr>
          <w:bCs/>
          <w:color w:val="000000" w:themeColor="text1"/>
          <w:spacing w:val="-2"/>
          <w:sz w:val="27"/>
          <w:szCs w:val="27"/>
        </w:rPr>
        <w:t>Thanh Hóa</w:t>
      </w:r>
      <w:r w:rsidR="00484722" w:rsidRPr="00B6277D">
        <w:rPr>
          <w:bCs/>
          <w:color w:val="000000" w:themeColor="text1"/>
          <w:spacing w:val="-2"/>
          <w:sz w:val="27"/>
          <w:szCs w:val="27"/>
        </w:rPr>
        <w:t xml:space="preserve"> đến Phú Yên có</w:t>
      </w:r>
      <w:r w:rsidR="00992779" w:rsidRPr="00B6277D">
        <w:rPr>
          <w:bCs/>
          <w:color w:val="000000" w:themeColor="text1"/>
          <w:spacing w:val="-2"/>
          <w:sz w:val="27"/>
          <w:szCs w:val="27"/>
        </w:rPr>
        <w:t xml:space="preserve"> nắng nóng và nắng nóng gay gắt với nhiệt độ cao nhất phổ biến 35-38</w:t>
      </w:r>
      <w:r w:rsidR="00992779" w:rsidRPr="00B6277D">
        <w:rPr>
          <w:bCs/>
          <w:color w:val="000000" w:themeColor="text1"/>
          <w:spacing w:val="-2"/>
          <w:sz w:val="27"/>
          <w:szCs w:val="27"/>
          <w:vertAlign w:val="superscript"/>
        </w:rPr>
        <w:t>o</w:t>
      </w:r>
      <w:r w:rsidR="00992779" w:rsidRPr="00B6277D">
        <w:rPr>
          <w:bCs/>
          <w:color w:val="000000" w:themeColor="text1"/>
          <w:spacing w:val="-2"/>
          <w:sz w:val="27"/>
          <w:szCs w:val="27"/>
        </w:rPr>
        <w:t>C, có nơi trên 38</w:t>
      </w:r>
      <w:r w:rsidR="00992779" w:rsidRPr="00B6277D">
        <w:rPr>
          <w:bCs/>
          <w:color w:val="000000" w:themeColor="text1"/>
          <w:spacing w:val="-2"/>
          <w:sz w:val="27"/>
          <w:szCs w:val="27"/>
          <w:vertAlign w:val="superscript"/>
        </w:rPr>
        <w:t>o</w:t>
      </w:r>
      <w:r w:rsidR="00992779" w:rsidRPr="00B6277D">
        <w:rPr>
          <w:bCs/>
          <w:color w:val="000000" w:themeColor="text1"/>
          <w:spacing w:val="-2"/>
          <w:sz w:val="27"/>
          <w:szCs w:val="27"/>
        </w:rPr>
        <w:t>C</w:t>
      </w:r>
      <w:r w:rsidR="00484722" w:rsidRPr="00B6277D">
        <w:rPr>
          <w:bCs/>
          <w:color w:val="000000" w:themeColor="text1"/>
          <w:spacing w:val="-2"/>
          <w:sz w:val="27"/>
          <w:szCs w:val="27"/>
        </w:rPr>
        <w:t>. Từ ngày 26</w:t>
      </w:r>
      <w:r w:rsidR="00B75E3C" w:rsidRPr="00B6277D">
        <w:rPr>
          <w:bCs/>
          <w:color w:val="000000" w:themeColor="text1"/>
          <w:spacing w:val="-2"/>
          <w:sz w:val="27"/>
          <w:szCs w:val="27"/>
        </w:rPr>
        <w:t xml:space="preserve">/6, nắng nóng </w:t>
      </w:r>
      <w:r w:rsidR="00484722" w:rsidRPr="00B6277D">
        <w:rPr>
          <w:bCs/>
          <w:color w:val="000000" w:themeColor="text1"/>
          <w:spacing w:val="-2"/>
          <w:sz w:val="27"/>
          <w:szCs w:val="27"/>
        </w:rPr>
        <w:t>có khả năng xuất hiện trở lại ở đồng bằng và trung du Bắc Bộ</w:t>
      </w:r>
      <w:r w:rsidR="00B75E3C" w:rsidRPr="00B6277D">
        <w:rPr>
          <w:bCs/>
          <w:color w:val="000000" w:themeColor="text1"/>
          <w:spacing w:val="-2"/>
          <w:sz w:val="27"/>
          <w:szCs w:val="27"/>
        </w:rPr>
        <w:t>; ở Trung Bộ, n</w:t>
      </w:r>
      <w:r w:rsidR="00992779" w:rsidRPr="00B6277D">
        <w:rPr>
          <w:bCs/>
          <w:color w:val="000000" w:themeColor="text1"/>
          <w:spacing w:val="-2"/>
          <w:sz w:val="27"/>
          <w:szCs w:val="27"/>
        </w:rPr>
        <w:t>ắng nóng và nắng nóng gay gắt</w:t>
      </w:r>
      <w:r w:rsidR="00B75E3C" w:rsidRPr="00B6277D">
        <w:rPr>
          <w:bCs/>
          <w:color w:val="000000" w:themeColor="text1"/>
          <w:spacing w:val="-2"/>
          <w:sz w:val="27"/>
          <w:szCs w:val="27"/>
        </w:rPr>
        <w:t xml:space="preserve"> </w:t>
      </w:r>
      <w:r w:rsidR="00992779" w:rsidRPr="00B6277D">
        <w:rPr>
          <w:bCs/>
          <w:color w:val="000000" w:themeColor="text1"/>
          <w:spacing w:val="-2"/>
          <w:sz w:val="27"/>
          <w:szCs w:val="27"/>
        </w:rPr>
        <w:t>còn kéo dài trong nhiều ngày tới.</w:t>
      </w:r>
      <w:r w:rsidR="00495D1E" w:rsidRPr="00B6277D">
        <w:rPr>
          <w:bCs/>
          <w:color w:val="000000" w:themeColor="text1"/>
          <w:spacing w:val="-2"/>
          <w:sz w:val="27"/>
          <w:szCs w:val="27"/>
        </w:rPr>
        <w:t xml:space="preserve"> </w:t>
      </w:r>
      <w:r w:rsidR="00495D1E" w:rsidRPr="00B6277D">
        <w:rPr>
          <w:color w:val="000000" w:themeColor="text1"/>
          <w:spacing w:val="-2"/>
          <w:sz w:val="27"/>
          <w:szCs w:val="27"/>
          <w:shd w:val="clear" w:color="auto" w:fill="FFFFFF"/>
        </w:rPr>
        <w:t>C</w:t>
      </w:r>
      <w:r w:rsidR="00495D1E" w:rsidRPr="00B6277D">
        <w:rPr>
          <w:color w:val="000000" w:themeColor="text1"/>
          <w:spacing w:val="-2"/>
          <w:sz w:val="27"/>
          <w:szCs w:val="27"/>
        </w:rPr>
        <w:t>ấp độ RRTT: Cấp 1.</w:t>
      </w:r>
    </w:p>
    <w:p w:rsidR="00252583" w:rsidRPr="00B6277D" w:rsidRDefault="00F956B3" w:rsidP="00B6277D">
      <w:pPr>
        <w:widowControl w:val="0"/>
        <w:spacing w:before="60" w:after="60" w:line="252" w:lineRule="auto"/>
        <w:ind w:firstLine="567"/>
        <w:jc w:val="both"/>
        <w:rPr>
          <w:b/>
          <w:color w:val="000000" w:themeColor="text1"/>
          <w:sz w:val="27"/>
          <w:szCs w:val="27"/>
          <w:lang w:eastAsia="x-none"/>
        </w:rPr>
      </w:pPr>
      <w:r w:rsidRPr="00B6277D">
        <w:rPr>
          <w:b/>
          <w:color w:val="000000" w:themeColor="text1"/>
          <w:sz w:val="27"/>
          <w:szCs w:val="27"/>
          <w:lang w:eastAsia="x-none"/>
        </w:rPr>
        <w:t>3</w:t>
      </w:r>
      <w:r w:rsidR="003864B7" w:rsidRPr="00B6277D">
        <w:rPr>
          <w:b/>
          <w:color w:val="000000" w:themeColor="text1"/>
          <w:sz w:val="27"/>
          <w:szCs w:val="27"/>
          <w:lang w:eastAsia="x-none"/>
        </w:rPr>
        <w:t xml:space="preserve">. </w:t>
      </w:r>
      <w:r w:rsidR="00EF29D7" w:rsidRPr="00B6277D">
        <w:rPr>
          <w:b/>
          <w:color w:val="000000" w:themeColor="text1"/>
          <w:sz w:val="27"/>
          <w:szCs w:val="27"/>
          <w:lang w:eastAsia="x-none"/>
        </w:rPr>
        <w:t>Tình hình mưa</w:t>
      </w:r>
    </w:p>
    <w:p w:rsidR="00890AAA" w:rsidRPr="00B6277D" w:rsidRDefault="003864B7" w:rsidP="00B6277D">
      <w:pPr>
        <w:widowControl w:val="0"/>
        <w:spacing w:before="60" w:after="60" w:line="252" w:lineRule="auto"/>
        <w:ind w:firstLine="567"/>
        <w:jc w:val="both"/>
        <w:rPr>
          <w:color w:val="000000" w:themeColor="text1"/>
          <w:sz w:val="27"/>
          <w:szCs w:val="27"/>
          <w:lang w:eastAsia="x-none"/>
        </w:rPr>
      </w:pPr>
      <w:r w:rsidRPr="00B6277D">
        <w:rPr>
          <w:color w:val="000000" w:themeColor="text1"/>
          <w:sz w:val="27"/>
          <w:szCs w:val="27"/>
          <w:lang w:eastAsia="x-none"/>
        </w:rPr>
        <w:t>-</w:t>
      </w:r>
      <w:r w:rsidR="00671E8F" w:rsidRPr="00B6277D">
        <w:rPr>
          <w:color w:val="000000" w:themeColor="text1"/>
          <w:sz w:val="27"/>
          <w:szCs w:val="27"/>
          <w:lang w:eastAsia="x-none"/>
        </w:rPr>
        <w:t xml:space="preserve"> Mưa ngày (19h/</w:t>
      </w:r>
      <w:r w:rsidR="00387344" w:rsidRPr="00B6277D">
        <w:rPr>
          <w:color w:val="000000" w:themeColor="text1"/>
          <w:sz w:val="27"/>
          <w:szCs w:val="27"/>
          <w:lang w:eastAsia="x-none"/>
        </w:rPr>
        <w:t>2</w:t>
      </w:r>
      <w:r w:rsidR="00A40AC7" w:rsidRPr="00B6277D">
        <w:rPr>
          <w:color w:val="000000" w:themeColor="text1"/>
          <w:sz w:val="27"/>
          <w:szCs w:val="27"/>
          <w:lang w:eastAsia="x-none"/>
        </w:rPr>
        <w:t>3</w:t>
      </w:r>
      <w:r w:rsidR="00671E8F" w:rsidRPr="00B6277D">
        <w:rPr>
          <w:color w:val="000000" w:themeColor="text1"/>
          <w:sz w:val="27"/>
          <w:szCs w:val="27"/>
          <w:lang w:eastAsia="x-none"/>
        </w:rPr>
        <w:t>/</w:t>
      </w:r>
      <w:r w:rsidR="00F93AC9" w:rsidRPr="00B6277D">
        <w:rPr>
          <w:color w:val="000000" w:themeColor="text1"/>
          <w:sz w:val="27"/>
          <w:szCs w:val="27"/>
          <w:lang w:eastAsia="x-none"/>
        </w:rPr>
        <w:t>6</w:t>
      </w:r>
      <w:r w:rsidR="00671E8F" w:rsidRPr="00B6277D">
        <w:rPr>
          <w:color w:val="000000" w:themeColor="text1"/>
          <w:sz w:val="27"/>
          <w:szCs w:val="27"/>
          <w:lang w:eastAsia="x-none"/>
        </w:rPr>
        <w:t xml:space="preserve"> đến 19h/</w:t>
      </w:r>
      <w:r w:rsidR="003702C3" w:rsidRPr="00B6277D">
        <w:rPr>
          <w:color w:val="000000" w:themeColor="text1"/>
          <w:sz w:val="27"/>
          <w:szCs w:val="27"/>
          <w:lang w:eastAsia="x-none"/>
        </w:rPr>
        <w:t>2</w:t>
      </w:r>
      <w:r w:rsidR="00A40AC7" w:rsidRPr="00B6277D">
        <w:rPr>
          <w:color w:val="000000" w:themeColor="text1"/>
          <w:sz w:val="27"/>
          <w:szCs w:val="27"/>
          <w:lang w:eastAsia="x-none"/>
        </w:rPr>
        <w:t>4</w:t>
      </w:r>
      <w:r w:rsidR="00671E8F" w:rsidRPr="00B6277D">
        <w:rPr>
          <w:color w:val="000000" w:themeColor="text1"/>
          <w:sz w:val="27"/>
          <w:szCs w:val="27"/>
          <w:lang w:eastAsia="x-none"/>
        </w:rPr>
        <w:t>/</w:t>
      </w:r>
      <w:r w:rsidR="00F93AC9" w:rsidRPr="00B6277D">
        <w:rPr>
          <w:color w:val="000000" w:themeColor="text1"/>
          <w:sz w:val="27"/>
          <w:szCs w:val="27"/>
          <w:lang w:eastAsia="x-none"/>
        </w:rPr>
        <w:t>6</w:t>
      </w:r>
      <w:r w:rsidR="0033117E" w:rsidRPr="00B6277D">
        <w:rPr>
          <w:color w:val="000000" w:themeColor="text1"/>
          <w:sz w:val="27"/>
          <w:szCs w:val="27"/>
          <w:lang w:eastAsia="x-none"/>
        </w:rPr>
        <w:t>)</w:t>
      </w:r>
      <w:r w:rsidR="00946851" w:rsidRPr="00B6277D">
        <w:rPr>
          <w:color w:val="000000" w:themeColor="text1"/>
          <w:sz w:val="27"/>
          <w:szCs w:val="27"/>
          <w:lang w:eastAsia="x-none"/>
        </w:rPr>
        <w:t>:</w:t>
      </w:r>
      <w:r w:rsidR="00CF7106" w:rsidRPr="00B6277D">
        <w:rPr>
          <w:color w:val="000000" w:themeColor="text1"/>
          <w:sz w:val="27"/>
          <w:szCs w:val="27"/>
          <w:lang w:eastAsia="x-none"/>
        </w:rPr>
        <w:t xml:space="preserve"> </w:t>
      </w:r>
      <w:r w:rsidR="00F956B3" w:rsidRPr="00B6277D">
        <w:rPr>
          <w:color w:val="000000" w:themeColor="text1"/>
          <w:sz w:val="27"/>
          <w:szCs w:val="27"/>
          <w:lang w:eastAsia="x-none"/>
        </w:rPr>
        <w:t xml:space="preserve">Khu vực miền núi phía Bắc </w:t>
      </w:r>
      <w:r w:rsidR="00526EDA" w:rsidRPr="00B6277D">
        <w:rPr>
          <w:color w:val="000000" w:themeColor="text1"/>
          <w:sz w:val="27"/>
          <w:szCs w:val="27"/>
          <w:lang w:eastAsia="x-none"/>
        </w:rPr>
        <w:t>và Tây Nguyên có mưa vừa, mưa to, lượng mưa phổ biến 40-60mm, một số trạm mưa lớn: Việt Yên (Bắc Giang) 91mm, Mường Lay (Điện Biên) 87mm, Nguyên Bình (Cao Bằng) 84mm, Than Uyên (Lai Châu) 78mm, lăng Căn (Tuyên Quang) 71mm, Ngân Sơn (Bắc Cạn) 69mm, Giang Sơn (Đắk Lắk) 56mm.</w:t>
      </w:r>
    </w:p>
    <w:p w:rsidR="00D018BE" w:rsidRPr="00B6277D" w:rsidRDefault="003864B7" w:rsidP="00B6277D">
      <w:pPr>
        <w:widowControl w:val="0"/>
        <w:spacing w:before="60" w:after="60" w:line="252" w:lineRule="auto"/>
        <w:ind w:firstLine="567"/>
        <w:jc w:val="both"/>
        <w:rPr>
          <w:color w:val="FF0000"/>
          <w:sz w:val="27"/>
          <w:szCs w:val="27"/>
          <w:lang w:eastAsia="x-none"/>
        </w:rPr>
      </w:pPr>
      <w:r w:rsidRPr="00B6277D">
        <w:rPr>
          <w:color w:val="000000" w:themeColor="text1"/>
          <w:sz w:val="27"/>
          <w:szCs w:val="27"/>
          <w:lang w:eastAsia="x-none"/>
        </w:rPr>
        <w:t>-</w:t>
      </w:r>
      <w:r w:rsidR="00DC069E" w:rsidRPr="00B6277D">
        <w:rPr>
          <w:color w:val="000000" w:themeColor="text1"/>
          <w:sz w:val="27"/>
          <w:szCs w:val="27"/>
          <w:lang w:eastAsia="x-none"/>
        </w:rPr>
        <w:t xml:space="preserve"> Mưa đêm (19h/</w:t>
      </w:r>
      <w:r w:rsidR="003702C3" w:rsidRPr="00B6277D">
        <w:rPr>
          <w:color w:val="000000" w:themeColor="text1"/>
          <w:sz w:val="27"/>
          <w:szCs w:val="27"/>
          <w:lang w:eastAsia="x-none"/>
        </w:rPr>
        <w:t>2</w:t>
      </w:r>
      <w:r w:rsidR="00A40AC7" w:rsidRPr="00B6277D">
        <w:rPr>
          <w:color w:val="000000" w:themeColor="text1"/>
          <w:sz w:val="27"/>
          <w:szCs w:val="27"/>
          <w:lang w:eastAsia="x-none"/>
        </w:rPr>
        <w:t>4</w:t>
      </w:r>
      <w:r w:rsidR="00671E8F" w:rsidRPr="00B6277D">
        <w:rPr>
          <w:color w:val="000000" w:themeColor="text1"/>
          <w:sz w:val="27"/>
          <w:szCs w:val="27"/>
          <w:lang w:eastAsia="x-none"/>
        </w:rPr>
        <w:t>/</w:t>
      </w:r>
      <w:r w:rsidR="00F93AC9" w:rsidRPr="00B6277D">
        <w:rPr>
          <w:color w:val="000000" w:themeColor="text1"/>
          <w:sz w:val="27"/>
          <w:szCs w:val="27"/>
          <w:lang w:eastAsia="x-none"/>
        </w:rPr>
        <w:t>6</w:t>
      </w:r>
      <w:r w:rsidR="00671E8F" w:rsidRPr="00B6277D">
        <w:rPr>
          <w:color w:val="000000" w:themeColor="text1"/>
          <w:sz w:val="27"/>
          <w:szCs w:val="27"/>
          <w:lang w:eastAsia="x-none"/>
        </w:rPr>
        <w:t xml:space="preserve"> đến 7h/</w:t>
      </w:r>
      <w:r w:rsidR="002D293D" w:rsidRPr="00B6277D">
        <w:rPr>
          <w:color w:val="000000" w:themeColor="text1"/>
          <w:sz w:val="27"/>
          <w:szCs w:val="27"/>
          <w:lang w:eastAsia="x-none"/>
        </w:rPr>
        <w:t>2</w:t>
      </w:r>
      <w:r w:rsidR="00A40AC7" w:rsidRPr="00B6277D">
        <w:rPr>
          <w:color w:val="000000" w:themeColor="text1"/>
          <w:sz w:val="27"/>
          <w:szCs w:val="27"/>
          <w:lang w:eastAsia="x-none"/>
        </w:rPr>
        <w:t>5</w:t>
      </w:r>
      <w:r w:rsidR="00671E8F" w:rsidRPr="00B6277D">
        <w:rPr>
          <w:color w:val="000000" w:themeColor="text1"/>
          <w:sz w:val="27"/>
          <w:szCs w:val="27"/>
          <w:lang w:eastAsia="x-none"/>
        </w:rPr>
        <w:t>/</w:t>
      </w:r>
      <w:r w:rsidR="00F93AC9" w:rsidRPr="00B6277D">
        <w:rPr>
          <w:color w:val="000000" w:themeColor="text1"/>
          <w:sz w:val="27"/>
          <w:szCs w:val="27"/>
          <w:lang w:eastAsia="x-none"/>
        </w:rPr>
        <w:t>6</w:t>
      </w:r>
      <w:r w:rsidR="0033117E" w:rsidRPr="00B6277D">
        <w:rPr>
          <w:color w:val="000000" w:themeColor="text1"/>
          <w:sz w:val="27"/>
          <w:szCs w:val="27"/>
          <w:lang w:eastAsia="x-none"/>
        </w:rPr>
        <w:t>)</w:t>
      </w:r>
      <w:r w:rsidR="00946851" w:rsidRPr="00B6277D">
        <w:rPr>
          <w:color w:val="000000" w:themeColor="text1"/>
          <w:sz w:val="27"/>
          <w:szCs w:val="27"/>
          <w:lang w:eastAsia="x-none"/>
        </w:rPr>
        <w:t>:</w:t>
      </w:r>
      <w:r w:rsidR="00F93AC9" w:rsidRPr="00B6277D">
        <w:rPr>
          <w:color w:val="000000" w:themeColor="text1"/>
          <w:sz w:val="27"/>
          <w:szCs w:val="27"/>
          <w:lang w:eastAsia="x-none"/>
        </w:rPr>
        <w:t xml:space="preserve"> </w:t>
      </w:r>
      <w:r w:rsidR="00D018BE" w:rsidRPr="00B6277D">
        <w:rPr>
          <w:color w:val="000000" w:themeColor="text1"/>
          <w:sz w:val="27"/>
          <w:szCs w:val="27"/>
          <w:lang w:eastAsia="x-none"/>
        </w:rPr>
        <w:t xml:space="preserve">Các </w:t>
      </w:r>
      <w:r w:rsidR="00D018BE" w:rsidRPr="00B6277D">
        <w:rPr>
          <w:color w:val="000000" w:themeColor="text1"/>
          <w:sz w:val="27"/>
          <w:szCs w:val="27"/>
        </w:rPr>
        <w:t>khu</w:t>
      </w:r>
      <w:r w:rsidR="00D018BE" w:rsidRPr="00B6277D">
        <w:rPr>
          <w:color w:val="000000" w:themeColor="text1"/>
          <w:sz w:val="27"/>
          <w:szCs w:val="27"/>
          <w:lang w:eastAsia="x-none"/>
        </w:rPr>
        <w:t xml:space="preserve"> vực trên cả nước rải rác có mưa, mưa vừa phổ biến dưới 15mm, một số trạm </w:t>
      </w:r>
      <w:r w:rsidR="00D018BE" w:rsidRPr="00B6277D">
        <w:rPr>
          <w:color w:val="000000" w:themeColor="text1"/>
          <w:sz w:val="27"/>
          <w:szCs w:val="27"/>
        </w:rPr>
        <w:t>mưa</w:t>
      </w:r>
      <w:r w:rsidR="00D018BE" w:rsidRPr="00B6277D">
        <w:rPr>
          <w:color w:val="000000" w:themeColor="text1"/>
          <w:sz w:val="27"/>
          <w:szCs w:val="27"/>
          <w:lang w:eastAsia="x-none"/>
        </w:rPr>
        <w:t xml:space="preserve"> lớn như: Thủy điện Nậm Na 2 (Lai Châu) 51mm, thủy điện sông Tranh 2 (Quảng Nam) 19mm.</w:t>
      </w:r>
    </w:p>
    <w:p w:rsidR="00200C2D" w:rsidRPr="00B6277D" w:rsidRDefault="00671E8F" w:rsidP="00B6277D">
      <w:pPr>
        <w:widowControl w:val="0"/>
        <w:spacing w:before="60" w:after="60" w:line="252" w:lineRule="auto"/>
        <w:ind w:firstLine="567"/>
        <w:jc w:val="both"/>
        <w:rPr>
          <w:color w:val="000000" w:themeColor="text1"/>
          <w:sz w:val="27"/>
          <w:szCs w:val="27"/>
          <w:lang w:eastAsia="x-none"/>
        </w:rPr>
      </w:pPr>
      <w:r w:rsidRPr="00B6277D">
        <w:rPr>
          <w:color w:val="000000" w:themeColor="text1"/>
          <w:spacing w:val="-2"/>
          <w:sz w:val="27"/>
          <w:szCs w:val="27"/>
          <w:lang w:eastAsia="x-none"/>
        </w:rPr>
        <w:t xml:space="preserve">- Mưa </w:t>
      </w:r>
      <w:r w:rsidR="00B26817" w:rsidRPr="00B6277D">
        <w:rPr>
          <w:color w:val="000000" w:themeColor="text1"/>
          <w:spacing w:val="-2"/>
          <w:sz w:val="27"/>
          <w:szCs w:val="27"/>
          <w:lang w:eastAsia="x-none"/>
        </w:rPr>
        <w:t>3</w:t>
      </w:r>
      <w:r w:rsidR="00AF63AE" w:rsidRPr="00B6277D">
        <w:rPr>
          <w:color w:val="000000" w:themeColor="text1"/>
          <w:spacing w:val="-2"/>
          <w:sz w:val="27"/>
          <w:szCs w:val="27"/>
          <w:lang w:eastAsia="x-none"/>
        </w:rPr>
        <w:t xml:space="preserve"> ngày</w:t>
      </w:r>
      <w:r w:rsidRPr="00B6277D">
        <w:rPr>
          <w:color w:val="000000" w:themeColor="text1"/>
          <w:spacing w:val="-2"/>
          <w:sz w:val="27"/>
          <w:szCs w:val="27"/>
          <w:lang w:eastAsia="x-none"/>
        </w:rPr>
        <w:t xml:space="preserve"> (19h/</w:t>
      </w:r>
      <w:r w:rsidR="00387344" w:rsidRPr="00B6277D">
        <w:rPr>
          <w:color w:val="000000" w:themeColor="text1"/>
          <w:spacing w:val="-2"/>
          <w:sz w:val="27"/>
          <w:szCs w:val="27"/>
          <w:lang w:eastAsia="x-none"/>
        </w:rPr>
        <w:t>2</w:t>
      </w:r>
      <w:r w:rsidR="00A40AC7" w:rsidRPr="00B6277D">
        <w:rPr>
          <w:color w:val="000000" w:themeColor="text1"/>
          <w:spacing w:val="-2"/>
          <w:sz w:val="27"/>
          <w:szCs w:val="27"/>
          <w:lang w:eastAsia="x-none"/>
        </w:rPr>
        <w:t>1</w:t>
      </w:r>
      <w:r w:rsidRPr="00B6277D">
        <w:rPr>
          <w:color w:val="000000" w:themeColor="text1"/>
          <w:spacing w:val="-2"/>
          <w:sz w:val="27"/>
          <w:szCs w:val="27"/>
          <w:lang w:eastAsia="x-none"/>
        </w:rPr>
        <w:t>/</w:t>
      </w:r>
      <w:r w:rsidR="00F93AC9" w:rsidRPr="00B6277D">
        <w:rPr>
          <w:color w:val="000000" w:themeColor="text1"/>
          <w:spacing w:val="-2"/>
          <w:sz w:val="27"/>
          <w:szCs w:val="27"/>
          <w:lang w:eastAsia="x-none"/>
        </w:rPr>
        <w:t>6</w:t>
      </w:r>
      <w:r w:rsidRPr="00B6277D">
        <w:rPr>
          <w:color w:val="000000" w:themeColor="text1"/>
          <w:spacing w:val="-2"/>
          <w:sz w:val="27"/>
          <w:szCs w:val="27"/>
          <w:lang w:eastAsia="x-none"/>
        </w:rPr>
        <w:t xml:space="preserve"> đến </w:t>
      </w:r>
      <w:r w:rsidR="00DC069E" w:rsidRPr="00B6277D">
        <w:rPr>
          <w:color w:val="000000" w:themeColor="text1"/>
          <w:spacing w:val="-2"/>
          <w:sz w:val="27"/>
          <w:szCs w:val="27"/>
          <w:lang w:eastAsia="x-none"/>
        </w:rPr>
        <w:t>19</w:t>
      </w:r>
      <w:r w:rsidRPr="00B6277D">
        <w:rPr>
          <w:color w:val="000000" w:themeColor="text1"/>
          <w:spacing w:val="-2"/>
          <w:sz w:val="27"/>
          <w:szCs w:val="27"/>
          <w:lang w:eastAsia="x-none"/>
        </w:rPr>
        <w:t>h/</w:t>
      </w:r>
      <w:r w:rsidR="003702C3" w:rsidRPr="00B6277D">
        <w:rPr>
          <w:color w:val="000000" w:themeColor="text1"/>
          <w:spacing w:val="-2"/>
          <w:sz w:val="27"/>
          <w:szCs w:val="27"/>
          <w:lang w:eastAsia="x-none"/>
        </w:rPr>
        <w:t>2</w:t>
      </w:r>
      <w:r w:rsidR="00A40AC7" w:rsidRPr="00B6277D">
        <w:rPr>
          <w:color w:val="000000" w:themeColor="text1"/>
          <w:spacing w:val="-2"/>
          <w:sz w:val="27"/>
          <w:szCs w:val="27"/>
          <w:lang w:eastAsia="x-none"/>
        </w:rPr>
        <w:t>4</w:t>
      </w:r>
      <w:r w:rsidRPr="00B6277D">
        <w:rPr>
          <w:color w:val="000000" w:themeColor="text1"/>
          <w:spacing w:val="-2"/>
          <w:sz w:val="27"/>
          <w:szCs w:val="27"/>
          <w:lang w:eastAsia="x-none"/>
        </w:rPr>
        <w:t>/</w:t>
      </w:r>
      <w:r w:rsidR="00F93AC9" w:rsidRPr="00B6277D">
        <w:rPr>
          <w:color w:val="000000" w:themeColor="text1"/>
          <w:spacing w:val="-2"/>
          <w:sz w:val="27"/>
          <w:szCs w:val="27"/>
          <w:lang w:eastAsia="x-none"/>
        </w:rPr>
        <w:t>6</w:t>
      </w:r>
      <w:r w:rsidR="0033117E" w:rsidRPr="00B6277D">
        <w:rPr>
          <w:color w:val="000000" w:themeColor="text1"/>
          <w:spacing w:val="-2"/>
          <w:sz w:val="27"/>
          <w:szCs w:val="27"/>
          <w:lang w:eastAsia="x-none"/>
        </w:rPr>
        <w:t>)</w:t>
      </w:r>
      <w:r w:rsidR="00946851" w:rsidRPr="00B6277D">
        <w:rPr>
          <w:color w:val="000000" w:themeColor="text1"/>
          <w:spacing w:val="-2"/>
          <w:sz w:val="27"/>
          <w:szCs w:val="27"/>
          <w:lang w:eastAsia="x-none"/>
        </w:rPr>
        <w:t>:</w:t>
      </w:r>
      <w:r w:rsidR="00570762" w:rsidRPr="00B6277D">
        <w:rPr>
          <w:color w:val="000000" w:themeColor="text1"/>
          <w:spacing w:val="-2"/>
          <w:sz w:val="27"/>
          <w:szCs w:val="27"/>
          <w:lang w:eastAsia="x-none"/>
        </w:rPr>
        <w:t xml:space="preserve"> </w:t>
      </w:r>
      <w:r w:rsidR="00526EDA" w:rsidRPr="00B6277D">
        <w:rPr>
          <w:color w:val="000000" w:themeColor="text1"/>
          <w:spacing w:val="-2"/>
          <w:sz w:val="27"/>
          <w:szCs w:val="27"/>
          <w:lang w:eastAsia="x-none"/>
        </w:rPr>
        <w:t>K</w:t>
      </w:r>
      <w:r w:rsidR="00200C2D" w:rsidRPr="00B6277D">
        <w:rPr>
          <w:color w:val="000000" w:themeColor="text1"/>
          <w:spacing w:val="-2"/>
          <w:sz w:val="27"/>
          <w:szCs w:val="27"/>
          <w:lang w:eastAsia="x-none"/>
        </w:rPr>
        <w:t xml:space="preserve">hu vực </w:t>
      </w:r>
      <w:r w:rsidR="00526EDA" w:rsidRPr="00B6277D">
        <w:rPr>
          <w:color w:val="000000" w:themeColor="text1"/>
          <w:spacing w:val="-2"/>
          <w:sz w:val="27"/>
          <w:szCs w:val="27"/>
          <w:lang w:eastAsia="x-none"/>
        </w:rPr>
        <w:t xml:space="preserve">miền núi phía Bắc mưa vừa đến mưa to, </w:t>
      </w:r>
      <w:r w:rsidR="00367088" w:rsidRPr="00B6277D">
        <w:rPr>
          <w:color w:val="000000" w:themeColor="text1"/>
          <w:spacing w:val="-2"/>
          <w:sz w:val="27"/>
          <w:szCs w:val="27"/>
          <w:lang w:eastAsia="x-none"/>
        </w:rPr>
        <w:t xml:space="preserve">tổng lượng mưa </w:t>
      </w:r>
      <w:r w:rsidR="003A7DB0" w:rsidRPr="00B6277D">
        <w:rPr>
          <w:color w:val="000000" w:themeColor="text1"/>
          <w:spacing w:val="-2"/>
          <w:sz w:val="27"/>
          <w:szCs w:val="27"/>
          <w:lang w:eastAsia="x-none"/>
        </w:rPr>
        <w:t xml:space="preserve">phổ biến </w:t>
      </w:r>
      <w:r w:rsidR="00387344" w:rsidRPr="00B6277D">
        <w:rPr>
          <w:color w:val="000000" w:themeColor="text1"/>
          <w:spacing w:val="-2"/>
          <w:sz w:val="27"/>
          <w:szCs w:val="27"/>
          <w:lang w:eastAsia="x-none"/>
        </w:rPr>
        <w:t xml:space="preserve">dưới </w:t>
      </w:r>
      <w:r w:rsidR="00526EDA" w:rsidRPr="00B6277D">
        <w:rPr>
          <w:color w:val="000000" w:themeColor="text1"/>
          <w:spacing w:val="-2"/>
          <w:sz w:val="27"/>
          <w:szCs w:val="27"/>
          <w:lang w:eastAsia="x-none"/>
        </w:rPr>
        <w:t>100</w:t>
      </w:r>
      <w:r w:rsidR="003A7DB0" w:rsidRPr="00B6277D">
        <w:rPr>
          <w:color w:val="000000" w:themeColor="text1"/>
          <w:spacing w:val="-2"/>
          <w:sz w:val="27"/>
          <w:szCs w:val="27"/>
          <w:lang w:eastAsia="x-none"/>
        </w:rPr>
        <w:t>mm</w:t>
      </w:r>
      <w:r w:rsidR="00D80121" w:rsidRPr="00B6277D">
        <w:rPr>
          <w:color w:val="000000" w:themeColor="text1"/>
          <w:spacing w:val="-2"/>
          <w:sz w:val="27"/>
          <w:szCs w:val="27"/>
          <w:lang w:eastAsia="x-none"/>
        </w:rPr>
        <w:t>,</w:t>
      </w:r>
      <w:r w:rsidR="00E042EF" w:rsidRPr="00B6277D">
        <w:rPr>
          <w:color w:val="000000" w:themeColor="text1"/>
          <w:spacing w:val="-2"/>
          <w:sz w:val="27"/>
          <w:szCs w:val="27"/>
          <w:lang w:eastAsia="x-none"/>
        </w:rPr>
        <w:t xml:space="preserve"> </w:t>
      </w:r>
      <w:r w:rsidR="00D80121" w:rsidRPr="00B6277D">
        <w:rPr>
          <w:color w:val="000000" w:themeColor="text1"/>
          <w:spacing w:val="-2"/>
          <w:sz w:val="27"/>
          <w:szCs w:val="27"/>
          <w:lang w:eastAsia="x-none"/>
        </w:rPr>
        <w:t>m</w:t>
      </w:r>
      <w:r w:rsidR="00E042EF" w:rsidRPr="00B6277D">
        <w:rPr>
          <w:color w:val="000000" w:themeColor="text1"/>
          <w:spacing w:val="-2"/>
          <w:sz w:val="27"/>
          <w:szCs w:val="27"/>
          <w:lang w:eastAsia="x-none"/>
        </w:rPr>
        <w:t>ột số trạm</w:t>
      </w:r>
      <w:r w:rsidR="00096575" w:rsidRPr="00B6277D">
        <w:rPr>
          <w:color w:val="000000" w:themeColor="text1"/>
          <w:spacing w:val="-2"/>
          <w:sz w:val="27"/>
          <w:szCs w:val="27"/>
          <w:lang w:eastAsia="x-none"/>
        </w:rPr>
        <w:t xml:space="preserve"> có tổng lượng</w:t>
      </w:r>
      <w:r w:rsidR="00E042EF" w:rsidRPr="00B6277D">
        <w:rPr>
          <w:color w:val="000000" w:themeColor="text1"/>
          <w:spacing w:val="-2"/>
          <w:sz w:val="27"/>
          <w:szCs w:val="27"/>
          <w:lang w:eastAsia="x-none"/>
        </w:rPr>
        <w:t xml:space="preserve"> mưa lớn như: </w:t>
      </w:r>
      <w:r w:rsidR="00387344" w:rsidRPr="00B6277D">
        <w:rPr>
          <w:color w:val="000000" w:themeColor="text1"/>
          <w:spacing w:val="-2"/>
          <w:sz w:val="27"/>
          <w:szCs w:val="27"/>
          <w:lang w:eastAsia="x-none"/>
        </w:rPr>
        <w:t>Bình Lư (Lai Châu) 1</w:t>
      </w:r>
      <w:r w:rsidR="00526EDA" w:rsidRPr="00B6277D">
        <w:rPr>
          <w:color w:val="000000" w:themeColor="text1"/>
          <w:spacing w:val="-2"/>
          <w:sz w:val="27"/>
          <w:szCs w:val="27"/>
          <w:lang w:eastAsia="x-none"/>
        </w:rPr>
        <w:t>70</w:t>
      </w:r>
      <w:r w:rsidR="00387344" w:rsidRPr="00B6277D">
        <w:rPr>
          <w:color w:val="000000" w:themeColor="text1"/>
          <w:spacing w:val="-2"/>
          <w:sz w:val="27"/>
          <w:szCs w:val="27"/>
          <w:lang w:eastAsia="x-none"/>
        </w:rPr>
        <w:t xml:space="preserve">mm; </w:t>
      </w:r>
      <w:r w:rsidR="00BA465D" w:rsidRPr="00B6277D">
        <w:rPr>
          <w:color w:val="000000" w:themeColor="text1"/>
          <w:spacing w:val="-2"/>
          <w:sz w:val="27"/>
          <w:szCs w:val="27"/>
          <w:lang w:eastAsia="x-none"/>
        </w:rPr>
        <w:t xml:space="preserve">Việt Lâm (Hà Giang) </w:t>
      </w:r>
      <w:r w:rsidR="00526EDA" w:rsidRPr="00B6277D">
        <w:rPr>
          <w:color w:val="000000" w:themeColor="text1"/>
          <w:spacing w:val="-2"/>
          <w:sz w:val="27"/>
          <w:szCs w:val="27"/>
          <w:lang w:eastAsia="x-none"/>
        </w:rPr>
        <w:t>164</w:t>
      </w:r>
      <w:r w:rsidR="00BA465D" w:rsidRPr="00B6277D">
        <w:rPr>
          <w:color w:val="000000" w:themeColor="text1"/>
          <w:spacing w:val="-2"/>
          <w:sz w:val="27"/>
          <w:szCs w:val="27"/>
          <w:lang w:eastAsia="x-none"/>
        </w:rPr>
        <w:t>mm</w:t>
      </w:r>
      <w:r w:rsidR="00526EDA" w:rsidRPr="00B6277D">
        <w:rPr>
          <w:color w:val="000000" w:themeColor="text1"/>
          <w:spacing w:val="-2"/>
          <w:sz w:val="27"/>
          <w:szCs w:val="27"/>
          <w:lang w:eastAsia="x-none"/>
        </w:rPr>
        <w:t>; Bắc Quang (Hà Giang) 146mm; Hạ Lang (Cao Bằng) 139mm; Lăng Căn (Tuyên Quang) 122mm; Đầu Đẳng (Bắc Cạn) 104mm</w:t>
      </w:r>
      <w:r w:rsidR="00387344" w:rsidRPr="00B6277D">
        <w:rPr>
          <w:color w:val="000000" w:themeColor="text1"/>
          <w:spacing w:val="-2"/>
          <w:sz w:val="27"/>
          <w:szCs w:val="27"/>
          <w:lang w:eastAsia="x-none"/>
        </w:rPr>
        <w:t xml:space="preserve">. </w:t>
      </w:r>
    </w:p>
    <w:p w:rsidR="00851095" w:rsidRPr="00B6277D" w:rsidRDefault="00851095" w:rsidP="00B6277D">
      <w:pPr>
        <w:widowControl w:val="0"/>
        <w:shd w:val="clear" w:color="auto" w:fill="FFFFFF" w:themeFill="background1"/>
        <w:tabs>
          <w:tab w:val="left" w:pos="567"/>
        </w:tabs>
        <w:spacing w:before="60" w:after="60" w:line="252" w:lineRule="auto"/>
        <w:ind w:firstLine="567"/>
        <w:jc w:val="both"/>
        <w:rPr>
          <w:b/>
          <w:color w:val="000000" w:themeColor="text1"/>
          <w:sz w:val="27"/>
          <w:szCs w:val="27"/>
        </w:rPr>
      </w:pPr>
      <w:r w:rsidRPr="00B6277D">
        <w:rPr>
          <w:b/>
          <w:color w:val="000000" w:themeColor="text1"/>
          <w:sz w:val="27"/>
          <w:szCs w:val="27"/>
        </w:rPr>
        <w:t>II. TÌNH HÌNH THỦY VĂN</w:t>
      </w:r>
    </w:p>
    <w:p w:rsidR="00851095" w:rsidRPr="00B6277D" w:rsidRDefault="00851095" w:rsidP="00B6277D">
      <w:pPr>
        <w:widowControl w:val="0"/>
        <w:spacing w:before="60" w:after="60" w:line="252" w:lineRule="auto"/>
        <w:ind w:firstLine="567"/>
        <w:jc w:val="both"/>
        <w:rPr>
          <w:color w:val="FF0000"/>
          <w:sz w:val="27"/>
          <w:szCs w:val="27"/>
          <w:highlight w:val="yellow"/>
          <w:lang w:val="vi-VN"/>
        </w:rPr>
      </w:pPr>
      <w:r w:rsidRPr="00B6277D">
        <w:rPr>
          <w:color w:val="000000" w:themeColor="text1"/>
          <w:sz w:val="27"/>
          <w:szCs w:val="27"/>
        </w:rPr>
        <w:t xml:space="preserve">- </w:t>
      </w:r>
      <w:r w:rsidRPr="00B6277D">
        <w:rPr>
          <w:color w:val="000000" w:themeColor="text1"/>
          <w:sz w:val="27"/>
          <w:szCs w:val="27"/>
          <w:lang w:val="vi-VN"/>
        </w:rPr>
        <w:t>Hệ thống sông Hồng,</w:t>
      </w:r>
      <w:r w:rsidR="00CF0F7B" w:rsidRPr="00B6277D">
        <w:rPr>
          <w:color w:val="000000" w:themeColor="text1"/>
          <w:sz w:val="27"/>
          <w:szCs w:val="27"/>
          <w:lang w:val="vi-VN"/>
        </w:rPr>
        <w:t xml:space="preserve"> sông Thái Bình: Mực nước lúc </w:t>
      </w:r>
      <w:r w:rsidR="006B75CD" w:rsidRPr="00B6277D">
        <w:rPr>
          <w:color w:val="000000" w:themeColor="text1"/>
          <w:sz w:val="27"/>
          <w:szCs w:val="27"/>
        </w:rPr>
        <w:t>07</w:t>
      </w:r>
      <w:r w:rsidRPr="00B6277D">
        <w:rPr>
          <w:color w:val="000000" w:themeColor="text1"/>
          <w:sz w:val="27"/>
          <w:szCs w:val="27"/>
          <w:lang w:val="vi-VN"/>
        </w:rPr>
        <w:t>h/</w:t>
      </w:r>
      <w:r w:rsidR="006B75CD" w:rsidRPr="00B6277D">
        <w:rPr>
          <w:color w:val="000000" w:themeColor="text1"/>
          <w:sz w:val="27"/>
          <w:szCs w:val="27"/>
        </w:rPr>
        <w:t>2</w:t>
      </w:r>
      <w:r w:rsidR="00A40AC7" w:rsidRPr="00B6277D">
        <w:rPr>
          <w:color w:val="000000" w:themeColor="text1"/>
          <w:sz w:val="27"/>
          <w:szCs w:val="27"/>
        </w:rPr>
        <w:t>5</w:t>
      </w:r>
      <w:r w:rsidRPr="00B6277D">
        <w:rPr>
          <w:color w:val="000000" w:themeColor="text1"/>
          <w:sz w:val="27"/>
          <w:szCs w:val="27"/>
          <w:lang w:val="vi-VN"/>
        </w:rPr>
        <w:t xml:space="preserve">/6 trên sông Hồng tại Hà Nội ở </w:t>
      </w:r>
      <w:r w:rsidRPr="00B6277D">
        <w:rPr>
          <w:color w:val="000000" w:themeColor="text1"/>
          <w:sz w:val="27"/>
          <w:szCs w:val="27"/>
        </w:rPr>
        <w:t xml:space="preserve">mức </w:t>
      </w:r>
      <w:r w:rsidR="00345CCA" w:rsidRPr="00B6277D">
        <w:rPr>
          <w:color w:val="000000" w:themeColor="text1"/>
          <w:sz w:val="27"/>
          <w:szCs w:val="27"/>
        </w:rPr>
        <w:t>1,</w:t>
      </w:r>
      <w:r w:rsidR="005F1809" w:rsidRPr="00B6277D">
        <w:rPr>
          <w:color w:val="000000" w:themeColor="text1"/>
          <w:sz w:val="27"/>
          <w:szCs w:val="27"/>
        </w:rPr>
        <w:t>7</w:t>
      </w:r>
      <w:r w:rsidR="002B54E9" w:rsidRPr="00B6277D">
        <w:rPr>
          <w:color w:val="000000" w:themeColor="text1"/>
          <w:sz w:val="27"/>
          <w:szCs w:val="27"/>
        </w:rPr>
        <w:t>6</w:t>
      </w:r>
      <w:r w:rsidRPr="00B6277D">
        <w:rPr>
          <w:color w:val="000000" w:themeColor="text1"/>
          <w:sz w:val="27"/>
          <w:szCs w:val="27"/>
        </w:rPr>
        <w:t>m; sông</w:t>
      </w:r>
      <w:r w:rsidRPr="00B6277D">
        <w:rPr>
          <w:color w:val="000000" w:themeColor="text1"/>
          <w:sz w:val="27"/>
          <w:szCs w:val="27"/>
          <w:lang w:val="vi-VN"/>
        </w:rPr>
        <w:t xml:space="preserve"> Thái Bình tại Phả Lại ở mức </w:t>
      </w:r>
      <w:r w:rsidR="000E7A63" w:rsidRPr="00B6277D">
        <w:rPr>
          <w:color w:val="000000" w:themeColor="text1"/>
          <w:sz w:val="27"/>
          <w:szCs w:val="27"/>
        </w:rPr>
        <w:t>0</w:t>
      </w:r>
      <w:r w:rsidR="00415D3B" w:rsidRPr="00B6277D">
        <w:rPr>
          <w:color w:val="000000" w:themeColor="text1"/>
          <w:sz w:val="27"/>
          <w:szCs w:val="27"/>
        </w:rPr>
        <w:t>,</w:t>
      </w:r>
      <w:r w:rsidR="002B54E9" w:rsidRPr="00B6277D">
        <w:rPr>
          <w:color w:val="000000" w:themeColor="text1"/>
          <w:sz w:val="27"/>
          <w:szCs w:val="27"/>
        </w:rPr>
        <w:t>66</w:t>
      </w:r>
      <w:r w:rsidRPr="00B6277D">
        <w:rPr>
          <w:color w:val="000000" w:themeColor="text1"/>
          <w:sz w:val="27"/>
          <w:szCs w:val="27"/>
          <w:lang w:val="vi-VN"/>
        </w:rPr>
        <w:t xml:space="preserve">m. </w:t>
      </w:r>
      <w:r w:rsidR="00ED2450" w:rsidRPr="00B6277D">
        <w:rPr>
          <w:color w:val="000000" w:themeColor="text1"/>
          <w:sz w:val="27"/>
          <w:szCs w:val="27"/>
          <w:lang w:val="vi-VN"/>
        </w:rPr>
        <w:t>Dự báo</w:t>
      </w:r>
      <w:r w:rsidR="00ED2450" w:rsidRPr="00B6277D">
        <w:rPr>
          <w:color w:val="000000" w:themeColor="text1"/>
          <w:sz w:val="27"/>
          <w:szCs w:val="27"/>
        </w:rPr>
        <w:t>: đến</w:t>
      </w:r>
      <w:r w:rsidRPr="00B6277D">
        <w:rPr>
          <w:color w:val="000000" w:themeColor="text1"/>
          <w:sz w:val="27"/>
          <w:szCs w:val="27"/>
          <w:lang w:val="vi-VN"/>
        </w:rPr>
        <w:t xml:space="preserve"> 07h/</w:t>
      </w:r>
      <w:r w:rsidR="007F0E67" w:rsidRPr="00B6277D">
        <w:rPr>
          <w:color w:val="000000" w:themeColor="text1"/>
          <w:sz w:val="27"/>
          <w:szCs w:val="27"/>
        </w:rPr>
        <w:t>2</w:t>
      </w:r>
      <w:r w:rsidR="00A40AC7" w:rsidRPr="00B6277D">
        <w:rPr>
          <w:color w:val="000000" w:themeColor="text1"/>
          <w:sz w:val="27"/>
          <w:szCs w:val="27"/>
        </w:rPr>
        <w:t>6</w:t>
      </w:r>
      <w:r w:rsidRPr="00B6277D">
        <w:rPr>
          <w:color w:val="000000" w:themeColor="text1"/>
          <w:sz w:val="27"/>
          <w:szCs w:val="27"/>
          <w:lang w:val="vi-VN"/>
        </w:rPr>
        <w:t xml:space="preserve">/6 mực nước </w:t>
      </w:r>
      <w:r w:rsidR="001D01DF" w:rsidRPr="00B6277D">
        <w:rPr>
          <w:color w:val="000000" w:themeColor="text1"/>
          <w:sz w:val="27"/>
          <w:szCs w:val="27"/>
        </w:rPr>
        <w:t xml:space="preserve">sông Hồng </w:t>
      </w:r>
      <w:r w:rsidR="007F0E67" w:rsidRPr="00B6277D">
        <w:rPr>
          <w:color w:val="000000" w:themeColor="text1"/>
          <w:sz w:val="27"/>
          <w:szCs w:val="27"/>
          <w:lang w:val="vi-VN"/>
        </w:rPr>
        <w:t>tại Hà Nội có khả năng ở mức 2</w:t>
      </w:r>
      <w:r w:rsidRPr="00B6277D">
        <w:rPr>
          <w:color w:val="000000" w:themeColor="text1"/>
          <w:sz w:val="27"/>
          <w:szCs w:val="27"/>
          <w:lang w:val="vi-VN"/>
        </w:rPr>
        <w:t>,</w:t>
      </w:r>
      <w:r w:rsidR="007F0E67" w:rsidRPr="00B6277D">
        <w:rPr>
          <w:color w:val="000000" w:themeColor="text1"/>
          <w:sz w:val="27"/>
          <w:szCs w:val="27"/>
        </w:rPr>
        <w:t>1</w:t>
      </w:r>
      <w:r w:rsidR="004F4C32" w:rsidRPr="00B6277D">
        <w:rPr>
          <w:color w:val="000000" w:themeColor="text1"/>
          <w:sz w:val="27"/>
          <w:szCs w:val="27"/>
          <w:lang w:val="vi-VN"/>
        </w:rPr>
        <w:t xml:space="preserve">m; </w:t>
      </w:r>
      <w:r w:rsidR="00ED2450" w:rsidRPr="00B6277D">
        <w:rPr>
          <w:color w:val="000000" w:themeColor="text1"/>
          <w:sz w:val="27"/>
          <w:szCs w:val="27"/>
          <w:lang w:val="vi-VN"/>
        </w:rPr>
        <w:t>đến</w:t>
      </w:r>
      <w:r w:rsidR="004F4C32" w:rsidRPr="00B6277D">
        <w:rPr>
          <w:color w:val="000000" w:themeColor="text1"/>
          <w:sz w:val="27"/>
          <w:szCs w:val="27"/>
          <w:lang w:val="vi-VN"/>
        </w:rPr>
        <w:t xml:space="preserve"> 19h/2</w:t>
      </w:r>
      <w:r w:rsidR="00A40AC7" w:rsidRPr="00B6277D">
        <w:rPr>
          <w:color w:val="000000" w:themeColor="text1"/>
          <w:sz w:val="27"/>
          <w:szCs w:val="27"/>
        </w:rPr>
        <w:t>5</w:t>
      </w:r>
      <w:r w:rsidRPr="00B6277D">
        <w:rPr>
          <w:color w:val="000000" w:themeColor="text1"/>
          <w:sz w:val="27"/>
          <w:szCs w:val="27"/>
          <w:lang w:val="vi-VN"/>
        </w:rPr>
        <w:t xml:space="preserve">/6, mực nước sông Thái Bình </w:t>
      </w:r>
      <w:r w:rsidR="007F0E67" w:rsidRPr="00B6277D">
        <w:rPr>
          <w:color w:val="000000" w:themeColor="text1"/>
          <w:sz w:val="27"/>
          <w:szCs w:val="27"/>
          <w:lang w:val="vi-VN"/>
        </w:rPr>
        <w:t>tại Phả Lại có khả năng ở mức 1</w:t>
      </w:r>
      <w:r w:rsidR="00E85844" w:rsidRPr="00B6277D">
        <w:rPr>
          <w:color w:val="000000" w:themeColor="text1"/>
          <w:sz w:val="27"/>
          <w:szCs w:val="27"/>
          <w:lang w:val="vi-VN"/>
        </w:rPr>
        <w:t>,</w:t>
      </w:r>
      <w:r w:rsidR="00A40AC7" w:rsidRPr="00B6277D">
        <w:rPr>
          <w:color w:val="000000" w:themeColor="text1"/>
          <w:sz w:val="27"/>
          <w:szCs w:val="27"/>
        </w:rPr>
        <w:t>45</w:t>
      </w:r>
      <w:r w:rsidRPr="00B6277D">
        <w:rPr>
          <w:color w:val="000000" w:themeColor="text1"/>
          <w:sz w:val="27"/>
          <w:szCs w:val="27"/>
          <w:lang w:val="vi-VN"/>
        </w:rPr>
        <w:t>m.</w:t>
      </w:r>
    </w:p>
    <w:p w:rsidR="00851095" w:rsidRPr="00B6277D" w:rsidRDefault="00851095" w:rsidP="00B6277D">
      <w:pPr>
        <w:widowControl w:val="0"/>
        <w:spacing w:before="60" w:after="60" w:line="252" w:lineRule="auto"/>
        <w:ind w:firstLine="567"/>
        <w:jc w:val="both"/>
        <w:rPr>
          <w:color w:val="000000" w:themeColor="text1"/>
          <w:sz w:val="27"/>
          <w:szCs w:val="27"/>
          <w:lang w:val="vi-VN"/>
        </w:rPr>
      </w:pPr>
      <w:r w:rsidRPr="00B6277D">
        <w:rPr>
          <w:color w:val="000000" w:themeColor="text1"/>
          <w:sz w:val="27"/>
          <w:szCs w:val="27"/>
          <w:lang w:val="vi-VN"/>
        </w:rPr>
        <w:t xml:space="preserve">- Các sông Trung Bộ, Tây </w:t>
      </w:r>
      <w:r w:rsidRPr="00B6277D">
        <w:rPr>
          <w:bCs/>
          <w:color w:val="000000" w:themeColor="text1"/>
          <w:sz w:val="27"/>
          <w:szCs w:val="27"/>
        </w:rPr>
        <w:t>Nguyên</w:t>
      </w:r>
      <w:r w:rsidRPr="00B6277D">
        <w:rPr>
          <w:color w:val="000000" w:themeColor="text1"/>
          <w:sz w:val="27"/>
          <w:szCs w:val="27"/>
          <w:lang w:val="vi-VN"/>
        </w:rPr>
        <w:t>: Mực nước các sông biến đổi chậm, dao động theo thủy triều và điều tiết hồ chứa.</w:t>
      </w:r>
    </w:p>
    <w:p w:rsidR="00AA32E4" w:rsidRPr="00B6277D" w:rsidRDefault="00851095" w:rsidP="00B6277D">
      <w:pPr>
        <w:widowControl w:val="0"/>
        <w:spacing w:before="60" w:after="60" w:line="252" w:lineRule="auto"/>
        <w:ind w:firstLine="567"/>
        <w:jc w:val="both"/>
        <w:rPr>
          <w:color w:val="000000" w:themeColor="text1"/>
          <w:sz w:val="27"/>
          <w:szCs w:val="27"/>
          <w:lang w:val="vi-VN"/>
        </w:rPr>
      </w:pPr>
      <w:r w:rsidRPr="00B6277D">
        <w:rPr>
          <w:color w:val="000000" w:themeColor="text1"/>
          <w:sz w:val="27"/>
          <w:szCs w:val="27"/>
          <w:lang w:val="vi-VN"/>
        </w:rPr>
        <w:t xml:space="preserve">- Các sông Nam Bộ: </w:t>
      </w:r>
      <w:r w:rsidR="00AA32E4" w:rsidRPr="00B6277D">
        <w:rPr>
          <w:color w:val="000000" w:themeColor="text1"/>
          <w:sz w:val="27"/>
          <w:szCs w:val="27"/>
          <w:lang w:val="vi-VN"/>
        </w:rPr>
        <w:t xml:space="preserve">Mực nước </w:t>
      </w:r>
      <w:r w:rsidR="007F0E67" w:rsidRPr="00B6277D">
        <w:rPr>
          <w:color w:val="000000" w:themeColor="text1"/>
          <w:sz w:val="27"/>
          <w:szCs w:val="27"/>
          <w:lang w:val="vi-VN"/>
        </w:rPr>
        <w:t>đầu nguồn sông Cửu Long đang dao động</w:t>
      </w:r>
      <w:r w:rsidR="00AA32E4" w:rsidRPr="00B6277D">
        <w:rPr>
          <w:color w:val="000000" w:themeColor="text1"/>
          <w:sz w:val="27"/>
          <w:szCs w:val="27"/>
          <w:lang w:val="vi-VN"/>
        </w:rPr>
        <w:t xml:space="preserve"> theo triều.</w:t>
      </w:r>
      <w:r w:rsidR="004F4C32" w:rsidRPr="00B6277D">
        <w:rPr>
          <w:color w:val="000000" w:themeColor="text1"/>
          <w:sz w:val="27"/>
          <w:szCs w:val="27"/>
          <w:lang w:val="vi-VN"/>
        </w:rPr>
        <w:t xml:space="preserve"> Mực nước cao nhất ngày </w:t>
      </w:r>
      <w:r w:rsidR="007F0E67" w:rsidRPr="00B6277D">
        <w:rPr>
          <w:color w:val="000000" w:themeColor="text1"/>
          <w:sz w:val="27"/>
          <w:szCs w:val="27"/>
        </w:rPr>
        <w:t>2</w:t>
      </w:r>
      <w:r w:rsidR="00A40AC7" w:rsidRPr="00B6277D">
        <w:rPr>
          <w:color w:val="000000" w:themeColor="text1"/>
          <w:sz w:val="27"/>
          <w:szCs w:val="27"/>
        </w:rPr>
        <w:t>3</w:t>
      </w:r>
      <w:r w:rsidR="00AA32E4" w:rsidRPr="00B6277D">
        <w:rPr>
          <w:color w:val="000000" w:themeColor="text1"/>
          <w:sz w:val="27"/>
          <w:szCs w:val="27"/>
          <w:lang w:val="vi-VN"/>
        </w:rPr>
        <w:t xml:space="preserve">/6 </w:t>
      </w:r>
      <w:r w:rsidR="004F4C32" w:rsidRPr="00B6277D">
        <w:rPr>
          <w:color w:val="000000" w:themeColor="text1"/>
          <w:sz w:val="27"/>
          <w:szCs w:val="27"/>
          <w:lang w:val="vi-VN"/>
        </w:rPr>
        <w:t>trên sông Tiền tại Tân Châu 1,</w:t>
      </w:r>
      <w:r w:rsidR="000376EE" w:rsidRPr="00B6277D">
        <w:rPr>
          <w:color w:val="000000" w:themeColor="text1"/>
          <w:sz w:val="27"/>
          <w:szCs w:val="27"/>
        </w:rPr>
        <w:t>4</w:t>
      </w:r>
      <w:r w:rsidR="00A40AC7" w:rsidRPr="00B6277D">
        <w:rPr>
          <w:color w:val="000000" w:themeColor="text1"/>
          <w:sz w:val="27"/>
          <w:szCs w:val="27"/>
        </w:rPr>
        <w:t>2</w:t>
      </w:r>
      <w:r w:rsidR="00AA32E4" w:rsidRPr="00B6277D">
        <w:rPr>
          <w:color w:val="000000" w:themeColor="text1"/>
          <w:sz w:val="27"/>
          <w:szCs w:val="27"/>
          <w:lang w:val="vi-VN"/>
        </w:rPr>
        <w:t>m;</w:t>
      </w:r>
      <w:r w:rsidR="004F4C32" w:rsidRPr="00B6277D">
        <w:rPr>
          <w:color w:val="000000" w:themeColor="text1"/>
          <w:sz w:val="27"/>
          <w:szCs w:val="27"/>
          <w:lang w:val="vi-VN"/>
        </w:rPr>
        <w:t xml:space="preserve"> trên sông Hậu tại Châu Đốc 1,</w:t>
      </w:r>
      <w:r w:rsidR="00A40AC7" w:rsidRPr="00B6277D">
        <w:rPr>
          <w:color w:val="000000" w:themeColor="text1"/>
          <w:sz w:val="27"/>
          <w:szCs w:val="27"/>
        </w:rPr>
        <w:t>51</w:t>
      </w:r>
      <w:r w:rsidR="00AA32E4" w:rsidRPr="00B6277D">
        <w:rPr>
          <w:color w:val="000000" w:themeColor="text1"/>
          <w:sz w:val="27"/>
          <w:szCs w:val="27"/>
          <w:lang w:val="vi-VN"/>
        </w:rPr>
        <w:t>m.</w:t>
      </w:r>
      <w:r w:rsidRPr="00B6277D">
        <w:rPr>
          <w:color w:val="000000" w:themeColor="text1"/>
          <w:sz w:val="27"/>
          <w:szCs w:val="27"/>
          <w:lang w:val="vi-VN"/>
        </w:rPr>
        <w:t xml:space="preserve"> Dự báo: </w:t>
      </w:r>
      <w:r w:rsidR="004F4C32" w:rsidRPr="00B6277D">
        <w:rPr>
          <w:color w:val="000000" w:themeColor="text1"/>
          <w:sz w:val="27"/>
          <w:szCs w:val="27"/>
          <w:lang w:val="vi-VN"/>
        </w:rPr>
        <w:t>Đến ngày 2</w:t>
      </w:r>
      <w:r w:rsidR="007F0E67" w:rsidRPr="00B6277D">
        <w:rPr>
          <w:color w:val="000000" w:themeColor="text1"/>
          <w:sz w:val="27"/>
          <w:szCs w:val="27"/>
        </w:rPr>
        <w:t>7</w:t>
      </w:r>
      <w:r w:rsidR="00AA32E4" w:rsidRPr="00B6277D">
        <w:rPr>
          <w:color w:val="000000" w:themeColor="text1"/>
          <w:sz w:val="27"/>
          <w:szCs w:val="27"/>
          <w:lang w:val="vi-VN"/>
        </w:rPr>
        <w:t>/6, mực nước cao nhất ngày tại Tân Châu ở mức 1,</w:t>
      </w:r>
      <w:r w:rsidR="000E5151" w:rsidRPr="00B6277D">
        <w:rPr>
          <w:color w:val="000000" w:themeColor="text1"/>
          <w:sz w:val="27"/>
          <w:szCs w:val="27"/>
        </w:rPr>
        <w:t>4</w:t>
      </w:r>
      <w:r w:rsidR="00A40AC7" w:rsidRPr="00B6277D">
        <w:rPr>
          <w:color w:val="000000" w:themeColor="text1"/>
          <w:sz w:val="27"/>
          <w:szCs w:val="27"/>
        </w:rPr>
        <w:t>0</w:t>
      </w:r>
      <w:r w:rsidR="00AA32E4" w:rsidRPr="00B6277D">
        <w:rPr>
          <w:color w:val="000000" w:themeColor="text1"/>
          <w:sz w:val="27"/>
          <w:szCs w:val="27"/>
          <w:lang w:val="vi-VN"/>
        </w:rPr>
        <w:t>m; tại Châu Đốc ở mức 1,</w:t>
      </w:r>
      <w:r w:rsidR="00A40AC7" w:rsidRPr="00B6277D">
        <w:rPr>
          <w:color w:val="000000" w:themeColor="text1"/>
          <w:sz w:val="27"/>
          <w:szCs w:val="27"/>
        </w:rPr>
        <w:t>48</w:t>
      </w:r>
      <w:r w:rsidR="00AA32E4" w:rsidRPr="00B6277D">
        <w:rPr>
          <w:color w:val="000000" w:themeColor="text1"/>
          <w:sz w:val="27"/>
          <w:szCs w:val="27"/>
          <w:lang w:val="vi-VN"/>
        </w:rPr>
        <w:t xml:space="preserve">m. </w:t>
      </w:r>
    </w:p>
    <w:p w:rsidR="00271400" w:rsidRPr="004E36B6" w:rsidRDefault="00271400" w:rsidP="00175C8D">
      <w:pPr>
        <w:widowControl w:val="0"/>
        <w:spacing w:before="40" w:after="80" w:line="252" w:lineRule="auto"/>
        <w:ind w:firstLine="567"/>
        <w:jc w:val="both"/>
        <w:rPr>
          <w:rFonts w:ascii="Times New Roman Bold" w:hAnsi="Times New Roman Bold"/>
          <w:b/>
          <w:color w:val="000000" w:themeColor="text1"/>
          <w:spacing w:val="-4"/>
          <w:sz w:val="26"/>
          <w:szCs w:val="26"/>
          <w:lang w:val="nl-NL"/>
        </w:rPr>
      </w:pPr>
      <w:r w:rsidRPr="004E36B6">
        <w:rPr>
          <w:rFonts w:ascii="Times New Roman Bold" w:hAnsi="Times New Roman Bold"/>
          <w:b/>
          <w:color w:val="000000" w:themeColor="text1"/>
          <w:spacing w:val="-4"/>
          <w:sz w:val="26"/>
          <w:szCs w:val="26"/>
          <w:lang w:val="nl-NL"/>
        </w:rPr>
        <w:t>III. TÌNH HÌNH HỒ CHỨA THỦY ĐIỆN TRÊN HỆ THỐNG SÔNG HỒNG</w:t>
      </w:r>
    </w:p>
    <w:tbl>
      <w:tblPr>
        <w:tblW w:w="5000" w:type="pct"/>
        <w:tblLook w:val="04A0" w:firstRow="1" w:lastRow="0" w:firstColumn="1" w:lastColumn="0" w:noHBand="0" w:noVBand="1"/>
      </w:tblPr>
      <w:tblGrid>
        <w:gridCol w:w="1819"/>
        <w:gridCol w:w="671"/>
        <w:gridCol w:w="736"/>
        <w:gridCol w:w="1044"/>
        <w:gridCol w:w="1044"/>
        <w:gridCol w:w="1189"/>
        <w:gridCol w:w="1247"/>
        <w:gridCol w:w="1312"/>
      </w:tblGrid>
      <w:tr w:rsidR="004E36B6" w:rsidRPr="004E36B6" w:rsidTr="00175C8D">
        <w:trPr>
          <w:trHeight w:val="20"/>
          <w:tblHeader/>
        </w:trPr>
        <w:tc>
          <w:tcPr>
            <w:tcW w:w="10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A66" w:rsidRPr="004E36B6" w:rsidRDefault="007B2A66" w:rsidP="004155CA">
            <w:pPr>
              <w:spacing w:before="20" w:after="20"/>
              <w:jc w:val="center"/>
              <w:rPr>
                <w:b/>
                <w:bCs/>
                <w:color w:val="000000" w:themeColor="text1"/>
                <w:sz w:val="26"/>
                <w:szCs w:val="26"/>
              </w:rPr>
            </w:pPr>
            <w:r w:rsidRPr="004E36B6">
              <w:rPr>
                <w:b/>
                <w:bCs/>
                <w:noProof/>
                <w:color w:val="000000" w:themeColor="text1"/>
                <w:sz w:val="26"/>
                <w:szCs w:val="26"/>
                <w:lang w:val="vi-VN"/>
              </w:rPr>
              <w:t>Tên hồ</w:t>
            </w:r>
          </w:p>
        </w:tc>
        <w:tc>
          <w:tcPr>
            <w:tcW w:w="77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A66" w:rsidRPr="004E36B6" w:rsidRDefault="007B2A66" w:rsidP="004155CA">
            <w:pPr>
              <w:spacing w:before="20" w:after="20"/>
              <w:jc w:val="center"/>
              <w:rPr>
                <w:b/>
                <w:bCs/>
                <w:color w:val="000000" w:themeColor="text1"/>
                <w:sz w:val="26"/>
                <w:szCs w:val="26"/>
              </w:rPr>
            </w:pPr>
            <w:r w:rsidRPr="004E36B6">
              <w:rPr>
                <w:b/>
                <w:bCs/>
                <w:noProof/>
                <w:color w:val="000000" w:themeColor="text1"/>
                <w:sz w:val="26"/>
                <w:szCs w:val="26"/>
                <w:lang w:val="vi-VN"/>
              </w:rPr>
              <w:t>Thời gian</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A66" w:rsidRPr="004E36B6" w:rsidRDefault="007B2A66" w:rsidP="004155CA">
            <w:pPr>
              <w:spacing w:before="20" w:after="20"/>
              <w:jc w:val="center"/>
              <w:rPr>
                <w:b/>
                <w:bCs/>
                <w:color w:val="000000" w:themeColor="text1"/>
                <w:sz w:val="26"/>
                <w:szCs w:val="26"/>
              </w:rPr>
            </w:pPr>
            <w:r w:rsidRPr="004E36B6">
              <w:rPr>
                <w:b/>
                <w:bCs/>
                <w:noProof/>
                <w:color w:val="000000" w:themeColor="text1"/>
                <w:sz w:val="26"/>
                <w:szCs w:val="26"/>
                <w:lang w:val="vi-VN"/>
              </w:rPr>
              <w:t>H</w:t>
            </w:r>
            <w:r w:rsidRPr="004E36B6">
              <w:rPr>
                <w:b/>
                <w:bCs/>
                <w:noProof/>
                <w:color w:val="000000" w:themeColor="text1"/>
                <w:sz w:val="26"/>
                <w:szCs w:val="26"/>
                <w:vertAlign w:val="subscript"/>
                <w:lang w:val="vi-VN"/>
              </w:rPr>
              <w:t xml:space="preserve">tl </w:t>
            </w:r>
            <w:r w:rsidRPr="004E36B6">
              <w:rPr>
                <w:noProof/>
                <w:color w:val="000000" w:themeColor="text1"/>
                <w:sz w:val="26"/>
                <w:szCs w:val="26"/>
                <w:lang w:val="vi-VN"/>
              </w:rPr>
              <w:t>(m)</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A66" w:rsidRPr="004E36B6" w:rsidRDefault="007B2A66" w:rsidP="004155CA">
            <w:pPr>
              <w:spacing w:before="20" w:after="20"/>
              <w:jc w:val="center"/>
              <w:rPr>
                <w:b/>
                <w:bCs/>
                <w:color w:val="000000" w:themeColor="text1"/>
                <w:sz w:val="26"/>
                <w:szCs w:val="26"/>
              </w:rPr>
            </w:pPr>
            <w:r w:rsidRPr="004E36B6">
              <w:rPr>
                <w:b/>
                <w:bCs/>
                <w:noProof/>
                <w:color w:val="000000" w:themeColor="text1"/>
                <w:sz w:val="26"/>
                <w:szCs w:val="26"/>
                <w:lang w:val="vi-VN"/>
              </w:rPr>
              <w:t>H</w:t>
            </w:r>
            <w:r w:rsidRPr="004E36B6">
              <w:rPr>
                <w:b/>
                <w:bCs/>
                <w:noProof/>
                <w:color w:val="000000" w:themeColor="text1"/>
                <w:sz w:val="26"/>
                <w:szCs w:val="26"/>
                <w:vertAlign w:val="subscript"/>
                <w:lang w:val="vi-VN"/>
              </w:rPr>
              <w:t>hl</w:t>
            </w:r>
            <w:r w:rsidRPr="004E36B6">
              <w:rPr>
                <w:b/>
                <w:bCs/>
                <w:noProof/>
                <w:color w:val="000000" w:themeColor="text1"/>
                <w:sz w:val="26"/>
                <w:szCs w:val="26"/>
                <w:lang w:val="vi-VN"/>
              </w:rPr>
              <w:t xml:space="preserve"> </w:t>
            </w:r>
            <w:r w:rsidRPr="004E36B6">
              <w:rPr>
                <w:noProof/>
                <w:color w:val="000000" w:themeColor="text1"/>
                <w:sz w:val="26"/>
                <w:szCs w:val="26"/>
                <w:lang w:val="vi-VN"/>
              </w:rPr>
              <w:t>(m)</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A66" w:rsidRPr="004E36B6" w:rsidRDefault="007B2A66" w:rsidP="004155CA">
            <w:pPr>
              <w:spacing w:before="20" w:after="20"/>
              <w:jc w:val="center"/>
              <w:rPr>
                <w:b/>
                <w:bCs/>
                <w:color w:val="000000" w:themeColor="text1"/>
                <w:sz w:val="26"/>
                <w:szCs w:val="26"/>
              </w:rPr>
            </w:pPr>
            <w:r w:rsidRPr="004E36B6">
              <w:rPr>
                <w:b/>
                <w:bCs/>
                <w:noProof/>
                <w:color w:val="000000" w:themeColor="text1"/>
                <w:sz w:val="26"/>
                <w:szCs w:val="26"/>
                <w:lang w:val="vi-VN"/>
              </w:rPr>
              <w:t>Q</w:t>
            </w:r>
            <w:r w:rsidRPr="004E36B6">
              <w:rPr>
                <w:b/>
                <w:bCs/>
                <w:noProof/>
                <w:color w:val="000000" w:themeColor="text1"/>
                <w:sz w:val="26"/>
                <w:szCs w:val="26"/>
                <w:vertAlign w:val="subscript"/>
                <w:lang w:val="vi-VN"/>
              </w:rPr>
              <w:t xml:space="preserve">vào </w:t>
            </w:r>
            <w:r w:rsidRPr="004E36B6">
              <w:rPr>
                <w:noProof/>
                <w:color w:val="000000" w:themeColor="text1"/>
                <w:sz w:val="26"/>
                <w:szCs w:val="26"/>
                <w:lang w:val="vi-VN"/>
              </w:rPr>
              <w:t>(m</w:t>
            </w:r>
            <w:r w:rsidRPr="004E36B6">
              <w:rPr>
                <w:noProof/>
                <w:color w:val="000000" w:themeColor="text1"/>
                <w:sz w:val="26"/>
                <w:szCs w:val="26"/>
                <w:vertAlign w:val="superscript"/>
                <w:lang w:val="vi-VN"/>
              </w:rPr>
              <w:t>3</w:t>
            </w:r>
            <w:r w:rsidRPr="004E36B6">
              <w:rPr>
                <w:noProof/>
                <w:color w:val="000000" w:themeColor="text1"/>
                <w:sz w:val="26"/>
                <w:szCs w:val="26"/>
                <w:lang w:val="vi-VN"/>
              </w:rPr>
              <w:t>/s)</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A66" w:rsidRPr="004E36B6" w:rsidRDefault="007B2A66" w:rsidP="004155CA">
            <w:pPr>
              <w:spacing w:before="20" w:after="20"/>
              <w:jc w:val="center"/>
              <w:rPr>
                <w:b/>
                <w:bCs/>
                <w:color w:val="000000" w:themeColor="text1"/>
                <w:sz w:val="26"/>
                <w:szCs w:val="26"/>
              </w:rPr>
            </w:pPr>
            <w:r w:rsidRPr="004E36B6">
              <w:rPr>
                <w:b/>
                <w:bCs/>
                <w:noProof/>
                <w:color w:val="000000" w:themeColor="text1"/>
                <w:sz w:val="26"/>
                <w:szCs w:val="26"/>
                <w:lang w:val="vi-VN"/>
              </w:rPr>
              <w:t>Q</w:t>
            </w:r>
            <w:r w:rsidRPr="004E36B6">
              <w:rPr>
                <w:b/>
                <w:bCs/>
                <w:noProof/>
                <w:color w:val="000000" w:themeColor="text1"/>
                <w:sz w:val="26"/>
                <w:szCs w:val="26"/>
                <w:vertAlign w:val="subscript"/>
                <w:lang w:val="vi-VN"/>
              </w:rPr>
              <w:t>ra</w:t>
            </w:r>
            <w:r w:rsidRPr="004E36B6">
              <w:rPr>
                <w:b/>
                <w:bCs/>
                <w:noProof/>
                <w:color w:val="000000" w:themeColor="text1"/>
                <w:sz w:val="26"/>
                <w:szCs w:val="26"/>
                <w:lang w:val="vi-VN"/>
              </w:rPr>
              <w:t xml:space="preserve"> </w:t>
            </w:r>
            <w:r w:rsidRPr="004E36B6">
              <w:rPr>
                <w:noProof/>
                <w:color w:val="000000" w:themeColor="text1"/>
                <w:sz w:val="26"/>
                <w:szCs w:val="26"/>
                <w:lang w:val="vi-VN"/>
              </w:rPr>
              <w:t>(m</w:t>
            </w:r>
            <w:r w:rsidRPr="004E36B6">
              <w:rPr>
                <w:noProof/>
                <w:color w:val="000000" w:themeColor="text1"/>
                <w:sz w:val="26"/>
                <w:szCs w:val="26"/>
                <w:vertAlign w:val="superscript"/>
                <w:lang w:val="vi-VN"/>
              </w:rPr>
              <w:t>3</w:t>
            </w:r>
            <w:r w:rsidRPr="004E36B6">
              <w:rPr>
                <w:noProof/>
                <w:color w:val="000000" w:themeColor="text1"/>
                <w:sz w:val="26"/>
                <w:szCs w:val="26"/>
                <w:lang w:val="vi-VN"/>
              </w:rPr>
              <w:t>/s)</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7B2A66" w:rsidRPr="004E36B6" w:rsidRDefault="007B2A66" w:rsidP="004155CA">
            <w:pPr>
              <w:spacing w:before="20" w:after="20"/>
              <w:jc w:val="center"/>
              <w:rPr>
                <w:b/>
                <w:bCs/>
                <w:color w:val="000000" w:themeColor="text1"/>
                <w:sz w:val="26"/>
                <w:szCs w:val="26"/>
              </w:rPr>
            </w:pPr>
            <w:r w:rsidRPr="004E36B6">
              <w:rPr>
                <w:b/>
                <w:bCs/>
                <w:noProof/>
                <w:color w:val="000000" w:themeColor="text1"/>
                <w:sz w:val="26"/>
                <w:szCs w:val="26"/>
                <w:lang w:val="vi-VN"/>
              </w:rPr>
              <w:t>H</w:t>
            </w:r>
            <w:r w:rsidRPr="004E36B6">
              <w:rPr>
                <w:b/>
                <w:bCs/>
                <w:noProof/>
                <w:color w:val="000000" w:themeColor="text1"/>
                <w:sz w:val="26"/>
                <w:szCs w:val="26"/>
                <w:vertAlign w:val="subscript"/>
                <w:lang w:val="vi-VN"/>
              </w:rPr>
              <w:t>CP</w:t>
            </w:r>
            <w:r w:rsidRPr="004E36B6">
              <w:rPr>
                <w:noProof/>
                <w:color w:val="000000" w:themeColor="text1"/>
                <w:sz w:val="26"/>
                <w:szCs w:val="26"/>
                <w:lang w:val="vi-VN"/>
              </w:rPr>
              <w:t>(m)</w:t>
            </w:r>
          </w:p>
        </w:tc>
      </w:tr>
      <w:tr w:rsidR="004E36B6" w:rsidRPr="004E36B6" w:rsidTr="00175C8D">
        <w:trPr>
          <w:trHeight w:val="20"/>
          <w:tblHeader/>
        </w:trPr>
        <w:tc>
          <w:tcPr>
            <w:tcW w:w="1004" w:type="pct"/>
            <w:vMerge/>
            <w:tcBorders>
              <w:top w:val="single" w:sz="4" w:space="0" w:color="auto"/>
              <w:left w:val="single" w:sz="4" w:space="0" w:color="auto"/>
              <w:bottom w:val="single" w:sz="4" w:space="0" w:color="auto"/>
              <w:right w:val="single" w:sz="4" w:space="0" w:color="auto"/>
            </w:tcBorders>
            <w:vAlign w:val="center"/>
            <w:hideMark/>
          </w:tcPr>
          <w:p w:rsidR="007B2A66" w:rsidRPr="004E36B6" w:rsidRDefault="007B2A66" w:rsidP="004155CA">
            <w:pPr>
              <w:spacing w:before="20" w:after="20"/>
              <w:rPr>
                <w:b/>
                <w:bCs/>
                <w:color w:val="000000" w:themeColor="text1"/>
                <w:sz w:val="26"/>
                <w:szCs w:val="26"/>
              </w:rPr>
            </w:pPr>
          </w:p>
        </w:tc>
        <w:tc>
          <w:tcPr>
            <w:tcW w:w="776" w:type="pct"/>
            <w:gridSpan w:val="2"/>
            <w:vMerge/>
            <w:tcBorders>
              <w:top w:val="single" w:sz="4" w:space="0" w:color="auto"/>
              <w:left w:val="single" w:sz="4" w:space="0" w:color="auto"/>
              <w:bottom w:val="single" w:sz="4" w:space="0" w:color="auto"/>
              <w:right w:val="single" w:sz="4" w:space="0" w:color="auto"/>
            </w:tcBorders>
            <w:vAlign w:val="center"/>
            <w:hideMark/>
          </w:tcPr>
          <w:p w:rsidR="007B2A66" w:rsidRPr="004E36B6" w:rsidRDefault="007B2A66" w:rsidP="004155CA">
            <w:pPr>
              <w:spacing w:before="20" w:after="20"/>
              <w:rPr>
                <w:b/>
                <w:bCs/>
                <w:color w:val="000000" w:themeColor="text1"/>
                <w:sz w:val="26"/>
                <w:szCs w:val="26"/>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7B2A66" w:rsidRPr="004E36B6" w:rsidRDefault="007B2A66" w:rsidP="004155CA">
            <w:pPr>
              <w:spacing w:before="20" w:after="20"/>
              <w:rPr>
                <w:b/>
                <w:bCs/>
                <w:color w:val="000000" w:themeColor="text1"/>
                <w:sz w:val="26"/>
                <w:szCs w:val="26"/>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7B2A66" w:rsidRPr="004E36B6" w:rsidRDefault="007B2A66" w:rsidP="004155CA">
            <w:pPr>
              <w:spacing w:before="20" w:after="20"/>
              <w:rPr>
                <w:b/>
                <w:bCs/>
                <w:color w:val="000000" w:themeColor="text1"/>
                <w:sz w:val="26"/>
                <w:szCs w:val="26"/>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7B2A66" w:rsidRPr="004E36B6" w:rsidRDefault="007B2A66" w:rsidP="004155CA">
            <w:pPr>
              <w:spacing w:before="20" w:after="20"/>
              <w:rPr>
                <w:b/>
                <w:bCs/>
                <w:color w:val="000000" w:themeColor="text1"/>
                <w:sz w:val="26"/>
                <w:szCs w:val="26"/>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7B2A66" w:rsidRPr="004E36B6" w:rsidRDefault="007B2A66" w:rsidP="004155CA">
            <w:pPr>
              <w:spacing w:before="20" w:after="20"/>
              <w:rPr>
                <w:b/>
                <w:bCs/>
                <w:color w:val="000000" w:themeColor="text1"/>
                <w:sz w:val="26"/>
                <w:szCs w:val="26"/>
              </w:rPr>
            </w:pPr>
          </w:p>
        </w:tc>
        <w:tc>
          <w:tcPr>
            <w:tcW w:w="724" w:type="pct"/>
            <w:tcBorders>
              <w:top w:val="nil"/>
              <w:left w:val="nil"/>
              <w:bottom w:val="single" w:sz="4" w:space="0" w:color="auto"/>
              <w:right w:val="single" w:sz="4" w:space="0" w:color="auto"/>
            </w:tcBorders>
            <w:shd w:val="clear" w:color="auto" w:fill="auto"/>
            <w:vAlign w:val="center"/>
            <w:hideMark/>
          </w:tcPr>
          <w:p w:rsidR="007B2A66" w:rsidRPr="004E36B6" w:rsidRDefault="007B2A66" w:rsidP="004155CA">
            <w:pPr>
              <w:spacing w:before="20" w:after="20"/>
              <w:jc w:val="center"/>
              <w:rPr>
                <w:color w:val="000000" w:themeColor="text1"/>
                <w:sz w:val="26"/>
                <w:szCs w:val="26"/>
              </w:rPr>
            </w:pPr>
            <w:r w:rsidRPr="004E36B6">
              <w:rPr>
                <w:noProof/>
                <w:color w:val="000000" w:themeColor="text1"/>
                <w:sz w:val="26"/>
                <w:szCs w:val="26"/>
              </w:rPr>
              <w:t>(từ 15/6 ÷ 25/6)</w:t>
            </w:r>
          </w:p>
        </w:tc>
      </w:tr>
      <w:tr w:rsidR="004E36B6" w:rsidRPr="004E36B6" w:rsidTr="00F97A54">
        <w:trPr>
          <w:cantSplit/>
          <w:trHeight w:val="20"/>
        </w:trPr>
        <w:tc>
          <w:tcPr>
            <w:tcW w:w="1004" w:type="pct"/>
            <w:vMerge w:val="restart"/>
            <w:tcBorders>
              <w:top w:val="nil"/>
              <w:left w:val="single" w:sz="4" w:space="0" w:color="auto"/>
              <w:bottom w:val="single" w:sz="4" w:space="0" w:color="auto"/>
              <w:right w:val="single" w:sz="4" w:space="0" w:color="auto"/>
            </w:tcBorders>
            <w:shd w:val="clear" w:color="auto" w:fill="auto"/>
            <w:vAlign w:val="center"/>
            <w:hideMark/>
          </w:tcPr>
          <w:p w:rsidR="00A40AC7" w:rsidRPr="004E36B6" w:rsidRDefault="00A40AC7" w:rsidP="00A40AC7">
            <w:pPr>
              <w:spacing w:before="20" w:after="20"/>
              <w:jc w:val="center"/>
              <w:rPr>
                <w:color w:val="000000" w:themeColor="text1"/>
                <w:sz w:val="26"/>
                <w:szCs w:val="26"/>
              </w:rPr>
            </w:pPr>
            <w:r w:rsidRPr="004E36B6">
              <w:rPr>
                <w:noProof/>
                <w:color w:val="000000" w:themeColor="text1"/>
                <w:sz w:val="26"/>
                <w:szCs w:val="26"/>
              </w:rPr>
              <w:t>Sơn La</w:t>
            </w:r>
          </w:p>
        </w:tc>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rsidR="00A40AC7" w:rsidRPr="004E36B6" w:rsidRDefault="00A40AC7" w:rsidP="00A40AC7">
            <w:pPr>
              <w:spacing w:before="20" w:after="20"/>
              <w:jc w:val="center"/>
              <w:rPr>
                <w:color w:val="000000" w:themeColor="text1"/>
                <w:sz w:val="26"/>
                <w:szCs w:val="26"/>
              </w:rPr>
            </w:pPr>
            <w:r w:rsidRPr="004E36B6">
              <w:rPr>
                <w:noProof/>
                <w:color w:val="000000" w:themeColor="text1"/>
                <w:sz w:val="26"/>
                <w:szCs w:val="26"/>
              </w:rPr>
              <w:t>7h</w:t>
            </w:r>
          </w:p>
        </w:tc>
        <w:tc>
          <w:tcPr>
            <w:tcW w:w="406" w:type="pct"/>
            <w:tcBorders>
              <w:top w:val="nil"/>
              <w:left w:val="nil"/>
              <w:bottom w:val="single" w:sz="4" w:space="0" w:color="auto"/>
              <w:right w:val="single" w:sz="4" w:space="0" w:color="auto"/>
            </w:tcBorders>
            <w:shd w:val="clear" w:color="000000" w:fill="FFFFFF"/>
            <w:vAlign w:val="center"/>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24/6</w:t>
            </w:r>
          </w:p>
        </w:tc>
        <w:tc>
          <w:tcPr>
            <w:tcW w:w="576" w:type="pct"/>
            <w:tcBorders>
              <w:top w:val="nil"/>
              <w:left w:val="nil"/>
              <w:bottom w:val="single" w:sz="4" w:space="0" w:color="auto"/>
              <w:right w:val="single" w:sz="4" w:space="0" w:color="auto"/>
            </w:tcBorders>
            <w:shd w:val="clear" w:color="000000" w:fill="FFFFFF"/>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178,54</w:t>
            </w:r>
          </w:p>
        </w:tc>
        <w:tc>
          <w:tcPr>
            <w:tcW w:w="576" w:type="pct"/>
            <w:tcBorders>
              <w:top w:val="nil"/>
              <w:left w:val="nil"/>
              <w:bottom w:val="single" w:sz="4" w:space="0" w:color="auto"/>
              <w:right w:val="single" w:sz="4" w:space="0" w:color="auto"/>
            </w:tcBorders>
            <w:shd w:val="clear" w:color="000000" w:fill="FFFFFF"/>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110,81</w:t>
            </w:r>
          </w:p>
        </w:tc>
        <w:tc>
          <w:tcPr>
            <w:tcW w:w="656" w:type="pct"/>
            <w:tcBorders>
              <w:top w:val="nil"/>
              <w:left w:val="nil"/>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528</w:t>
            </w:r>
          </w:p>
        </w:tc>
        <w:tc>
          <w:tcPr>
            <w:tcW w:w="688" w:type="pct"/>
            <w:tcBorders>
              <w:top w:val="nil"/>
              <w:left w:val="nil"/>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0</w:t>
            </w: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A40AC7" w:rsidRPr="004E36B6" w:rsidRDefault="00A40AC7" w:rsidP="00A40AC7">
            <w:pPr>
              <w:spacing w:before="20" w:after="20"/>
              <w:jc w:val="center"/>
              <w:rPr>
                <w:color w:val="000000" w:themeColor="text1"/>
                <w:sz w:val="26"/>
                <w:szCs w:val="26"/>
              </w:rPr>
            </w:pPr>
            <w:r w:rsidRPr="004E36B6">
              <w:rPr>
                <w:noProof/>
                <w:color w:val="000000" w:themeColor="text1"/>
                <w:sz w:val="26"/>
                <w:szCs w:val="26"/>
              </w:rPr>
              <w:t>200</w:t>
            </w:r>
          </w:p>
        </w:tc>
      </w:tr>
      <w:tr w:rsidR="004E36B6" w:rsidRPr="004E36B6" w:rsidTr="00A01F15">
        <w:trPr>
          <w:trHeight w:val="20"/>
        </w:trPr>
        <w:tc>
          <w:tcPr>
            <w:tcW w:w="1004" w:type="pct"/>
            <w:vMerge/>
            <w:tcBorders>
              <w:top w:val="nil"/>
              <w:left w:val="single" w:sz="4" w:space="0" w:color="auto"/>
              <w:bottom w:val="single" w:sz="4" w:space="0" w:color="auto"/>
              <w:right w:val="single" w:sz="4" w:space="0" w:color="auto"/>
            </w:tcBorders>
            <w:shd w:val="clear" w:color="auto" w:fill="auto"/>
            <w:vAlign w:val="center"/>
            <w:hideMark/>
          </w:tcPr>
          <w:p w:rsidR="001E3271" w:rsidRPr="004E36B6" w:rsidRDefault="001E3271" w:rsidP="001E3271">
            <w:pPr>
              <w:spacing w:before="20" w:after="20"/>
              <w:rPr>
                <w:color w:val="000000" w:themeColor="text1"/>
                <w:sz w:val="26"/>
                <w:szCs w:val="26"/>
              </w:rPr>
            </w:pPr>
          </w:p>
        </w:tc>
        <w:tc>
          <w:tcPr>
            <w:tcW w:w="370" w:type="pct"/>
            <w:vMerge/>
            <w:tcBorders>
              <w:top w:val="nil"/>
              <w:left w:val="single" w:sz="4" w:space="0" w:color="auto"/>
              <w:bottom w:val="single" w:sz="4" w:space="0" w:color="auto"/>
              <w:right w:val="single" w:sz="4" w:space="0" w:color="auto"/>
            </w:tcBorders>
            <w:vAlign w:val="center"/>
            <w:hideMark/>
          </w:tcPr>
          <w:p w:rsidR="001E3271" w:rsidRPr="004E36B6" w:rsidRDefault="001E3271" w:rsidP="001E3271">
            <w:pPr>
              <w:spacing w:before="20" w:after="20"/>
              <w:rPr>
                <w:color w:val="000000" w:themeColor="text1"/>
                <w:sz w:val="26"/>
                <w:szCs w:val="26"/>
              </w:rPr>
            </w:pPr>
          </w:p>
        </w:tc>
        <w:tc>
          <w:tcPr>
            <w:tcW w:w="406" w:type="pct"/>
            <w:tcBorders>
              <w:top w:val="nil"/>
              <w:left w:val="nil"/>
              <w:bottom w:val="single" w:sz="4" w:space="0" w:color="auto"/>
              <w:right w:val="single" w:sz="4" w:space="0" w:color="auto"/>
            </w:tcBorders>
            <w:shd w:val="clear" w:color="auto" w:fill="auto"/>
            <w:vAlign w:val="center"/>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25/6</w:t>
            </w:r>
          </w:p>
        </w:tc>
        <w:tc>
          <w:tcPr>
            <w:tcW w:w="576" w:type="pct"/>
            <w:tcBorders>
              <w:top w:val="nil"/>
              <w:left w:val="nil"/>
              <w:bottom w:val="single" w:sz="4" w:space="0" w:color="000000"/>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179,02</w:t>
            </w:r>
          </w:p>
        </w:tc>
        <w:tc>
          <w:tcPr>
            <w:tcW w:w="576" w:type="pct"/>
            <w:tcBorders>
              <w:top w:val="nil"/>
              <w:left w:val="nil"/>
              <w:bottom w:val="single" w:sz="4" w:space="0" w:color="000000"/>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110,97</w:t>
            </w:r>
          </w:p>
        </w:tc>
        <w:tc>
          <w:tcPr>
            <w:tcW w:w="656" w:type="pct"/>
            <w:tcBorders>
              <w:top w:val="nil"/>
              <w:left w:val="nil"/>
              <w:bottom w:val="single" w:sz="4" w:space="0" w:color="000000"/>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556</w:t>
            </w:r>
          </w:p>
        </w:tc>
        <w:tc>
          <w:tcPr>
            <w:tcW w:w="688" w:type="pct"/>
            <w:tcBorders>
              <w:top w:val="nil"/>
              <w:left w:val="nil"/>
              <w:bottom w:val="single" w:sz="4" w:space="0" w:color="000000"/>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0</w:t>
            </w:r>
          </w:p>
        </w:tc>
        <w:tc>
          <w:tcPr>
            <w:tcW w:w="724" w:type="pct"/>
            <w:vMerge/>
            <w:tcBorders>
              <w:top w:val="nil"/>
              <w:left w:val="single" w:sz="4" w:space="0" w:color="auto"/>
              <w:bottom w:val="single" w:sz="4" w:space="0" w:color="auto"/>
              <w:right w:val="single" w:sz="4" w:space="0" w:color="auto"/>
            </w:tcBorders>
            <w:vAlign w:val="center"/>
            <w:hideMark/>
          </w:tcPr>
          <w:p w:rsidR="001E3271" w:rsidRPr="004E36B6" w:rsidRDefault="001E3271" w:rsidP="001E3271">
            <w:pPr>
              <w:spacing w:before="20" w:after="20"/>
              <w:rPr>
                <w:color w:val="000000" w:themeColor="text1"/>
                <w:sz w:val="26"/>
                <w:szCs w:val="26"/>
              </w:rPr>
            </w:pPr>
          </w:p>
        </w:tc>
      </w:tr>
      <w:tr w:rsidR="004E36B6" w:rsidRPr="004E36B6" w:rsidTr="00853585">
        <w:trPr>
          <w:cantSplit/>
          <w:trHeight w:val="20"/>
        </w:trPr>
        <w:tc>
          <w:tcPr>
            <w:tcW w:w="1004" w:type="pct"/>
            <w:vMerge w:val="restart"/>
            <w:tcBorders>
              <w:top w:val="nil"/>
              <w:left w:val="single" w:sz="4" w:space="0" w:color="auto"/>
              <w:bottom w:val="single" w:sz="4" w:space="0" w:color="auto"/>
              <w:right w:val="single" w:sz="4" w:space="0" w:color="auto"/>
            </w:tcBorders>
            <w:shd w:val="clear" w:color="auto" w:fill="auto"/>
            <w:vAlign w:val="center"/>
            <w:hideMark/>
          </w:tcPr>
          <w:p w:rsidR="00A40AC7" w:rsidRPr="004E36B6" w:rsidRDefault="00A40AC7" w:rsidP="00A40AC7">
            <w:pPr>
              <w:spacing w:before="20" w:after="20"/>
              <w:jc w:val="center"/>
              <w:rPr>
                <w:color w:val="000000" w:themeColor="text1"/>
                <w:sz w:val="26"/>
                <w:szCs w:val="26"/>
              </w:rPr>
            </w:pPr>
            <w:r w:rsidRPr="004E36B6">
              <w:rPr>
                <w:noProof/>
                <w:color w:val="000000" w:themeColor="text1"/>
                <w:sz w:val="26"/>
                <w:szCs w:val="26"/>
              </w:rPr>
              <w:t>Hòa Bình</w:t>
            </w:r>
          </w:p>
        </w:tc>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rsidR="00A40AC7" w:rsidRPr="004E36B6" w:rsidRDefault="00A40AC7" w:rsidP="00A40AC7">
            <w:pPr>
              <w:spacing w:before="20" w:after="20"/>
              <w:jc w:val="center"/>
              <w:rPr>
                <w:color w:val="000000" w:themeColor="text1"/>
                <w:sz w:val="26"/>
                <w:szCs w:val="26"/>
              </w:rPr>
            </w:pPr>
            <w:r w:rsidRPr="004E36B6">
              <w:rPr>
                <w:noProof/>
                <w:color w:val="000000" w:themeColor="text1"/>
                <w:sz w:val="26"/>
                <w:szCs w:val="26"/>
              </w:rPr>
              <w:t>7h</w:t>
            </w:r>
          </w:p>
        </w:tc>
        <w:tc>
          <w:tcPr>
            <w:tcW w:w="406" w:type="pct"/>
            <w:tcBorders>
              <w:top w:val="nil"/>
              <w:left w:val="nil"/>
              <w:bottom w:val="single" w:sz="4" w:space="0" w:color="auto"/>
              <w:right w:val="single" w:sz="4" w:space="0" w:color="auto"/>
            </w:tcBorders>
            <w:shd w:val="clear" w:color="auto" w:fill="auto"/>
            <w:vAlign w:val="center"/>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24/6</w:t>
            </w:r>
          </w:p>
        </w:tc>
        <w:tc>
          <w:tcPr>
            <w:tcW w:w="576" w:type="pct"/>
            <w:tcBorders>
              <w:top w:val="nil"/>
              <w:left w:val="nil"/>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91,34</w:t>
            </w:r>
          </w:p>
        </w:tc>
        <w:tc>
          <w:tcPr>
            <w:tcW w:w="576" w:type="pct"/>
            <w:tcBorders>
              <w:top w:val="nil"/>
              <w:left w:val="nil"/>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11,50</w:t>
            </w:r>
          </w:p>
        </w:tc>
        <w:tc>
          <w:tcPr>
            <w:tcW w:w="656" w:type="pct"/>
            <w:tcBorders>
              <w:top w:val="nil"/>
              <w:left w:val="nil"/>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52</w:t>
            </w:r>
          </w:p>
        </w:tc>
        <w:tc>
          <w:tcPr>
            <w:tcW w:w="688" w:type="pct"/>
            <w:tcBorders>
              <w:top w:val="nil"/>
              <w:left w:val="nil"/>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1</w:t>
            </w:r>
            <w:r w:rsidR="001E3271" w:rsidRPr="004E36B6">
              <w:rPr>
                <w:color w:val="000000" w:themeColor="text1"/>
                <w:sz w:val="26"/>
                <w:szCs w:val="26"/>
              </w:rPr>
              <w:t>.</w:t>
            </w:r>
            <w:r w:rsidRPr="004E36B6">
              <w:rPr>
                <w:color w:val="000000" w:themeColor="text1"/>
                <w:sz w:val="26"/>
                <w:szCs w:val="26"/>
              </w:rPr>
              <w:t>267</w:t>
            </w: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A40AC7" w:rsidRPr="004E36B6" w:rsidRDefault="00A40AC7" w:rsidP="00A40AC7">
            <w:pPr>
              <w:spacing w:before="20" w:after="20"/>
              <w:jc w:val="center"/>
              <w:rPr>
                <w:color w:val="000000" w:themeColor="text1"/>
                <w:sz w:val="26"/>
                <w:szCs w:val="26"/>
              </w:rPr>
            </w:pPr>
            <w:r w:rsidRPr="004E36B6">
              <w:rPr>
                <w:noProof/>
                <w:color w:val="000000" w:themeColor="text1"/>
                <w:sz w:val="26"/>
                <w:szCs w:val="26"/>
              </w:rPr>
              <w:t>105</w:t>
            </w:r>
          </w:p>
        </w:tc>
      </w:tr>
      <w:tr w:rsidR="004E36B6" w:rsidRPr="004E36B6" w:rsidTr="00E02CE1">
        <w:trPr>
          <w:trHeight w:val="20"/>
        </w:trPr>
        <w:tc>
          <w:tcPr>
            <w:tcW w:w="1004" w:type="pct"/>
            <w:vMerge/>
            <w:tcBorders>
              <w:top w:val="nil"/>
              <w:left w:val="single" w:sz="4" w:space="0" w:color="auto"/>
              <w:bottom w:val="single" w:sz="4" w:space="0" w:color="auto"/>
              <w:right w:val="single" w:sz="4" w:space="0" w:color="auto"/>
            </w:tcBorders>
            <w:shd w:val="clear" w:color="auto" w:fill="auto"/>
            <w:vAlign w:val="center"/>
            <w:hideMark/>
          </w:tcPr>
          <w:p w:rsidR="001E3271" w:rsidRPr="004E36B6" w:rsidRDefault="001E3271" w:rsidP="001E3271">
            <w:pPr>
              <w:spacing w:before="20" w:after="20"/>
              <w:rPr>
                <w:color w:val="000000" w:themeColor="text1"/>
                <w:sz w:val="26"/>
                <w:szCs w:val="26"/>
              </w:rPr>
            </w:pPr>
          </w:p>
        </w:tc>
        <w:tc>
          <w:tcPr>
            <w:tcW w:w="370" w:type="pct"/>
            <w:vMerge/>
            <w:tcBorders>
              <w:top w:val="nil"/>
              <w:left w:val="single" w:sz="4" w:space="0" w:color="auto"/>
              <w:bottom w:val="single" w:sz="4" w:space="0" w:color="auto"/>
              <w:right w:val="single" w:sz="4" w:space="0" w:color="auto"/>
            </w:tcBorders>
            <w:vAlign w:val="center"/>
            <w:hideMark/>
          </w:tcPr>
          <w:p w:rsidR="001E3271" w:rsidRPr="004E36B6" w:rsidRDefault="001E3271" w:rsidP="001E3271">
            <w:pPr>
              <w:spacing w:before="20" w:after="20"/>
              <w:rPr>
                <w:color w:val="000000" w:themeColor="text1"/>
                <w:sz w:val="26"/>
                <w:szCs w:val="26"/>
              </w:rPr>
            </w:pPr>
          </w:p>
        </w:tc>
        <w:tc>
          <w:tcPr>
            <w:tcW w:w="406" w:type="pct"/>
            <w:tcBorders>
              <w:top w:val="nil"/>
              <w:left w:val="nil"/>
              <w:bottom w:val="single" w:sz="4" w:space="0" w:color="auto"/>
              <w:right w:val="single" w:sz="4" w:space="0" w:color="auto"/>
            </w:tcBorders>
            <w:shd w:val="clear" w:color="auto" w:fill="auto"/>
            <w:vAlign w:val="center"/>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25/6</w:t>
            </w:r>
          </w:p>
        </w:tc>
        <w:tc>
          <w:tcPr>
            <w:tcW w:w="576" w:type="pct"/>
            <w:tcBorders>
              <w:top w:val="nil"/>
              <w:left w:val="nil"/>
              <w:bottom w:val="single" w:sz="4" w:space="0" w:color="000000"/>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90,76</w:t>
            </w:r>
          </w:p>
        </w:tc>
        <w:tc>
          <w:tcPr>
            <w:tcW w:w="576" w:type="pct"/>
            <w:tcBorders>
              <w:top w:val="nil"/>
              <w:left w:val="nil"/>
              <w:bottom w:val="single" w:sz="4" w:space="0" w:color="000000"/>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11,05</w:t>
            </w:r>
          </w:p>
        </w:tc>
        <w:tc>
          <w:tcPr>
            <w:tcW w:w="656" w:type="pct"/>
            <w:tcBorders>
              <w:top w:val="nil"/>
              <w:left w:val="nil"/>
              <w:bottom w:val="single" w:sz="4" w:space="0" w:color="000000"/>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228</w:t>
            </w:r>
          </w:p>
        </w:tc>
        <w:tc>
          <w:tcPr>
            <w:tcW w:w="688" w:type="pct"/>
            <w:tcBorders>
              <w:top w:val="nil"/>
              <w:left w:val="nil"/>
              <w:bottom w:val="single" w:sz="4" w:space="0" w:color="000000"/>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821</w:t>
            </w:r>
          </w:p>
        </w:tc>
        <w:tc>
          <w:tcPr>
            <w:tcW w:w="724" w:type="pct"/>
            <w:vMerge/>
            <w:tcBorders>
              <w:top w:val="nil"/>
              <w:left w:val="single" w:sz="4" w:space="0" w:color="auto"/>
              <w:bottom w:val="single" w:sz="4" w:space="0" w:color="auto"/>
              <w:right w:val="single" w:sz="4" w:space="0" w:color="auto"/>
            </w:tcBorders>
            <w:vAlign w:val="center"/>
            <w:hideMark/>
          </w:tcPr>
          <w:p w:rsidR="001E3271" w:rsidRPr="004E36B6" w:rsidRDefault="001E3271" w:rsidP="001E3271">
            <w:pPr>
              <w:spacing w:before="20" w:after="20"/>
              <w:rPr>
                <w:color w:val="000000" w:themeColor="text1"/>
                <w:sz w:val="26"/>
                <w:szCs w:val="26"/>
              </w:rPr>
            </w:pPr>
          </w:p>
        </w:tc>
      </w:tr>
      <w:tr w:rsidR="004E36B6" w:rsidRPr="004E36B6" w:rsidTr="006E4794">
        <w:trPr>
          <w:cantSplit/>
          <w:trHeight w:val="20"/>
        </w:trPr>
        <w:tc>
          <w:tcPr>
            <w:tcW w:w="1004" w:type="pct"/>
            <w:vMerge w:val="restart"/>
            <w:tcBorders>
              <w:top w:val="nil"/>
              <w:left w:val="single" w:sz="4" w:space="0" w:color="auto"/>
              <w:bottom w:val="single" w:sz="4" w:space="0" w:color="auto"/>
              <w:right w:val="single" w:sz="4" w:space="0" w:color="auto"/>
            </w:tcBorders>
            <w:shd w:val="clear" w:color="auto" w:fill="auto"/>
            <w:vAlign w:val="center"/>
            <w:hideMark/>
          </w:tcPr>
          <w:p w:rsidR="00A40AC7" w:rsidRPr="004E36B6" w:rsidRDefault="00A40AC7" w:rsidP="00A40AC7">
            <w:pPr>
              <w:spacing w:before="20" w:after="20"/>
              <w:jc w:val="center"/>
              <w:rPr>
                <w:color w:val="000000" w:themeColor="text1"/>
                <w:sz w:val="26"/>
                <w:szCs w:val="26"/>
              </w:rPr>
            </w:pPr>
            <w:r w:rsidRPr="004E36B6">
              <w:rPr>
                <w:noProof/>
                <w:color w:val="000000" w:themeColor="text1"/>
                <w:sz w:val="26"/>
                <w:szCs w:val="26"/>
              </w:rPr>
              <w:t>Tuyên Quang</w:t>
            </w:r>
          </w:p>
        </w:tc>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rsidR="00A40AC7" w:rsidRPr="004E36B6" w:rsidRDefault="00A40AC7" w:rsidP="00A40AC7">
            <w:pPr>
              <w:spacing w:before="20" w:after="20"/>
              <w:jc w:val="center"/>
              <w:rPr>
                <w:color w:val="000000" w:themeColor="text1"/>
                <w:sz w:val="26"/>
                <w:szCs w:val="26"/>
              </w:rPr>
            </w:pPr>
            <w:r w:rsidRPr="004E36B6">
              <w:rPr>
                <w:noProof/>
                <w:color w:val="000000" w:themeColor="text1"/>
                <w:sz w:val="26"/>
                <w:szCs w:val="26"/>
              </w:rPr>
              <w:t>7h</w:t>
            </w:r>
          </w:p>
        </w:tc>
        <w:tc>
          <w:tcPr>
            <w:tcW w:w="406" w:type="pct"/>
            <w:tcBorders>
              <w:top w:val="nil"/>
              <w:left w:val="nil"/>
              <w:bottom w:val="single" w:sz="4" w:space="0" w:color="auto"/>
              <w:right w:val="single" w:sz="4" w:space="0" w:color="auto"/>
            </w:tcBorders>
            <w:shd w:val="clear" w:color="auto" w:fill="auto"/>
            <w:vAlign w:val="center"/>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24/6</w:t>
            </w:r>
          </w:p>
        </w:tc>
        <w:tc>
          <w:tcPr>
            <w:tcW w:w="576" w:type="pct"/>
            <w:tcBorders>
              <w:top w:val="nil"/>
              <w:left w:val="nil"/>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95,20</w:t>
            </w:r>
          </w:p>
        </w:tc>
        <w:tc>
          <w:tcPr>
            <w:tcW w:w="576" w:type="pct"/>
            <w:tcBorders>
              <w:top w:val="nil"/>
              <w:left w:val="nil"/>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47,83</w:t>
            </w:r>
          </w:p>
        </w:tc>
        <w:tc>
          <w:tcPr>
            <w:tcW w:w="656" w:type="pct"/>
            <w:tcBorders>
              <w:top w:val="nil"/>
              <w:left w:val="nil"/>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1.244</w:t>
            </w:r>
          </w:p>
        </w:tc>
        <w:tc>
          <w:tcPr>
            <w:tcW w:w="688" w:type="pct"/>
            <w:tcBorders>
              <w:top w:val="nil"/>
              <w:left w:val="nil"/>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0</w:t>
            </w: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A40AC7" w:rsidRPr="004E36B6" w:rsidRDefault="00A40AC7" w:rsidP="00A40AC7">
            <w:pPr>
              <w:spacing w:before="20" w:after="20"/>
              <w:jc w:val="center"/>
              <w:rPr>
                <w:color w:val="000000" w:themeColor="text1"/>
                <w:sz w:val="26"/>
                <w:szCs w:val="26"/>
              </w:rPr>
            </w:pPr>
            <w:r w:rsidRPr="004E36B6">
              <w:rPr>
                <w:noProof/>
                <w:color w:val="000000" w:themeColor="text1"/>
                <w:sz w:val="26"/>
                <w:szCs w:val="26"/>
              </w:rPr>
              <w:t>105,2</w:t>
            </w:r>
          </w:p>
        </w:tc>
      </w:tr>
      <w:tr w:rsidR="004E36B6" w:rsidRPr="004E36B6" w:rsidTr="00D672D1">
        <w:trPr>
          <w:trHeight w:val="20"/>
        </w:trPr>
        <w:tc>
          <w:tcPr>
            <w:tcW w:w="1004" w:type="pct"/>
            <w:vMerge/>
            <w:tcBorders>
              <w:top w:val="nil"/>
              <w:left w:val="single" w:sz="4" w:space="0" w:color="auto"/>
              <w:bottom w:val="single" w:sz="4" w:space="0" w:color="auto"/>
              <w:right w:val="single" w:sz="4" w:space="0" w:color="auto"/>
            </w:tcBorders>
            <w:shd w:val="clear" w:color="auto" w:fill="auto"/>
            <w:vAlign w:val="center"/>
            <w:hideMark/>
          </w:tcPr>
          <w:p w:rsidR="001E3271" w:rsidRPr="004E36B6" w:rsidRDefault="001E3271" w:rsidP="001E3271">
            <w:pPr>
              <w:spacing w:before="20" w:after="20"/>
              <w:rPr>
                <w:color w:val="000000" w:themeColor="text1"/>
                <w:sz w:val="26"/>
                <w:szCs w:val="26"/>
              </w:rPr>
            </w:pPr>
          </w:p>
        </w:tc>
        <w:tc>
          <w:tcPr>
            <w:tcW w:w="370" w:type="pct"/>
            <w:vMerge/>
            <w:tcBorders>
              <w:top w:val="nil"/>
              <w:left w:val="single" w:sz="4" w:space="0" w:color="auto"/>
              <w:bottom w:val="single" w:sz="4" w:space="0" w:color="auto"/>
              <w:right w:val="single" w:sz="4" w:space="0" w:color="auto"/>
            </w:tcBorders>
            <w:vAlign w:val="center"/>
            <w:hideMark/>
          </w:tcPr>
          <w:p w:rsidR="001E3271" w:rsidRPr="004E36B6" w:rsidRDefault="001E3271" w:rsidP="001E3271">
            <w:pPr>
              <w:spacing w:before="20" w:after="20"/>
              <w:rPr>
                <w:color w:val="000000" w:themeColor="text1"/>
                <w:sz w:val="26"/>
                <w:szCs w:val="26"/>
              </w:rPr>
            </w:pPr>
          </w:p>
        </w:tc>
        <w:tc>
          <w:tcPr>
            <w:tcW w:w="406" w:type="pct"/>
            <w:tcBorders>
              <w:top w:val="nil"/>
              <w:left w:val="nil"/>
              <w:bottom w:val="single" w:sz="4" w:space="0" w:color="auto"/>
              <w:right w:val="single" w:sz="4" w:space="0" w:color="auto"/>
            </w:tcBorders>
            <w:shd w:val="clear" w:color="auto" w:fill="auto"/>
            <w:vAlign w:val="center"/>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25/6</w:t>
            </w:r>
          </w:p>
        </w:tc>
        <w:tc>
          <w:tcPr>
            <w:tcW w:w="576" w:type="pct"/>
            <w:tcBorders>
              <w:top w:val="nil"/>
              <w:left w:val="nil"/>
              <w:bottom w:val="single" w:sz="4" w:space="0" w:color="000000"/>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96,43</w:t>
            </w:r>
          </w:p>
        </w:tc>
        <w:tc>
          <w:tcPr>
            <w:tcW w:w="576" w:type="pct"/>
            <w:tcBorders>
              <w:top w:val="nil"/>
              <w:left w:val="nil"/>
              <w:bottom w:val="single" w:sz="4" w:space="0" w:color="000000"/>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50,58</w:t>
            </w:r>
          </w:p>
        </w:tc>
        <w:tc>
          <w:tcPr>
            <w:tcW w:w="656" w:type="pct"/>
            <w:tcBorders>
              <w:top w:val="nil"/>
              <w:left w:val="nil"/>
              <w:bottom w:val="single" w:sz="4" w:space="0" w:color="000000"/>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439</w:t>
            </w:r>
          </w:p>
        </w:tc>
        <w:tc>
          <w:tcPr>
            <w:tcW w:w="688" w:type="pct"/>
            <w:tcBorders>
              <w:top w:val="nil"/>
              <w:left w:val="nil"/>
              <w:bottom w:val="single" w:sz="4" w:space="0" w:color="auto"/>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0</w:t>
            </w:r>
          </w:p>
        </w:tc>
        <w:tc>
          <w:tcPr>
            <w:tcW w:w="724" w:type="pct"/>
            <w:vMerge/>
            <w:tcBorders>
              <w:top w:val="nil"/>
              <w:left w:val="single" w:sz="4" w:space="0" w:color="auto"/>
              <w:bottom w:val="single" w:sz="4" w:space="0" w:color="auto"/>
              <w:right w:val="single" w:sz="4" w:space="0" w:color="auto"/>
            </w:tcBorders>
            <w:vAlign w:val="center"/>
            <w:hideMark/>
          </w:tcPr>
          <w:p w:rsidR="001E3271" w:rsidRPr="004E36B6" w:rsidRDefault="001E3271" w:rsidP="001E3271">
            <w:pPr>
              <w:spacing w:before="20" w:after="20"/>
              <w:rPr>
                <w:color w:val="000000" w:themeColor="text1"/>
                <w:sz w:val="26"/>
                <w:szCs w:val="26"/>
              </w:rPr>
            </w:pPr>
          </w:p>
        </w:tc>
      </w:tr>
      <w:tr w:rsidR="004E36B6" w:rsidRPr="004E36B6" w:rsidTr="00F9466B">
        <w:trPr>
          <w:cantSplit/>
          <w:trHeight w:val="20"/>
        </w:trPr>
        <w:tc>
          <w:tcPr>
            <w:tcW w:w="1004" w:type="pct"/>
            <w:vMerge w:val="restart"/>
            <w:tcBorders>
              <w:top w:val="nil"/>
              <w:left w:val="single" w:sz="4" w:space="0" w:color="auto"/>
              <w:bottom w:val="single" w:sz="4" w:space="0" w:color="auto"/>
              <w:right w:val="single" w:sz="4" w:space="0" w:color="auto"/>
            </w:tcBorders>
            <w:shd w:val="clear" w:color="auto" w:fill="auto"/>
            <w:vAlign w:val="center"/>
            <w:hideMark/>
          </w:tcPr>
          <w:p w:rsidR="00A40AC7" w:rsidRPr="004E36B6" w:rsidRDefault="00A40AC7" w:rsidP="00A40AC7">
            <w:pPr>
              <w:spacing w:before="20" w:after="20"/>
              <w:jc w:val="center"/>
              <w:rPr>
                <w:color w:val="000000" w:themeColor="text1"/>
                <w:sz w:val="26"/>
                <w:szCs w:val="26"/>
              </w:rPr>
            </w:pPr>
            <w:r w:rsidRPr="004E36B6">
              <w:rPr>
                <w:noProof/>
                <w:color w:val="000000" w:themeColor="text1"/>
                <w:sz w:val="26"/>
                <w:szCs w:val="26"/>
              </w:rPr>
              <w:t>Thác Bà</w:t>
            </w:r>
          </w:p>
        </w:tc>
        <w:tc>
          <w:tcPr>
            <w:tcW w:w="370" w:type="pct"/>
            <w:vMerge w:val="restart"/>
            <w:tcBorders>
              <w:top w:val="nil"/>
              <w:left w:val="single" w:sz="4" w:space="0" w:color="auto"/>
              <w:bottom w:val="single" w:sz="4" w:space="0" w:color="auto"/>
              <w:right w:val="single" w:sz="4" w:space="0" w:color="auto"/>
            </w:tcBorders>
            <w:shd w:val="clear" w:color="auto" w:fill="auto"/>
            <w:vAlign w:val="center"/>
            <w:hideMark/>
          </w:tcPr>
          <w:p w:rsidR="00A40AC7" w:rsidRPr="004E36B6" w:rsidRDefault="00A40AC7" w:rsidP="00A40AC7">
            <w:pPr>
              <w:spacing w:before="20" w:after="20"/>
              <w:jc w:val="center"/>
              <w:rPr>
                <w:color w:val="000000" w:themeColor="text1"/>
                <w:sz w:val="26"/>
                <w:szCs w:val="26"/>
              </w:rPr>
            </w:pPr>
            <w:r w:rsidRPr="004E36B6">
              <w:rPr>
                <w:noProof/>
                <w:color w:val="000000" w:themeColor="text1"/>
                <w:sz w:val="26"/>
                <w:szCs w:val="26"/>
              </w:rPr>
              <w:t>7h</w:t>
            </w:r>
          </w:p>
        </w:tc>
        <w:tc>
          <w:tcPr>
            <w:tcW w:w="406" w:type="pct"/>
            <w:tcBorders>
              <w:top w:val="nil"/>
              <w:left w:val="nil"/>
              <w:bottom w:val="single" w:sz="4" w:space="0" w:color="auto"/>
              <w:right w:val="single" w:sz="4" w:space="0" w:color="auto"/>
            </w:tcBorders>
            <w:shd w:val="clear" w:color="auto" w:fill="auto"/>
            <w:vAlign w:val="center"/>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24/6</w:t>
            </w:r>
          </w:p>
        </w:tc>
        <w:tc>
          <w:tcPr>
            <w:tcW w:w="576" w:type="pct"/>
            <w:tcBorders>
              <w:top w:val="nil"/>
              <w:left w:val="nil"/>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46,54</w:t>
            </w:r>
          </w:p>
        </w:tc>
        <w:tc>
          <w:tcPr>
            <w:tcW w:w="576" w:type="pct"/>
            <w:tcBorders>
              <w:top w:val="nil"/>
              <w:left w:val="nil"/>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23,00</w:t>
            </w:r>
          </w:p>
        </w:tc>
        <w:tc>
          <w:tcPr>
            <w:tcW w:w="656" w:type="pct"/>
            <w:tcBorders>
              <w:top w:val="nil"/>
              <w:left w:val="nil"/>
              <w:bottom w:val="single" w:sz="4" w:space="0" w:color="auto"/>
              <w:right w:val="single" w:sz="4" w:space="0" w:color="auto"/>
            </w:tcBorders>
            <w:shd w:val="clear" w:color="auto" w:fill="auto"/>
          </w:tcPr>
          <w:p w:rsidR="00A40AC7" w:rsidRPr="004E36B6" w:rsidRDefault="001E3271" w:rsidP="00A40AC7">
            <w:pPr>
              <w:spacing w:before="20" w:after="20"/>
              <w:jc w:val="center"/>
              <w:rPr>
                <w:color w:val="000000" w:themeColor="text1"/>
                <w:sz w:val="26"/>
                <w:szCs w:val="26"/>
              </w:rPr>
            </w:pPr>
            <w:r w:rsidRPr="004E36B6">
              <w:rPr>
                <w:color w:val="000000" w:themeColor="text1"/>
                <w:sz w:val="26"/>
                <w:szCs w:val="26"/>
              </w:rPr>
              <w:t>65</w:t>
            </w:r>
          </w:p>
        </w:tc>
        <w:tc>
          <w:tcPr>
            <w:tcW w:w="688" w:type="pct"/>
            <w:tcBorders>
              <w:top w:val="single" w:sz="4" w:space="0" w:color="auto"/>
              <w:left w:val="nil"/>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254</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AC7" w:rsidRPr="004E36B6" w:rsidRDefault="00A40AC7" w:rsidP="00A40AC7">
            <w:pPr>
              <w:spacing w:before="20" w:after="20"/>
              <w:jc w:val="center"/>
              <w:rPr>
                <w:noProof/>
                <w:color w:val="000000" w:themeColor="text1"/>
                <w:sz w:val="26"/>
                <w:szCs w:val="26"/>
              </w:rPr>
            </w:pPr>
            <w:r w:rsidRPr="004E36B6">
              <w:rPr>
                <w:noProof/>
                <w:color w:val="000000" w:themeColor="text1"/>
                <w:sz w:val="26"/>
                <w:szCs w:val="26"/>
              </w:rPr>
              <w:t>56</w:t>
            </w:r>
          </w:p>
        </w:tc>
      </w:tr>
      <w:tr w:rsidR="004E36B6" w:rsidRPr="004E36B6" w:rsidTr="0058360B">
        <w:trPr>
          <w:trHeight w:val="20"/>
        </w:trPr>
        <w:tc>
          <w:tcPr>
            <w:tcW w:w="1004" w:type="pct"/>
            <w:vMerge/>
            <w:tcBorders>
              <w:top w:val="nil"/>
              <w:left w:val="single" w:sz="4" w:space="0" w:color="auto"/>
              <w:bottom w:val="single" w:sz="4" w:space="0" w:color="auto"/>
              <w:right w:val="single" w:sz="4" w:space="0" w:color="auto"/>
            </w:tcBorders>
            <w:shd w:val="clear" w:color="auto" w:fill="auto"/>
            <w:vAlign w:val="center"/>
            <w:hideMark/>
          </w:tcPr>
          <w:p w:rsidR="001E3271" w:rsidRPr="004E36B6" w:rsidRDefault="001E3271" w:rsidP="001E3271">
            <w:pPr>
              <w:spacing w:before="20" w:after="20"/>
              <w:rPr>
                <w:color w:val="000000" w:themeColor="text1"/>
                <w:sz w:val="26"/>
                <w:szCs w:val="26"/>
              </w:rPr>
            </w:pPr>
          </w:p>
        </w:tc>
        <w:tc>
          <w:tcPr>
            <w:tcW w:w="370" w:type="pct"/>
            <w:vMerge/>
            <w:tcBorders>
              <w:top w:val="nil"/>
              <w:left w:val="single" w:sz="4" w:space="0" w:color="auto"/>
              <w:bottom w:val="single" w:sz="4" w:space="0" w:color="auto"/>
              <w:right w:val="single" w:sz="4" w:space="0" w:color="auto"/>
            </w:tcBorders>
            <w:vAlign w:val="center"/>
            <w:hideMark/>
          </w:tcPr>
          <w:p w:rsidR="001E3271" w:rsidRPr="004E36B6" w:rsidRDefault="001E3271" w:rsidP="001E3271">
            <w:pPr>
              <w:spacing w:before="20" w:after="20"/>
              <w:rPr>
                <w:color w:val="000000" w:themeColor="text1"/>
                <w:sz w:val="26"/>
                <w:szCs w:val="26"/>
              </w:rPr>
            </w:pPr>
          </w:p>
        </w:tc>
        <w:tc>
          <w:tcPr>
            <w:tcW w:w="406" w:type="pct"/>
            <w:tcBorders>
              <w:top w:val="nil"/>
              <w:left w:val="nil"/>
              <w:bottom w:val="single" w:sz="4" w:space="0" w:color="auto"/>
              <w:right w:val="single" w:sz="4" w:space="0" w:color="auto"/>
            </w:tcBorders>
            <w:shd w:val="clear" w:color="auto" w:fill="auto"/>
            <w:vAlign w:val="center"/>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25/6</w:t>
            </w:r>
          </w:p>
        </w:tc>
        <w:tc>
          <w:tcPr>
            <w:tcW w:w="576" w:type="pct"/>
            <w:tcBorders>
              <w:top w:val="nil"/>
              <w:left w:val="nil"/>
              <w:bottom w:val="single" w:sz="4" w:space="0" w:color="auto"/>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46,53</w:t>
            </w:r>
          </w:p>
        </w:tc>
        <w:tc>
          <w:tcPr>
            <w:tcW w:w="576" w:type="pct"/>
            <w:tcBorders>
              <w:top w:val="nil"/>
              <w:left w:val="nil"/>
              <w:bottom w:val="single" w:sz="4" w:space="0" w:color="auto"/>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23,02</w:t>
            </w:r>
          </w:p>
        </w:tc>
        <w:tc>
          <w:tcPr>
            <w:tcW w:w="656" w:type="pct"/>
            <w:tcBorders>
              <w:top w:val="nil"/>
              <w:left w:val="nil"/>
              <w:bottom w:val="single" w:sz="4" w:space="0" w:color="auto"/>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72</w:t>
            </w:r>
          </w:p>
        </w:tc>
        <w:tc>
          <w:tcPr>
            <w:tcW w:w="688" w:type="pct"/>
            <w:tcBorders>
              <w:top w:val="single" w:sz="4" w:space="0" w:color="auto"/>
              <w:left w:val="nil"/>
              <w:bottom w:val="single" w:sz="4" w:space="0" w:color="auto"/>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253</w:t>
            </w:r>
          </w:p>
        </w:tc>
        <w:tc>
          <w:tcPr>
            <w:tcW w:w="724" w:type="pct"/>
            <w:vMerge/>
            <w:tcBorders>
              <w:top w:val="single" w:sz="4" w:space="0" w:color="auto"/>
              <w:left w:val="single" w:sz="4" w:space="0" w:color="auto"/>
              <w:bottom w:val="single" w:sz="4" w:space="0" w:color="auto"/>
              <w:right w:val="single" w:sz="4" w:space="0" w:color="auto"/>
            </w:tcBorders>
            <w:vAlign w:val="center"/>
            <w:hideMark/>
          </w:tcPr>
          <w:p w:rsidR="001E3271" w:rsidRPr="004E36B6" w:rsidRDefault="001E3271" w:rsidP="001E3271">
            <w:pPr>
              <w:spacing w:before="20" w:after="20"/>
              <w:jc w:val="center"/>
              <w:rPr>
                <w:noProof/>
                <w:color w:val="000000" w:themeColor="text1"/>
                <w:sz w:val="26"/>
                <w:szCs w:val="26"/>
              </w:rPr>
            </w:pPr>
          </w:p>
        </w:tc>
      </w:tr>
      <w:tr w:rsidR="004E36B6" w:rsidRPr="004E36B6" w:rsidTr="00BA6C48">
        <w:trPr>
          <w:trHeight w:val="20"/>
        </w:trPr>
        <w:tc>
          <w:tcPr>
            <w:tcW w:w="10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0AC7" w:rsidRPr="004E36B6" w:rsidRDefault="00A40AC7" w:rsidP="00A40AC7">
            <w:pPr>
              <w:spacing w:before="20" w:after="20"/>
              <w:jc w:val="center"/>
              <w:rPr>
                <w:color w:val="000000" w:themeColor="text1"/>
                <w:sz w:val="26"/>
                <w:szCs w:val="26"/>
              </w:rPr>
            </w:pPr>
            <w:r w:rsidRPr="004E36B6">
              <w:rPr>
                <w:noProof/>
                <w:color w:val="000000" w:themeColor="text1"/>
                <w:sz w:val="26"/>
                <w:szCs w:val="26"/>
              </w:rPr>
              <w:t>Bản Chát</w:t>
            </w:r>
          </w:p>
        </w:tc>
        <w:tc>
          <w:tcPr>
            <w:tcW w:w="370" w:type="pct"/>
            <w:vMerge w:val="restart"/>
            <w:tcBorders>
              <w:top w:val="single" w:sz="4" w:space="0" w:color="auto"/>
              <w:left w:val="single" w:sz="4" w:space="0" w:color="auto"/>
              <w:bottom w:val="single" w:sz="4" w:space="0" w:color="auto"/>
              <w:right w:val="single" w:sz="4" w:space="0" w:color="auto"/>
            </w:tcBorders>
            <w:vAlign w:val="center"/>
          </w:tcPr>
          <w:p w:rsidR="00A40AC7" w:rsidRPr="004E36B6" w:rsidRDefault="00A40AC7" w:rsidP="00A40AC7">
            <w:pPr>
              <w:spacing w:before="20" w:after="20"/>
              <w:jc w:val="center"/>
              <w:rPr>
                <w:color w:val="000000" w:themeColor="text1"/>
                <w:sz w:val="26"/>
                <w:szCs w:val="26"/>
              </w:rPr>
            </w:pPr>
            <w:r w:rsidRPr="004E36B6">
              <w:rPr>
                <w:noProof/>
                <w:color w:val="000000" w:themeColor="text1"/>
                <w:sz w:val="26"/>
                <w:szCs w:val="26"/>
              </w:rPr>
              <w:t>7h</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24/6</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442,43</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369,00</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384,5</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0</w:t>
            </w:r>
          </w:p>
        </w:tc>
        <w:tc>
          <w:tcPr>
            <w:tcW w:w="724" w:type="pct"/>
            <w:vMerge w:val="restart"/>
            <w:tcBorders>
              <w:top w:val="single" w:sz="4" w:space="0" w:color="auto"/>
              <w:left w:val="single" w:sz="4" w:space="0" w:color="auto"/>
              <w:bottom w:val="single" w:sz="4" w:space="0" w:color="auto"/>
              <w:right w:val="single" w:sz="4" w:space="0" w:color="auto"/>
            </w:tcBorders>
            <w:vAlign w:val="center"/>
          </w:tcPr>
          <w:p w:rsidR="00A40AC7" w:rsidRPr="004E36B6" w:rsidRDefault="00A40AC7" w:rsidP="00A40AC7">
            <w:pPr>
              <w:spacing w:before="20" w:after="20"/>
              <w:jc w:val="center"/>
              <w:rPr>
                <w:noProof/>
                <w:color w:val="000000" w:themeColor="text1"/>
                <w:sz w:val="26"/>
                <w:szCs w:val="26"/>
              </w:rPr>
            </w:pPr>
            <w:r w:rsidRPr="004E36B6">
              <w:rPr>
                <w:noProof/>
                <w:color w:val="000000" w:themeColor="text1"/>
                <w:sz w:val="26"/>
                <w:szCs w:val="26"/>
              </w:rPr>
              <w:t>475</w:t>
            </w:r>
          </w:p>
        </w:tc>
      </w:tr>
      <w:tr w:rsidR="004E36B6" w:rsidRPr="004E36B6" w:rsidTr="00FB3D94">
        <w:trPr>
          <w:trHeight w:val="20"/>
        </w:trPr>
        <w:tc>
          <w:tcPr>
            <w:tcW w:w="10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E3271" w:rsidRPr="004E36B6" w:rsidRDefault="001E3271" w:rsidP="001E3271">
            <w:pPr>
              <w:spacing w:before="20" w:after="20"/>
              <w:rPr>
                <w:color w:val="000000" w:themeColor="text1"/>
                <w:sz w:val="26"/>
                <w:szCs w:val="26"/>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1E3271" w:rsidRPr="004E36B6" w:rsidRDefault="001E3271" w:rsidP="001E3271">
            <w:pPr>
              <w:spacing w:before="20" w:after="20"/>
              <w:rPr>
                <w:color w:val="000000" w:themeColor="text1"/>
                <w:sz w:val="26"/>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25/6</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444,23</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369,30</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447,7</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0</w:t>
            </w:r>
          </w:p>
        </w:tc>
        <w:tc>
          <w:tcPr>
            <w:tcW w:w="724" w:type="pct"/>
            <w:vMerge/>
            <w:tcBorders>
              <w:top w:val="single" w:sz="4" w:space="0" w:color="auto"/>
              <w:left w:val="single" w:sz="4" w:space="0" w:color="auto"/>
              <w:bottom w:val="single" w:sz="4" w:space="0" w:color="auto"/>
              <w:right w:val="single" w:sz="4" w:space="0" w:color="auto"/>
            </w:tcBorders>
            <w:vAlign w:val="center"/>
          </w:tcPr>
          <w:p w:rsidR="001E3271" w:rsidRPr="004E36B6" w:rsidRDefault="001E3271" w:rsidP="001E3271">
            <w:pPr>
              <w:spacing w:before="20" w:after="20"/>
              <w:jc w:val="center"/>
              <w:rPr>
                <w:noProof/>
                <w:color w:val="000000" w:themeColor="text1"/>
                <w:sz w:val="26"/>
                <w:szCs w:val="26"/>
              </w:rPr>
            </w:pPr>
          </w:p>
        </w:tc>
      </w:tr>
      <w:tr w:rsidR="004E36B6" w:rsidRPr="004E36B6" w:rsidTr="007E1383">
        <w:trPr>
          <w:trHeight w:val="20"/>
        </w:trPr>
        <w:tc>
          <w:tcPr>
            <w:tcW w:w="10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0AC7" w:rsidRPr="004E36B6" w:rsidRDefault="00A40AC7" w:rsidP="00A40AC7">
            <w:pPr>
              <w:spacing w:before="20" w:after="20"/>
              <w:jc w:val="center"/>
              <w:rPr>
                <w:color w:val="000000" w:themeColor="text1"/>
                <w:sz w:val="26"/>
                <w:szCs w:val="26"/>
              </w:rPr>
            </w:pPr>
            <w:r w:rsidRPr="004E36B6">
              <w:rPr>
                <w:noProof/>
                <w:color w:val="000000" w:themeColor="text1"/>
                <w:sz w:val="26"/>
                <w:szCs w:val="26"/>
              </w:rPr>
              <w:t>Huội Quảng</w:t>
            </w:r>
          </w:p>
        </w:tc>
        <w:tc>
          <w:tcPr>
            <w:tcW w:w="370" w:type="pct"/>
            <w:vMerge w:val="restart"/>
            <w:tcBorders>
              <w:top w:val="single" w:sz="4" w:space="0" w:color="auto"/>
              <w:left w:val="single" w:sz="4" w:space="0" w:color="auto"/>
              <w:bottom w:val="single" w:sz="4" w:space="0" w:color="auto"/>
              <w:right w:val="single" w:sz="4" w:space="0" w:color="auto"/>
            </w:tcBorders>
            <w:vAlign w:val="center"/>
          </w:tcPr>
          <w:p w:rsidR="00A40AC7" w:rsidRPr="004E36B6" w:rsidRDefault="00A40AC7" w:rsidP="00A40AC7">
            <w:pPr>
              <w:spacing w:before="20" w:after="20"/>
              <w:jc w:val="center"/>
              <w:rPr>
                <w:color w:val="000000" w:themeColor="text1"/>
                <w:sz w:val="26"/>
                <w:szCs w:val="26"/>
              </w:rPr>
            </w:pPr>
            <w:r w:rsidRPr="004E36B6">
              <w:rPr>
                <w:noProof/>
                <w:color w:val="000000" w:themeColor="text1"/>
                <w:sz w:val="26"/>
                <w:szCs w:val="26"/>
              </w:rPr>
              <w:t>7h</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24/6</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368,94</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186,55</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70,9</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A40AC7" w:rsidRPr="004E36B6" w:rsidRDefault="001E3271" w:rsidP="00A40AC7">
            <w:pPr>
              <w:spacing w:before="20" w:after="20"/>
              <w:jc w:val="center"/>
              <w:rPr>
                <w:color w:val="000000" w:themeColor="text1"/>
                <w:sz w:val="26"/>
                <w:szCs w:val="26"/>
              </w:rPr>
            </w:pPr>
            <w:r w:rsidRPr="004E36B6">
              <w:rPr>
                <w:color w:val="000000" w:themeColor="text1"/>
                <w:sz w:val="26"/>
                <w:szCs w:val="26"/>
              </w:rPr>
              <w:t>76,8</w:t>
            </w:r>
          </w:p>
        </w:tc>
        <w:tc>
          <w:tcPr>
            <w:tcW w:w="724" w:type="pct"/>
            <w:vMerge w:val="restart"/>
            <w:tcBorders>
              <w:top w:val="single" w:sz="4" w:space="0" w:color="auto"/>
              <w:left w:val="single" w:sz="4" w:space="0" w:color="auto"/>
              <w:bottom w:val="single" w:sz="4" w:space="0" w:color="auto"/>
              <w:right w:val="single" w:sz="4" w:space="0" w:color="auto"/>
            </w:tcBorders>
            <w:vAlign w:val="center"/>
          </w:tcPr>
          <w:p w:rsidR="00A40AC7" w:rsidRPr="004E36B6" w:rsidRDefault="00A40AC7" w:rsidP="00A40AC7">
            <w:pPr>
              <w:spacing w:before="20" w:after="20"/>
              <w:jc w:val="center"/>
              <w:rPr>
                <w:noProof/>
                <w:color w:val="000000" w:themeColor="text1"/>
                <w:sz w:val="26"/>
                <w:szCs w:val="26"/>
              </w:rPr>
            </w:pPr>
            <w:r w:rsidRPr="004E36B6">
              <w:rPr>
                <w:noProof/>
                <w:color w:val="000000" w:themeColor="text1"/>
                <w:sz w:val="26"/>
                <w:szCs w:val="26"/>
              </w:rPr>
              <w:t>370</w:t>
            </w:r>
          </w:p>
        </w:tc>
      </w:tr>
      <w:tr w:rsidR="004E36B6" w:rsidRPr="004E36B6" w:rsidTr="00A91E39">
        <w:trPr>
          <w:trHeight w:val="20"/>
        </w:trPr>
        <w:tc>
          <w:tcPr>
            <w:tcW w:w="10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E3271" w:rsidRPr="004E36B6" w:rsidRDefault="001E3271" w:rsidP="001E3271">
            <w:pPr>
              <w:spacing w:before="20" w:after="20"/>
              <w:rPr>
                <w:color w:val="000000" w:themeColor="text1"/>
                <w:sz w:val="26"/>
                <w:szCs w:val="26"/>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1E3271" w:rsidRPr="004E36B6" w:rsidRDefault="001E3271" w:rsidP="001E3271">
            <w:pPr>
              <w:spacing w:before="20" w:after="20"/>
              <w:rPr>
                <w:color w:val="000000" w:themeColor="text1"/>
                <w:sz w:val="26"/>
                <w:szCs w:val="26"/>
              </w:rPr>
            </w:pP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25/6</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369,31</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186,55</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16,7</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5</w:t>
            </w:r>
          </w:p>
        </w:tc>
        <w:tc>
          <w:tcPr>
            <w:tcW w:w="724" w:type="pct"/>
            <w:vMerge/>
            <w:tcBorders>
              <w:top w:val="single" w:sz="4" w:space="0" w:color="auto"/>
              <w:left w:val="single" w:sz="4" w:space="0" w:color="auto"/>
              <w:bottom w:val="single" w:sz="4" w:space="0" w:color="auto"/>
              <w:right w:val="single" w:sz="4" w:space="0" w:color="auto"/>
            </w:tcBorders>
            <w:vAlign w:val="center"/>
          </w:tcPr>
          <w:p w:rsidR="001E3271" w:rsidRPr="004E36B6" w:rsidRDefault="001E3271" w:rsidP="001E3271">
            <w:pPr>
              <w:spacing w:before="20" w:after="20"/>
              <w:jc w:val="center"/>
              <w:rPr>
                <w:noProof/>
                <w:color w:val="000000" w:themeColor="text1"/>
                <w:sz w:val="26"/>
                <w:szCs w:val="26"/>
              </w:rPr>
            </w:pPr>
          </w:p>
        </w:tc>
      </w:tr>
      <w:tr w:rsidR="004E36B6" w:rsidRPr="004E36B6" w:rsidTr="005121D8">
        <w:trPr>
          <w:trHeight w:val="20"/>
        </w:trPr>
        <w:tc>
          <w:tcPr>
            <w:tcW w:w="10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0AC7" w:rsidRPr="004E36B6" w:rsidRDefault="00A40AC7" w:rsidP="00A40AC7">
            <w:pPr>
              <w:spacing w:before="20" w:after="20"/>
              <w:jc w:val="center"/>
              <w:rPr>
                <w:color w:val="000000" w:themeColor="text1"/>
                <w:sz w:val="26"/>
                <w:szCs w:val="26"/>
              </w:rPr>
            </w:pPr>
            <w:r w:rsidRPr="004E36B6">
              <w:rPr>
                <w:noProof/>
                <w:color w:val="000000" w:themeColor="text1"/>
                <w:sz w:val="26"/>
                <w:szCs w:val="26"/>
              </w:rPr>
              <w:t>Lai Châu</w:t>
            </w:r>
          </w:p>
        </w:tc>
        <w:tc>
          <w:tcPr>
            <w:tcW w:w="370" w:type="pct"/>
            <w:vMerge w:val="restart"/>
            <w:tcBorders>
              <w:top w:val="single" w:sz="4" w:space="0" w:color="auto"/>
              <w:left w:val="single" w:sz="4" w:space="0" w:color="auto"/>
              <w:bottom w:val="single" w:sz="4" w:space="0" w:color="auto"/>
              <w:right w:val="single" w:sz="4" w:space="0" w:color="auto"/>
            </w:tcBorders>
            <w:vAlign w:val="center"/>
          </w:tcPr>
          <w:p w:rsidR="00A40AC7" w:rsidRPr="004E36B6" w:rsidRDefault="00A40AC7" w:rsidP="00A40AC7">
            <w:pPr>
              <w:spacing w:before="20" w:after="20"/>
              <w:jc w:val="center"/>
              <w:rPr>
                <w:color w:val="000000" w:themeColor="text1"/>
                <w:sz w:val="26"/>
                <w:szCs w:val="26"/>
              </w:rPr>
            </w:pPr>
            <w:r w:rsidRPr="004E36B6">
              <w:rPr>
                <w:noProof/>
                <w:color w:val="000000" w:themeColor="text1"/>
                <w:sz w:val="26"/>
                <w:szCs w:val="26"/>
              </w:rPr>
              <w:t>7h</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24/6</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276,51</w:t>
            </w:r>
          </w:p>
        </w:tc>
        <w:tc>
          <w:tcPr>
            <w:tcW w:w="576" w:type="pct"/>
            <w:tcBorders>
              <w:top w:val="single" w:sz="4" w:space="0" w:color="auto"/>
              <w:left w:val="single" w:sz="4" w:space="0" w:color="auto"/>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198,28</w:t>
            </w: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779</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A40AC7" w:rsidRPr="004E36B6" w:rsidRDefault="00A40AC7" w:rsidP="00A40AC7">
            <w:pPr>
              <w:spacing w:before="20" w:after="20"/>
              <w:jc w:val="center"/>
              <w:rPr>
                <w:color w:val="000000" w:themeColor="text1"/>
                <w:sz w:val="26"/>
                <w:szCs w:val="26"/>
              </w:rPr>
            </w:pPr>
            <w:r w:rsidRPr="004E36B6">
              <w:rPr>
                <w:color w:val="000000" w:themeColor="text1"/>
                <w:sz w:val="26"/>
                <w:szCs w:val="26"/>
              </w:rPr>
              <w:t>0</w:t>
            </w:r>
          </w:p>
        </w:tc>
        <w:tc>
          <w:tcPr>
            <w:tcW w:w="724" w:type="pct"/>
            <w:vMerge w:val="restart"/>
            <w:tcBorders>
              <w:top w:val="single" w:sz="4" w:space="0" w:color="auto"/>
              <w:left w:val="single" w:sz="4" w:space="0" w:color="auto"/>
              <w:bottom w:val="single" w:sz="4" w:space="0" w:color="auto"/>
              <w:right w:val="single" w:sz="4" w:space="0" w:color="auto"/>
            </w:tcBorders>
            <w:vAlign w:val="center"/>
          </w:tcPr>
          <w:p w:rsidR="00A40AC7" w:rsidRPr="004E36B6" w:rsidRDefault="00A40AC7" w:rsidP="00A40AC7">
            <w:pPr>
              <w:spacing w:before="20" w:after="20"/>
              <w:jc w:val="center"/>
              <w:rPr>
                <w:noProof/>
                <w:color w:val="000000" w:themeColor="text1"/>
                <w:sz w:val="26"/>
                <w:szCs w:val="26"/>
              </w:rPr>
            </w:pPr>
            <w:r w:rsidRPr="004E36B6">
              <w:rPr>
                <w:noProof/>
                <w:color w:val="000000" w:themeColor="text1"/>
                <w:sz w:val="26"/>
                <w:szCs w:val="26"/>
              </w:rPr>
              <w:t>295</w:t>
            </w:r>
          </w:p>
        </w:tc>
      </w:tr>
      <w:tr w:rsidR="004E36B6" w:rsidRPr="004E36B6" w:rsidTr="003836AB">
        <w:trPr>
          <w:trHeight w:val="20"/>
        </w:trPr>
        <w:tc>
          <w:tcPr>
            <w:tcW w:w="10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1E3271" w:rsidRPr="004E36B6" w:rsidRDefault="001E3271" w:rsidP="001E3271">
            <w:pPr>
              <w:spacing w:before="20" w:after="20"/>
              <w:rPr>
                <w:color w:val="000000" w:themeColor="text1"/>
                <w:sz w:val="26"/>
                <w:szCs w:val="26"/>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1E3271" w:rsidRPr="004E36B6" w:rsidRDefault="001E3271" w:rsidP="001E3271">
            <w:pPr>
              <w:spacing w:before="20" w:after="20"/>
              <w:rPr>
                <w:color w:val="000000" w:themeColor="text1"/>
                <w:sz w:val="26"/>
                <w:szCs w:val="26"/>
              </w:rPr>
            </w:pPr>
          </w:p>
        </w:tc>
        <w:tc>
          <w:tcPr>
            <w:tcW w:w="406" w:type="pct"/>
            <w:tcBorders>
              <w:top w:val="single" w:sz="4" w:space="0" w:color="auto"/>
              <w:left w:val="nil"/>
              <w:bottom w:val="single" w:sz="4" w:space="0" w:color="auto"/>
              <w:right w:val="single" w:sz="4" w:space="0" w:color="auto"/>
            </w:tcBorders>
            <w:shd w:val="clear" w:color="auto" w:fill="auto"/>
            <w:vAlign w:val="center"/>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25/6</w:t>
            </w:r>
          </w:p>
        </w:tc>
        <w:tc>
          <w:tcPr>
            <w:tcW w:w="576" w:type="pct"/>
            <w:tcBorders>
              <w:top w:val="single" w:sz="4" w:space="0" w:color="auto"/>
              <w:left w:val="nil"/>
              <w:bottom w:val="single" w:sz="4" w:space="0" w:color="000000"/>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281,54</w:t>
            </w:r>
          </w:p>
        </w:tc>
        <w:tc>
          <w:tcPr>
            <w:tcW w:w="576" w:type="pct"/>
            <w:tcBorders>
              <w:top w:val="single" w:sz="4" w:space="0" w:color="auto"/>
              <w:left w:val="nil"/>
              <w:bottom w:val="single" w:sz="4" w:space="0" w:color="000000"/>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198,31</w:t>
            </w:r>
          </w:p>
        </w:tc>
        <w:tc>
          <w:tcPr>
            <w:tcW w:w="656" w:type="pct"/>
            <w:tcBorders>
              <w:top w:val="single" w:sz="4" w:space="0" w:color="auto"/>
              <w:left w:val="nil"/>
              <w:bottom w:val="single" w:sz="4" w:space="0" w:color="000000"/>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1.303</w:t>
            </w:r>
          </w:p>
        </w:tc>
        <w:tc>
          <w:tcPr>
            <w:tcW w:w="688" w:type="pct"/>
            <w:tcBorders>
              <w:top w:val="single" w:sz="4" w:space="0" w:color="auto"/>
              <w:left w:val="nil"/>
              <w:bottom w:val="single" w:sz="4" w:space="0" w:color="000000"/>
              <w:right w:val="single" w:sz="4" w:space="0" w:color="000000"/>
            </w:tcBorders>
            <w:shd w:val="clear" w:color="auto" w:fill="auto"/>
          </w:tcPr>
          <w:p w:rsidR="001E3271" w:rsidRPr="004E36B6" w:rsidRDefault="001E3271" w:rsidP="001E3271">
            <w:pPr>
              <w:spacing w:before="20" w:after="20"/>
              <w:jc w:val="center"/>
              <w:rPr>
                <w:color w:val="000000" w:themeColor="text1"/>
                <w:sz w:val="26"/>
                <w:szCs w:val="26"/>
              </w:rPr>
            </w:pPr>
            <w:r w:rsidRPr="004E36B6">
              <w:rPr>
                <w:color w:val="000000" w:themeColor="text1"/>
                <w:sz w:val="26"/>
                <w:szCs w:val="26"/>
              </w:rPr>
              <w:t>0</w:t>
            </w:r>
          </w:p>
        </w:tc>
        <w:tc>
          <w:tcPr>
            <w:tcW w:w="724" w:type="pct"/>
            <w:vMerge/>
            <w:tcBorders>
              <w:top w:val="single" w:sz="4" w:space="0" w:color="auto"/>
              <w:left w:val="single" w:sz="4" w:space="0" w:color="auto"/>
              <w:bottom w:val="single" w:sz="4" w:space="0" w:color="auto"/>
              <w:right w:val="single" w:sz="4" w:space="0" w:color="auto"/>
            </w:tcBorders>
            <w:vAlign w:val="center"/>
          </w:tcPr>
          <w:p w:rsidR="001E3271" w:rsidRPr="004E36B6" w:rsidRDefault="001E3271" w:rsidP="001E3271">
            <w:pPr>
              <w:spacing w:before="20" w:after="20"/>
              <w:rPr>
                <w:color w:val="000000" w:themeColor="text1"/>
                <w:sz w:val="26"/>
                <w:szCs w:val="26"/>
              </w:rPr>
            </w:pPr>
          </w:p>
        </w:tc>
      </w:tr>
    </w:tbl>
    <w:p w:rsidR="00271400" w:rsidRPr="00B6277D" w:rsidRDefault="00271400" w:rsidP="00AA5B15">
      <w:pPr>
        <w:widowControl w:val="0"/>
        <w:spacing w:before="20" w:after="20" w:line="252" w:lineRule="auto"/>
        <w:ind w:firstLine="567"/>
        <w:jc w:val="both"/>
        <w:rPr>
          <w:color w:val="000000" w:themeColor="text1"/>
          <w:sz w:val="27"/>
          <w:szCs w:val="27"/>
        </w:rPr>
      </w:pPr>
      <w:r w:rsidRPr="00B6277D">
        <w:rPr>
          <w:color w:val="000000" w:themeColor="text1"/>
          <w:sz w:val="27"/>
          <w:szCs w:val="27"/>
        </w:rPr>
        <w:t>Các hồ chứa hiện đang vận hành bình thường theo quy trình.</w:t>
      </w:r>
    </w:p>
    <w:p w:rsidR="00B47086" w:rsidRPr="00B6277D" w:rsidRDefault="00B47086" w:rsidP="00B6277D">
      <w:pPr>
        <w:widowControl w:val="0"/>
        <w:spacing w:before="60" w:after="60" w:line="252" w:lineRule="auto"/>
        <w:ind w:firstLine="567"/>
        <w:jc w:val="both"/>
        <w:rPr>
          <w:b/>
          <w:bCs/>
          <w:sz w:val="27"/>
          <w:szCs w:val="27"/>
        </w:rPr>
      </w:pPr>
      <w:r w:rsidRPr="00B6277D">
        <w:rPr>
          <w:b/>
          <w:color w:val="000000" w:themeColor="text1"/>
          <w:sz w:val="27"/>
          <w:szCs w:val="27"/>
          <w:lang w:eastAsia="x-none"/>
        </w:rPr>
        <w:t>IV. THÔNG BÁO ĐỘNG ĐẤT</w:t>
      </w:r>
    </w:p>
    <w:p w:rsidR="00B47086" w:rsidRPr="00B6277D" w:rsidRDefault="00B47086" w:rsidP="00B6277D">
      <w:pPr>
        <w:widowControl w:val="0"/>
        <w:spacing w:before="60" w:after="60" w:line="252" w:lineRule="auto"/>
        <w:ind w:firstLine="567"/>
        <w:jc w:val="both"/>
        <w:rPr>
          <w:b/>
          <w:color w:val="000000" w:themeColor="text1"/>
          <w:spacing w:val="-2"/>
          <w:sz w:val="27"/>
          <w:szCs w:val="27"/>
          <w:lang w:eastAsia="x-none"/>
        </w:rPr>
      </w:pPr>
      <w:r w:rsidRPr="00B6277D">
        <w:rPr>
          <w:color w:val="000000" w:themeColor="text1"/>
          <w:spacing w:val="-2"/>
          <w:sz w:val="27"/>
          <w:szCs w:val="27"/>
          <w:lang w:eastAsia="x-none"/>
        </w:rPr>
        <w:t>Theo Trung tâm báo tin động đất và cảnh báo sóng thần, Viện Vật lý địa cầu: Vào hồi 10</w:t>
      </w:r>
      <w:r w:rsidR="00495D1E" w:rsidRPr="00B6277D">
        <w:rPr>
          <w:color w:val="000000" w:themeColor="text1"/>
          <w:spacing w:val="-2"/>
          <w:sz w:val="27"/>
          <w:szCs w:val="27"/>
          <w:lang w:eastAsia="x-none"/>
        </w:rPr>
        <w:t>h</w:t>
      </w:r>
      <w:r w:rsidRPr="00B6277D">
        <w:rPr>
          <w:color w:val="000000" w:themeColor="text1"/>
          <w:spacing w:val="-2"/>
          <w:sz w:val="27"/>
          <w:szCs w:val="27"/>
          <w:lang w:eastAsia="x-none"/>
        </w:rPr>
        <w:t>14</w:t>
      </w:r>
      <w:r w:rsidR="00495D1E" w:rsidRPr="00B6277D">
        <w:rPr>
          <w:color w:val="000000" w:themeColor="text1"/>
          <w:spacing w:val="-2"/>
          <w:sz w:val="27"/>
          <w:szCs w:val="27"/>
          <w:lang w:eastAsia="x-none"/>
        </w:rPr>
        <w:t>’</w:t>
      </w:r>
      <w:r w:rsidRPr="00B6277D">
        <w:rPr>
          <w:color w:val="000000" w:themeColor="text1"/>
          <w:spacing w:val="-2"/>
          <w:sz w:val="27"/>
          <w:szCs w:val="27"/>
          <w:lang w:eastAsia="x-none"/>
        </w:rPr>
        <w:t>02</w:t>
      </w:r>
      <w:r w:rsidR="00495D1E" w:rsidRPr="00B6277D">
        <w:rPr>
          <w:color w:val="000000" w:themeColor="text1"/>
          <w:spacing w:val="-2"/>
          <w:sz w:val="27"/>
          <w:szCs w:val="27"/>
          <w:lang w:eastAsia="x-none"/>
        </w:rPr>
        <w:t>’’</w:t>
      </w:r>
      <w:r w:rsidRPr="00B6277D">
        <w:rPr>
          <w:color w:val="000000" w:themeColor="text1"/>
          <w:spacing w:val="-2"/>
          <w:sz w:val="27"/>
          <w:szCs w:val="27"/>
          <w:lang w:eastAsia="x-none"/>
        </w:rPr>
        <w:t xml:space="preserve"> ngày 24</w:t>
      </w:r>
      <w:r w:rsidR="00495D1E" w:rsidRPr="00B6277D">
        <w:rPr>
          <w:color w:val="000000" w:themeColor="text1"/>
          <w:spacing w:val="-2"/>
          <w:sz w:val="27"/>
          <w:szCs w:val="27"/>
          <w:lang w:eastAsia="x-none"/>
        </w:rPr>
        <w:t>/</w:t>
      </w:r>
      <w:r w:rsidRPr="00B6277D">
        <w:rPr>
          <w:color w:val="000000" w:themeColor="text1"/>
          <w:spacing w:val="-2"/>
          <w:sz w:val="27"/>
          <w:szCs w:val="27"/>
          <w:lang w:eastAsia="x-none"/>
        </w:rPr>
        <w:t>6</w:t>
      </w:r>
      <w:r w:rsidR="00495D1E" w:rsidRPr="00B6277D">
        <w:rPr>
          <w:color w:val="000000" w:themeColor="text1"/>
          <w:spacing w:val="-2"/>
          <w:sz w:val="27"/>
          <w:szCs w:val="27"/>
          <w:lang w:eastAsia="x-none"/>
        </w:rPr>
        <w:t>/</w:t>
      </w:r>
      <w:r w:rsidRPr="00B6277D">
        <w:rPr>
          <w:color w:val="000000" w:themeColor="text1"/>
          <w:spacing w:val="-2"/>
          <w:sz w:val="27"/>
          <w:szCs w:val="27"/>
          <w:lang w:eastAsia="x-none"/>
        </w:rPr>
        <w:t xml:space="preserve">2021 một trận động đất có độ lớn 3,0 xảy ra tại vị trí có tọa độ (14,863 độ vĩ Bắc, 108,280 độ kinh Đông), độ sâu chấn tiêu khoảng 8,2 km. Động đất xảy ra tại khu vực huyện Kon Plông, tỉnh Kon Tum. </w:t>
      </w:r>
    </w:p>
    <w:p w:rsidR="00573F89" w:rsidRPr="00B6277D" w:rsidRDefault="00EA7CD8" w:rsidP="00B6277D">
      <w:pPr>
        <w:widowControl w:val="0"/>
        <w:spacing w:before="60" w:after="60"/>
        <w:ind w:firstLine="567"/>
        <w:jc w:val="both"/>
        <w:rPr>
          <w:b/>
          <w:bCs/>
          <w:color w:val="000000" w:themeColor="text1"/>
          <w:sz w:val="27"/>
          <w:szCs w:val="27"/>
        </w:rPr>
      </w:pPr>
      <w:r w:rsidRPr="00B6277D">
        <w:rPr>
          <w:b/>
          <w:color w:val="000000" w:themeColor="text1"/>
          <w:sz w:val="27"/>
          <w:szCs w:val="27"/>
          <w:lang w:eastAsia="x-none"/>
        </w:rPr>
        <w:t>V</w:t>
      </w:r>
      <w:r w:rsidR="00573F89" w:rsidRPr="00B6277D">
        <w:rPr>
          <w:b/>
          <w:color w:val="000000" w:themeColor="text1"/>
          <w:sz w:val="27"/>
          <w:szCs w:val="27"/>
          <w:lang w:eastAsia="x-none"/>
        </w:rPr>
        <w:t xml:space="preserve">. </w:t>
      </w:r>
      <w:r w:rsidR="00BC7098" w:rsidRPr="00B6277D">
        <w:rPr>
          <w:b/>
          <w:color w:val="000000" w:themeColor="text1"/>
          <w:sz w:val="27"/>
          <w:szCs w:val="27"/>
          <w:lang w:eastAsia="x-none"/>
        </w:rPr>
        <w:t>TÌNH HÌNH</w:t>
      </w:r>
      <w:r w:rsidR="00C76F17" w:rsidRPr="00B6277D">
        <w:rPr>
          <w:b/>
          <w:color w:val="000000" w:themeColor="text1"/>
          <w:sz w:val="27"/>
          <w:szCs w:val="27"/>
          <w:lang w:eastAsia="x-none"/>
        </w:rPr>
        <w:t xml:space="preserve"> THIỆT HẠI</w:t>
      </w:r>
    </w:p>
    <w:p w:rsidR="00972F17" w:rsidRPr="00B6277D" w:rsidRDefault="00972F17" w:rsidP="00B6277D">
      <w:pPr>
        <w:widowControl w:val="0"/>
        <w:spacing w:before="60" w:after="60"/>
        <w:ind w:firstLine="567"/>
        <w:jc w:val="both"/>
        <w:rPr>
          <w:color w:val="000000" w:themeColor="text1"/>
          <w:spacing w:val="-2"/>
          <w:sz w:val="27"/>
          <w:szCs w:val="27"/>
          <w:lang w:eastAsia="x-none"/>
        </w:rPr>
      </w:pPr>
      <w:r w:rsidRPr="00B6277D">
        <w:rPr>
          <w:color w:val="000000" w:themeColor="text1"/>
          <w:spacing w:val="-2"/>
          <w:sz w:val="27"/>
          <w:szCs w:val="27"/>
          <w:lang w:eastAsia="x-none"/>
        </w:rPr>
        <w:t xml:space="preserve">Theo báo cáo nhanh của Văn phòng thường trực Ban </w:t>
      </w:r>
      <w:r w:rsidR="00B62F5C" w:rsidRPr="00B6277D">
        <w:rPr>
          <w:color w:val="000000" w:themeColor="text1"/>
          <w:spacing w:val="-2"/>
          <w:sz w:val="27"/>
          <w:szCs w:val="27"/>
          <w:lang w:eastAsia="x-none"/>
        </w:rPr>
        <w:t>C</w:t>
      </w:r>
      <w:r w:rsidRPr="00B6277D">
        <w:rPr>
          <w:color w:val="000000" w:themeColor="text1"/>
          <w:spacing w:val="-2"/>
          <w:sz w:val="27"/>
          <w:szCs w:val="27"/>
          <w:lang w:eastAsia="x-none"/>
        </w:rPr>
        <w:t>hỉ huy</w:t>
      </w:r>
      <w:r w:rsidR="00B62F5C" w:rsidRPr="00B6277D">
        <w:rPr>
          <w:color w:val="000000" w:themeColor="text1"/>
          <w:spacing w:val="-2"/>
          <w:sz w:val="27"/>
          <w:szCs w:val="27"/>
          <w:lang w:eastAsia="x-none"/>
        </w:rPr>
        <w:t xml:space="preserve"> PCTT&amp;TKCN</w:t>
      </w:r>
      <w:r w:rsidRPr="00B6277D">
        <w:rPr>
          <w:color w:val="000000" w:themeColor="text1"/>
          <w:spacing w:val="-2"/>
          <w:sz w:val="27"/>
          <w:szCs w:val="27"/>
          <w:lang w:eastAsia="x-none"/>
        </w:rPr>
        <w:t xml:space="preserve"> 0</w:t>
      </w:r>
      <w:r w:rsidR="00A04661" w:rsidRPr="00B6277D">
        <w:rPr>
          <w:color w:val="000000" w:themeColor="text1"/>
          <w:spacing w:val="-2"/>
          <w:sz w:val="27"/>
          <w:szCs w:val="27"/>
          <w:lang w:eastAsia="x-none"/>
        </w:rPr>
        <w:t>4</w:t>
      </w:r>
      <w:r w:rsidRPr="00B6277D">
        <w:rPr>
          <w:color w:val="000000" w:themeColor="text1"/>
          <w:spacing w:val="-2"/>
          <w:sz w:val="27"/>
          <w:szCs w:val="27"/>
          <w:lang w:eastAsia="x-none"/>
        </w:rPr>
        <w:t xml:space="preserve"> tỉnh</w:t>
      </w:r>
      <w:r w:rsidR="00A04661" w:rsidRPr="00B6277D">
        <w:rPr>
          <w:color w:val="000000" w:themeColor="text1"/>
          <w:spacing w:val="-2"/>
          <w:sz w:val="27"/>
          <w:szCs w:val="27"/>
          <w:lang w:eastAsia="x-none"/>
        </w:rPr>
        <w:t xml:space="preserve"> (</w:t>
      </w:r>
      <w:r w:rsidRPr="00B6277D">
        <w:rPr>
          <w:color w:val="000000" w:themeColor="text1"/>
          <w:spacing w:val="-2"/>
          <w:sz w:val="27"/>
          <w:szCs w:val="27"/>
          <w:lang w:eastAsia="x-none"/>
        </w:rPr>
        <w:t>Bắc Cạn, Cao Bằng, Sơn La</w:t>
      </w:r>
      <w:r w:rsidR="006C1E19" w:rsidRPr="00B6277D">
        <w:rPr>
          <w:color w:val="000000" w:themeColor="text1"/>
          <w:spacing w:val="-2"/>
          <w:sz w:val="27"/>
          <w:szCs w:val="27"/>
          <w:lang w:eastAsia="x-none"/>
        </w:rPr>
        <w:t>, Lai Châu</w:t>
      </w:r>
      <w:r w:rsidR="00A04661" w:rsidRPr="00B6277D">
        <w:rPr>
          <w:color w:val="000000" w:themeColor="text1"/>
          <w:spacing w:val="-2"/>
          <w:sz w:val="27"/>
          <w:szCs w:val="27"/>
          <w:lang w:eastAsia="x-none"/>
        </w:rPr>
        <w:t>),</w:t>
      </w:r>
      <w:r w:rsidRPr="00B6277D">
        <w:rPr>
          <w:color w:val="000000" w:themeColor="text1"/>
          <w:spacing w:val="-2"/>
          <w:sz w:val="27"/>
          <w:szCs w:val="27"/>
          <w:lang w:eastAsia="x-none"/>
        </w:rPr>
        <w:t xml:space="preserve"> ngày 23-24/5 mưa lớn, dông, lốc làm: </w:t>
      </w:r>
    </w:p>
    <w:p w:rsidR="00972F17" w:rsidRPr="00B6277D" w:rsidRDefault="00972F17" w:rsidP="00B6277D">
      <w:pPr>
        <w:widowControl w:val="0"/>
        <w:spacing w:before="60" w:after="60"/>
        <w:ind w:firstLine="567"/>
        <w:jc w:val="both"/>
        <w:rPr>
          <w:color w:val="000000" w:themeColor="text1"/>
          <w:spacing w:val="-4"/>
          <w:sz w:val="27"/>
          <w:szCs w:val="27"/>
          <w:lang w:eastAsia="x-none"/>
        </w:rPr>
      </w:pPr>
      <w:r w:rsidRPr="00B6277D">
        <w:rPr>
          <w:color w:val="000000" w:themeColor="text1"/>
          <w:spacing w:val="-4"/>
          <w:sz w:val="27"/>
          <w:szCs w:val="27"/>
          <w:lang w:eastAsia="x-none"/>
        </w:rPr>
        <w:t xml:space="preserve">- </w:t>
      </w:r>
      <w:r w:rsidR="00A602FF" w:rsidRPr="00B6277D">
        <w:rPr>
          <w:color w:val="000000" w:themeColor="text1"/>
          <w:spacing w:val="-4"/>
          <w:sz w:val="27"/>
          <w:szCs w:val="27"/>
          <w:lang w:eastAsia="x-none"/>
        </w:rPr>
        <w:t xml:space="preserve">Về nhà: </w:t>
      </w:r>
      <w:r w:rsidRPr="00B6277D">
        <w:rPr>
          <w:color w:val="000000" w:themeColor="text1"/>
          <w:spacing w:val="-4"/>
          <w:sz w:val="27"/>
          <w:szCs w:val="27"/>
          <w:lang w:eastAsia="x-none"/>
        </w:rPr>
        <w:t>14 nhà bị ảnh hưởng do sạt lở (Bắc Cạn: 09; Sơn La: 04; Cao Bằng: 01).</w:t>
      </w:r>
    </w:p>
    <w:p w:rsidR="00972F17" w:rsidRPr="00B6277D" w:rsidRDefault="00972F17" w:rsidP="00B6277D">
      <w:pPr>
        <w:widowControl w:val="0"/>
        <w:spacing w:before="60" w:after="60"/>
        <w:ind w:firstLine="567"/>
        <w:jc w:val="both"/>
        <w:rPr>
          <w:color w:val="000000" w:themeColor="text1"/>
          <w:sz w:val="27"/>
          <w:szCs w:val="27"/>
          <w:lang w:eastAsia="x-none"/>
        </w:rPr>
      </w:pPr>
      <w:r w:rsidRPr="00B6277D">
        <w:rPr>
          <w:color w:val="000000" w:themeColor="text1"/>
          <w:sz w:val="27"/>
          <w:szCs w:val="27"/>
          <w:lang w:eastAsia="x-none"/>
        </w:rPr>
        <w:t xml:space="preserve">- </w:t>
      </w:r>
      <w:r w:rsidR="00A602FF" w:rsidRPr="00B6277D">
        <w:rPr>
          <w:color w:val="000000" w:themeColor="text1"/>
          <w:sz w:val="27"/>
          <w:szCs w:val="27"/>
          <w:lang w:eastAsia="x-none"/>
        </w:rPr>
        <w:t xml:space="preserve">Về nông nghiệp: </w:t>
      </w:r>
      <w:r w:rsidRPr="00B6277D">
        <w:rPr>
          <w:color w:val="000000" w:themeColor="text1"/>
          <w:sz w:val="27"/>
          <w:szCs w:val="27"/>
          <w:lang w:eastAsia="x-none"/>
        </w:rPr>
        <w:t>105</w:t>
      </w:r>
      <w:r w:rsidR="002E6CD6" w:rsidRPr="00B6277D">
        <w:rPr>
          <w:color w:val="000000" w:themeColor="text1"/>
          <w:sz w:val="27"/>
          <w:szCs w:val="27"/>
          <w:lang w:eastAsia="x-none"/>
        </w:rPr>
        <w:t>,2</w:t>
      </w:r>
      <w:r w:rsidRPr="00B6277D">
        <w:rPr>
          <w:color w:val="000000" w:themeColor="text1"/>
          <w:sz w:val="27"/>
          <w:szCs w:val="27"/>
          <w:lang w:eastAsia="x-none"/>
        </w:rPr>
        <w:t>ha lúa</w:t>
      </w:r>
      <w:r w:rsidR="002E6CD6" w:rsidRPr="00B6277D">
        <w:rPr>
          <w:color w:val="000000" w:themeColor="text1"/>
          <w:sz w:val="27"/>
          <w:szCs w:val="27"/>
          <w:lang w:eastAsia="x-none"/>
        </w:rPr>
        <w:t xml:space="preserve"> (Bắc Cạn: 105; Sơn La: 0,2) và</w:t>
      </w:r>
      <w:r w:rsidRPr="00B6277D">
        <w:rPr>
          <w:color w:val="000000" w:themeColor="text1"/>
          <w:sz w:val="27"/>
          <w:szCs w:val="27"/>
          <w:lang w:eastAsia="x-none"/>
        </w:rPr>
        <w:t xml:space="preserve"> 1,1ha mạ</w:t>
      </w:r>
      <w:r w:rsidR="002E6CD6" w:rsidRPr="00B6277D">
        <w:rPr>
          <w:color w:val="000000" w:themeColor="text1"/>
          <w:sz w:val="27"/>
          <w:szCs w:val="27"/>
          <w:lang w:eastAsia="x-none"/>
        </w:rPr>
        <w:t>,</w:t>
      </w:r>
      <w:r w:rsidRPr="00B6277D">
        <w:rPr>
          <w:color w:val="000000" w:themeColor="text1"/>
          <w:sz w:val="27"/>
          <w:szCs w:val="27"/>
          <w:lang w:eastAsia="x-none"/>
        </w:rPr>
        <w:t xml:space="preserve"> 0,5ha ao cá </w:t>
      </w:r>
      <w:r w:rsidR="00AE72BB" w:rsidRPr="00B6277D">
        <w:rPr>
          <w:color w:val="000000" w:themeColor="text1"/>
          <w:sz w:val="27"/>
          <w:szCs w:val="27"/>
          <w:lang w:eastAsia="x-none"/>
        </w:rPr>
        <w:t xml:space="preserve">(Bắc Cạn) </w:t>
      </w:r>
      <w:r w:rsidRPr="00B6277D">
        <w:rPr>
          <w:color w:val="000000" w:themeColor="text1"/>
          <w:sz w:val="27"/>
          <w:szCs w:val="27"/>
          <w:lang w:eastAsia="x-none"/>
        </w:rPr>
        <w:t>bị thiệt hại.</w:t>
      </w:r>
    </w:p>
    <w:p w:rsidR="006C1E19" w:rsidRPr="00B6277D" w:rsidRDefault="00972F17" w:rsidP="00B6277D">
      <w:pPr>
        <w:widowControl w:val="0"/>
        <w:spacing w:before="60" w:after="60"/>
        <w:ind w:firstLine="567"/>
        <w:jc w:val="both"/>
        <w:rPr>
          <w:color w:val="000000" w:themeColor="text1"/>
          <w:sz w:val="27"/>
          <w:szCs w:val="27"/>
          <w:lang w:eastAsia="x-none"/>
        </w:rPr>
      </w:pPr>
      <w:r w:rsidRPr="00B6277D">
        <w:rPr>
          <w:color w:val="000000" w:themeColor="text1"/>
          <w:sz w:val="27"/>
          <w:szCs w:val="27"/>
          <w:lang w:eastAsia="x-none"/>
        </w:rPr>
        <w:t xml:space="preserve">- </w:t>
      </w:r>
      <w:r w:rsidR="00A602FF" w:rsidRPr="00B6277D">
        <w:rPr>
          <w:color w:val="000000" w:themeColor="text1"/>
          <w:sz w:val="27"/>
          <w:szCs w:val="27"/>
          <w:lang w:eastAsia="x-none"/>
        </w:rPr>
        <w:t xml:space="preserve">Về giao thông: </w:t>
      </w:r>
      <w:r w:rsidR="002E6CD6" w:rsidRPr="00B6277D">
        <w:rPr>
          <w:color w:val="000000" w:themeColor="text1"/>
          <w:sz w:val="27"/>
          <w:szCs w:val="27"/>
          <w:lang w:eastAsia="x-none"/>
        </w:rPr>
        <w:t>3.044</w:t>
      </w:r>
      <w:r w:rsidR="00DC54D6" w:rsidRPr="00B6277D">
        <w:rPr>
          <w:color w:val="000000" w:themeColor="text1"/>
          <w:sz w:val="27"/>
          <w:szCs w:val="27"/>
          <w:lang w:eastAsia="x-none"/>
        </w:rPr>
        <w:t xml:space="preserve">m3 đường tỉnh và giao thông nông thôn bị sạt </w:t>
      </w:r>
      <w:r w:rsidR="002E6CD6" w:rsidRPr="00B6277D">
        <w:rPr>
          <w:color w:val="000000" w:themeColor="text1"/>
          <w:sz w:val="27"/>
          <w:szCs w:val="27"/>
          <w:lang w:eastAsia="x-none"/>
        </w:rPr>
        <w:t xml:space="preserve">lở </w:t>
      </w:r>
      <w:r w:rsidR="00DC54D6" w:rsidRPr="00B6277D">
        <w:rPr>
          <w:color w:val="000000" w:themeColor="text1"/>
          <w:sz w:val="27"/>
          <w:szCs w:val="27"/>
          <w:lang w:eastAsia="x-none"/>
        </w:rPr>
        <w:t xml:space="preserve">(Bắc Cạn: </w:t>
      </w:r>
      <w:r w:rsidRPr="00B6277D">
        <w:rPr>
          <w:color w:val="000000" w:themeColor="text1"/>
          <w:sz w:val="27"/>
          <w:szCs w:val="27"/>
          <w:lang w:eastAsia="x-none"/>
        </w:rPr>
        <w:t>1.360</w:t>
      </w:r>
      <w:r w:rsidR="002E6CD6" w:rsidRPr="00B6277D">
        <w:rPr>
          <w:color w:val="000000" w:themeColor="text1"/>
          <w:sz w:val="27"/>
          <w:szCs w:val="27"/>
          <w:lang w:eastAsia="x-none"/>
        </w:rPr>
        <w:t>;</w:t>
      </w:r>
      <w:r w:rsidR="00DC54D6" w:rsidRPr="00B6277D">
        <w:rPr>
          <w:color w:val="000000" w:themeColor="text1"/>
          <w:sz w:val="27"/>
          <w:szCs w:val="27"/>
          <w:lang w:eastAsia="x-none"/>
        </w:rPr>
        <w:t xml:space="preserve"> Cao Bằng: 1.564</w:t>
      </w:r>
      <w:r w:rsidR="002E6CD6" w:rsidRPr="00B6277D">
        <w:rPr>
          <w:color w:val="000000" w:themeColor="text1"/>
          <w:sz w:val="27"/>
          <w:szCs w:val="27"/>
          <w:lang w:eastAsia="x-none"/>
        </w:rPr>
        <w:t>; Sơn La: 120</w:t>
      </w:r>
      <w:r w:rsidR="00DC54D6" w:rsidRPr="00B6277D">
        <w:rPr>
          <w:color w:val="000000" w:themeColor="text1"/>
          <w:sz w:val="27"/>
          <w:szCs w:val="27"/>
          <w:lang w:eastAsia="x-none"/>
        </w:rPr>
        <w:t>)</w:t>
      </w:r>
      <w:r w:rsidR="006C1E19" w:rsidRPr="00B6277D">
        <w:rPr>
          <w:color w:val="000000" w:themeColor="text1"/>
          <w:sz w:val="27"/>
          <w:szCs w:val="27"/>
          <w:lang w:eastAsia="x-none"/>
        </w:rPr>
        <w:t>.</w:t>
      </w:r>
    </w:p>
    <w:p w:rsidR="006C1E19" w:rsidRPr="00B6277D" w:rsidRDefault="009C70CC" w:rsidP="00B6277D">
      <w:pPr>
        <w:widowControl w:val="0"/>
        <w:spacing w:before="60" w:after="60"/>
        <w:ind w:firstLine="567"/>
        <w:jc w:val="both"/>
        <w:rPr>
          <w:color w:val="000000" w:themeColor="text1"/>
          <w:sz w:val="27"/>
          <w:szCs w:val="27"/>
          <w:lang w:eastAsia="x-none"/>
        </w:rPr>
      </w:pPr>
      <w:r w:rsidRPr="00B6277D">
        <w:rPr>
          <w:color w:val="000000" w:themeColor="text1"/>
          <w:sz w:val="27"/>
          <w:szCs w:val="27"/>
          <w:lang w:eastAsia="x-none"/>
        </w:rPr>
        <w:t xml:space="preserve">- Ngoài ra, </w:t>
      </w:r>
      <w:r w:rsidR="006C1E19" w:rsidRPr="00B6277D">
        <w:rPr>
          <w:color w:val="000000" w:themeColor="text1"/>
          <w:sz w:val="27"/>
          <w:szCs w:val="27"/>
          <w:lang w:eastAsia="x-none"/>
        </w:rPr>
        <w:t xml:space="preserve">mưa lớn gây ngập úng nhiều tuyến đường, gây ách tắc giao thông tạm thời tại thành phố </w:t>
      </w:r>
      <w:r w:rsidR="002E6CD6" w:rsidRPr="00B6277D">
        <w:rPr>
          <w:color w:val="000000" w:themeColor="text1"/>
          <w:sz w:val="27"/>
          <w:szCs w:val="27"/>
          <w:lang w:eastAsia="x-none"/>
        </w:rPr>
        <w:t>và</w:t>
      </w:r>
      <w:r w:rsidR="006C1E19" w:rsidRPr="00B6277D">
        <w:rPr>
          <w:color w:val="000000" w:themeColor="text1"/>
          <w:sz w:val="27"/>
          <w:szCs w:val="27"/>
          <w:lang w:eastAsia="x-none"/>
        </w:rPr>
        <w:t xml:space="preserve"> sạt lở một số điểm thuộc </w:t>
      </w:r>
      <w:r w:rsidR="00F142ED" w:rsidRPr="00B6277D">
        <w:rPr>
          <w:color w:val="000000" w:themeColor="text1"/>
          <w:sz w:val="27"/>
          <w:szCs w:val="27"/>
          <w:lang w:eastAsia="x-none"/>
        </w:rPr>
        <w:t>tuyến đường đi qua</w:t>
      </w:r>
      <w:r w:rsidRPr="00B6277D">
        <w:rPr>
          <w:color w:val="000000" w:themeColor="text1"/>
          <w:sz w:val="27"/>
          <w:szCs w:val="27"/>
          <w:lang w:eastAsia="x-none"/>
        </w:rPr>
        <w:t xml:space="preserve"> các</w:t>
      </w:r>
      <w:r w:rsidR="006C1E19" w:rsidRPr="00B6277D">
        <w:rPr>
          <w:color w:val="000000" w:themeColor="text1"/>
          <w:sz w:val="27"/>
          <w:szCs w:val="27"/>
          <w:lang w:eastAsia="x-none"/>
        </w:rPr>
        <w:t xml:space="preserve"> huyện Mường Tè, Tam Đường, Tân Uyên</w:t>
      </w:r>
      <w:r w:rsidR="002E6CD6" w:rsidRPr="00B6277D">
        <w:rPr>
          <w:color w:val="000000" w:themeColor="text1"/>
          <w:sz w:val="27"/>
          <w:szCs w:val="27"/>
          <w:lang w:eastAsia="x-none"/>
        </w:rPr>
        <w:t xml:space="preserve"> thuộc tỉnh Lai Châu.</w:t>
      </w:r>
    </w:p>
    <w:p w:rsidR="006C1E19" w:rsidRPr="00B6277D" w:rsidRDefault="006C1E19" w:rsidP="00B6277D">
      <w:pPr>
        <w:widowControl w:val="0"/>
        <w:spacing w:before="60" w:after="60"/>
        <w:ind w:firstLine="567"/>
        <w:jc w:val="both"/>
        <w:rPr>
          <w:color w:val="000000" w:themeColor="text1"/>
          <w:sz w:val="27"/>
          <w:szCs w:val="27"/>
          <w:lang w:eastAsia="x-none"/>
        </w:rPr>
      </w:pPr>
      <w:r w:rsidRPr="00B6277D">
        <w:rPr>
          <w:color w:val="000000" w:themeColor="text1"/>
          <w:sz w:val="27"/>
          <w:szCs w:val="27"/>
          <w:lang w:eastAsia="x-none"/>
        </w:rPr>
        <w:t xml:space="preserve">Hiện nay, </w:t>
      </w:r>
      <w:r w:rsidR="00495D1E" w:rsidRPr="00B6277D">
        <w:rPr>
          <w:color w:val="000000" w:themeColor="text1"/>
          <w:sz w:val="27"/>
          <w:szCs w:val="27"/>
          <w:lang w:eastAsia="x-none"/>
        </w:rPr>
        <w:t>các</w:t>
      </w:r>
      <w:r w:rsidRPr="00B6277D">
        <w:rPr>
          <w:color w:val="000000" w:themeColor="text1"/>
          <w:sz w:val="27"/>
          <w:szCs w:val="27"/>
          <w:lang w:eastAsia="x-none"/>
        </w:rPr>
        <w:t xml:space="preserve"> tuyến đường bị sạt lở tại các tỉnh </w:t>
      </w:r>
      <w:r w:rsidR="009C70CC" w:rsidRPr="00B6277D">
        <w:rPr>
          <w:color w:val="000000" w:themeColor="text1"/>
          <w:sz w:val="27"/>
          <w:szCs w:val="27"/>
          <w:lang w:eastAsia="x-none"/>
        </w:rPr>
        <w:t xml:space="preserve">nêu trên </w:t>
      </w:r>
      <w:r w:rsidRPr="00B6277D">
        <w:rPr>
          <w:color w:val="000000" w:themeColor="text1"/>
          <w:sz w:val="27"/>
          <w:szCs w:val="27"/>
          <w:lang w:eastAsia="x-none"/>
        </w:rPr>
        <w:t>đã khắc phục xử lý giao thông thông suốt.</w:t>
      </w:r>
    </w:p>
    <w:p w:rsidR="00252583" w:rsidRPr="00B6277D" w:rsidRDefault="00637F8F" w:rsidP="00B6277D">
      <w:pPr>
        <w:widowControl w:val="0"/>
        <w:spacing w:before="60" w:after="60"/>
        <w:ind w:firstLine="567"/>
        <w:jc w:val="both"/>
        <w:rPr>
          <w:b/>
          <w:color w:val="000000" w:themeColor="text1"/>
          <w:sz w:val="27"/>
          <w:szCs w:val="27"/>
          <w:lang w:eastAsia="x-none"/>
        </w:rPr>
      </w:pPr>
      <w:r w:rsidRPr="00B6277D">
        <w:rPr>
          <w:b/>
          <w:color w:val="000000" w:themeColor="text1"/>
          <w:sz w:val="27"/>
          <w:szCs w:val="27"/>
          <w:lang w:eastAsia="x-none"/>
        </w:rPr>
        <w:t>V</w:t>
      </w:r>
      <w:r w:rsidR="00A56948" w:rsidRPr="00B6277D">
        <w:rPr>
          <w:b/>
          <w:color w:val="000000" w:themeColor="text1"/>
          <w:sz w:val="27"/>
          <w:szCs w:val="27"/>
          <w:lang w:eastAsia="x-none"/>
        </w:rPr>
        <w:t>I</w:t>
      </w:r>
      <w:r w:rsidRPr="00B6277D">
        <w:rPr>
          <w:b/>
          <w:color w:val="000000" w:themeColor="text1"/>
          <w:sz w:val="27"/>
          <w:szCs w:val="27"/>
          <w:lang w:eastAsia="x-none"/>
        </w:rPr>
        <w:t xml:space="preserve">. </w:t>
      </w:r>
      <w:r w:rsidR="00252583" w:rsidRPr="00B6277D">
        <w:rPr>
          <w:b/>
          <w:color w:val="000000" w:themeColor="text1"/>
          <w:sz w:val="27"/>
          <w:szCs w:val="27"/>
          <w:lang w:eastAsia="x-none"/>
        </w:rPr>
        <w:t>CÔNG TÁC</w:t>
      </w:r>
      <w:r w:rsidR="009A2D1D" w:rsidRPr="00B6277D">
        <w:rPr>
          <w:b/>
          <w:color w:val="000000" w:themeColor="text1"/>
          <w:sz w:val="27"/>
          <w:szCs w:val="27"/>
          <w:lang w:eastAsia="x-none"/>
        </w:rPr>
        <w:t xml:space="preserve"> CHỈ ĐẠO ỨNG PHÓ </w:t>
      </w:r>
    </w:p>
    <w:p w:rsidR="00884649" w:rsidRPr="00B6277D" w:rsidRDefault="00884649" w:rsidP="00B6277D">
      <w:pPr>
        <w:widowControl w:val="0"/>
        <w:spacing w:before="60" w:after="60"/>
        <w:ind w:firstLine="567"/>
        <w:jc w:val="both"/>
        <w:rPr>
          <w:color w:val="000000" w:themeColor="text1"/>
          <w:sz w:val="27"/>
          <w:szCs w:val="27"/>
          <w:lang w:eastAsia="x-none"/>
        </w:rPr>
      </w:pPr>
      <w:r w:rsidRPr="00B6277D">
        <w:rPr>
          <w:color w:val="000000" w:themeColor="text1"/>
          <w:sz w:val="27"/>
          <w:szCs w:val="27"/>
          <w:lang w:eastAsia="x-none"/>
        </w:rPr>
        <w:t xml:space="preserve">- Văn phòng thường trực BCĐTW về PCTT có văn bản số </w:t>
      </w:r>
      <w:r w:rsidR="0097454F" w:rsidRPr="00B6277D">
        <w:rPr>
          <w:color w:val="000000" w:themeColor="text1"/>
          <w:sz w:val="27"/>
          <w:szCs w:val="27"/>
          <w:lang w:eastAsia="x-none"/>
        </w:rPr>
        <w:t xml:space="preserve">292/VPTT ngày 21/6/2021 </w:t>
      </w:r>
      <w:r w:rsidRPr="00B6277D">
        <w:rPr>
          <w:color w:val="000000" w:themeColor="text1"/>
          <w:sz w:val="27"/>
          <w:szCs w:val="27"/>
          <w:lang w:eastAsia="x-none"/>
        </w:rPr>
        <w:t xml:space="preserve">gửi Ban chỉ huy PCTT và TKCN </w:t>
      </w:r>
      <w:r w:rsidR="0097454F" w:rsidRPr="00B6277D">
        <w:rPr>
          <w:color w:val="000000" w:themeColor="text1"/>
          <w:sz w:val="27"/>
          <w:szCs w:val="27"/>
          <w:lang w:eastAsia="x-none"/>
        </w:rPr>
        <w:t>các tỉnh, thành phố khu vực Bắc Bộ và Thanh Hóa về việc chủ động ứng phó với  mưa lớn, lốc, sét, mưa đá và gió giật mạnh.</w:t>
      </w:r>
    </w:p>
    <w:p w:rsidR="00884649" w:rsidRPr="00B6277D" w:rsidRDefault="00884649" w:rsidP="00B6277D">
      <w:pPr>
        <w:widowControl w:val="0"/>
        <w:spacing w:before="60" w:after="60"/>
        <w:ind w:firstLine="567"/>
        <w:jc w:val="both"/>
        <w:rPr>
          <w:color w:val="000000" w:themeColor="text1"/>
          <w:sz w:val="27"/>
          <w:szCs w:val="27"/>
          <w:lang w:eastAsia="x-none"/>
        </w:rPr>
      </w:pPr>
      <w:r w:rsidRPr="00B6277D">
        <w:rPr>
          <w:color w:val="000000" w:themeColor="text1"/>
          <w:sz w:val="27"/>
          <w:szCs w:val="27"/>
          <w:lang w:eastAsia="x-none"/>
        </w:rPr>
        <w:t xml:space="preserve"> - Ban chỉ huy PCTT và TKCN </w:t>
      </w:r>
      <w:r w:rsidR="00726AEB" w:rsidRPr="00B6277D">
        <w:rPr>
          <w:color w:val="000000" w:themeColor="text1"/>
          <w:sz w:val="27"/>
          <w:szCs w:val="27"/>
          <w:lang w:eastAsia="x-none"/>
        </w:rPr>
        <w:t xml:space="preserve">các </w:t>
      </w:r>
      <w:r w:rsidRPr="00B6277D">
        <w:rPr>
          <w:color w:val="000000" w:themeColor="text1"/>
          <w:sz w:val="27"/>
          <w:szCs w:val="27"/>
          <w:lang w:eastAsia="x-none"/>
        </w:rPr>
        <w:t>tỉnh</w:t>
      </w:r>
      <w:r w:rsidR="0091584B" w:rsidRPr="00B6277D">
        <w:rPr>
          <w:color w:val="000000" w:themeColor="text1"/>
          <w:sz w:val="27"/>
          <w:szCs w:val="27"/>
          <w:lang w:eastAsia="x-none"/>
        </w:rPr>
        <w:t xml:space="preserve"> Yên Bái, </w:t>
      </w:r>
      <w:r w:rsidR="001E08E8" w:rsidRPr="00B6277D">
        <w:rPr>
          <w:color w:val="000000" w:themeColor="text1"/>
          <w:sz w:val="27"/>
          <w:szCs w:val="27"/>
          <w:lang w:eastAsia="x-none"/>
        </w:rPr>
        <w:t xml:space="preserve">Lào Cai, Hà Giang, </w:t>
      </w:r>
      <w:r w:rsidR="0091584B" w:rsidRPr="00B6277D">
        <w:rPr>
          <w:color w:val="000000" w:themeColor="text1"/>
          <w:sz w:val="27"/>
          <w:szCs w:val="27"/>
          <w:lang w:eastAsia="x-none"/>
        </w:rPr>
        <w:t>Thái Nguyên, Thái Bình, Nam Định, Ninh Bình, Thanh Hóa, Sơn La</w:t>
      </w:r>
      <w:r w:rsidR="002B29BC" w:rsidRPr="00B6277D">
        <w:rPr>
          <w:color w:val="000000" w:themeColor="text1"/>
          <w:sz w:val="27"/>
          <w:szCs w:val="27"/>
          <w:lang w:eastAsia="x-none"/>
        </w:rPr>
        <w:t xml:space="preserve"> </w:t>
      </w:r>
      <w:r w:rsidRPr="00B6277D">
        <w:rPr>
          <w:color w:val="000000" w:themeColor="text1"/>
          <w:sz w:val="27"/>
          <w:szCs w:val="27"/>
          <w:lang w:eastAsia="x-none"/>
        </w:rPr>
        <w:t xml:space="preserve">đã có văn bản chỉ </w:t>
      </w:r>
      <w:r w:rsidRPr="00B6277D">
        <w:rPr>
          <w:color w:val="000000" w:themeColor="text1"/>
          <w:sz w:val="27"/>
          <w:szCs w:val="27"/>
          <w:lang w:eastAsia="x-none"/>
        </w:rPr>
        <w:lastRenderedPageBreak/>
        <w:t>đạo các cơ quan liên quan triển khai biện pháp ứng phó với mưa lớn, lốc, sét, mưa đá và gió giật mạnh.</w:t>
      </w:r>
    </w:p>
    <w:p w:rsidR="00252583" w:rsidRPr="00B6277D" w:rsidRDefault="000B43E3" w:rsidP="00B6277D">
      <w:pPr>
        <w:widowControl w:val="0"/>
        <w:spacing w:before="60" w:after="60"/>
        <w:ind w:firstLine="567"/>
        <w:jc w:val="both"/>
        <w:rPr>
          <w:b/>
          <w:color w:val="000000" w:themeColor="text1"/>
          <w:sz w:val="27"/>
          <w:szCs w:val="27"/>
          <w:lang w:eastAsia="x-none"/>
        </w:rPr>
      </w:pPr>
      <w:r w:rsidRPr="00B6277D">
        <w:rPr>
          <w:b/>
          <w:color w:val="000000" w:themeColor="text1"/>
          <w:sz w:val="27"/>
          <w:szCs w:val="27"/>
          <w:lang w:eastAsia="x-none"/>
        </w:rPr>
        <w:t>V</w:t>
      </w:r>
      <w:r w:rsidR="00A56948" w:rsidRPr="00B6277D">
        <w:rPr>
          <w:b/>
          <w:color w:val="000000" w:themeColor="text1"/>
          <w:sz w:val="27"/>
          <w:szCs w:val="27"/>
          <w:lang w:eastAsia="x-none"/>
        </w:rPr>
        <w:t>I</w:t>
      </w:r>
      <w:r w:rsidR="00EA7CD8" w:rsidRPr="00B6277D">
        <w:rPr>
          <w:b/>
          <w:color w:val="000000" w:themeColor="text1"/>
          <w:sz w:val="27"/>
          <w:szCs w:val="27"/>
          <w:lang w:eastAsia="x-none"/>
        </w:rPr>
        <w:t>I</w:t>
      </w:r>
      <w:r w:rsidR="00252583" w:rsidRPr="00B6277D">
        <w:rPr>
          <w:b/>
          <w:color w:val="000000" w:themeColor="text1"/>
          <w:sz w:val="27"/>
          <w:szCs w:val="27"/>
          <w:lang w:eastAsia="x-none"/>
        </w:rPr>
        <w:t>. CÁC CÔNG VIỆC CẦN TRIỂN KHAI TIẾP THEO</w:t>
      </w:r>
    </w:p>
    <w:p w:rsidR="00B5475B" w:rsidRPr="00B6277D" w:rsidRDefault="00F83377" w:rsidP="00B6277D">
      <w:pPr>
        <w:widowControl w:val="0"/>
        <w:spacing w:before="60" w:after="60"/>
        <w:ind w:firstLine="567"/>
        <w:jc w:val="both"/>
        <w:rPr>
          <w:rFonts w:eastAsia="Calibri"/>
          <w:bCs/>
          <w:color w:val="000000" w:themeColor="text1"/>
          <w:sz w:val="27"/>
          <w:szCs w:val="27"/>
        </w:rPr>
      </w:pPr>
      <w:r w:rsidRPr="00B6277D">
        <w:rPr>
          <w:rFonts w:eastAsia="Calibri"/>
          <w:bCs/>
          <w:color w:val="000000" w:themeColor="text1"/>
          <w:sz w:val="27"/>
          <w:szCs w:val="27"/>
        </w:rPr>
        <w:t>1.</w:t>
      </w:r>
      <w:r w:rsidR="00A27FD5" w:rsidRPr="00B6277D">
        <w:rPr>
          <w:rFonts w:eastAsia="Calibri"/>
          <w:bCs/>
          <w:color w:val="000000" w:themeColor="text1"/>
          <w:sz w:val="27"/>
          <w:szCs w:val="27"/>
        </w:rPr>
        <w:t xml:space="preserve"> </w:t>
      </w:r>
      <w:r w:rsidR="002D7C41" w:rsidRPr="00B6277D">
        <w:rPr>
          <w:rFonts w:eastAsia="Calibri"/>
          <w:bCs/>
          <w:color w:val="000000" w:themeColor="text1"/>
          <w:sz w:val="27"/>
          <w:szCs w:val="27"/>
        </w:rPr>
        <w:t>Các tỉnh Bắc Bộ</w:t>
      </w:r>
      <w:r w:rsidR="00B5475B" w:rsidRPr="00B6277D">
        <w:rPr>
          <w:rFonts w:eastAsia="Calibri"/>
          <w:bCs/>
          <w:color w:val="000000" w:themeColor="text1"/>
          <w:sz w:val="27"/>
          <w:szCs w:val="27"/>
        </w:rPr>
        <w:t xml:space="preserve"> và Thanh </w:t>
      </w:r>
      <w:r w:rsidR="00E37137" w:rsidRPr="00B6277D">
        <w:rPr>
          <w:rFonts w:eastAsia="Calibri"/>
          <w:bCs/>
          <w:color w:val="000000" w:themeColor="text1"/>
          <w:sz w:val="27"/>
          <w:szCs w:val="27"/>
        </w:rPr>
        <w:t>H</w:t>
      </w:r>
      <w:r w:rsidR="00B5475B" w:rsidRPr="00B6277D">
        <w:rPr>
          <w:rFonts w:eastAsia="Calibri"/>
          <w:bCs/>
          <w:color w:val="000000" w:themeColor="text1"/>
          <w:sz w:val="27"/>
          <w:szCs w:val="27"/>
        </w:rPr>
        <w:t xml:space="preserve">óa </w:t>
      </w:r>
      <w:r w:rsidR="0097771D" w:rsidRPr="00B6277D">
        <w:rPr>
          <w:rFonts w:eastAsia="Calibri"/>
          <w:bCs/>
          <w:color w:val="000000" w:themeColor="text1"/>
          <w:sz w:val="27"/>
          <w:szCs w:val="27"/>
        </w:rPr>
        <w:t xml:space="preserve">tiếp tục </w:t>
      </w:r>
      <w:r w:rsidR="00B5475B" w:rsidRPr="00B6277D">
        <w:rPr>
          <w:rFonts w:eastAsia="Calibri"/>
          <w:bCs/>
          <w:color w:val="000000" w:themeColor="text1"/>
          <w:sz w:val="27"/>
          <w:szCs w:val="27"/>
        </w:rPr>
        <w:t xml:space="preserve">triển khai thực hiện công văn số </w:t>
      </w:r>
      <w:r w:rsidR="00B5475B" w:rsidRPr="00B6277D">
        <w:rPr>
          <w:color w:val="000000" w:themeColor="text1"/>
          <w:sz w:val="27"/>
          <w:szCs w:val="27"/>
          <w:lang w:eastAsia="x-none"/>
        </w:rPr>
        <w:t xml:space="preserve">292/VPTT ngày 21/6/2021 của </w:t>
      </w:r>
      <w:r w:rsidR="007A4F8E" w:rsidRPr="00B6277D">
        <w:rPr>
          <w:color w:val="000000" w:themeColor="text1"/>
          <w:sz w:val="27"/>
          <w:szCs w:val="27"/>
          <w:lang w:eastAsia="x-none"/>
        </w:rPr>
        <w:t>VPTT</w:t>
      </w:r>
      <w:r w:rsidR="00B5475B" w:rsidRPr="00B6277D">
        <w:rPr>
          <w:color w:val="000000" w:themeColor="text1"/>
          <w:sz w:val="27"/>
          <w:szCs w:val="27"/>
          <w:lang w:eastAsia="x-none"/>
        </w:rPr>
        <w:t xml:space="preserve"> Ban Chỉ đạo Trung ương về phòng, chống thiên tai</w:t>
      </w:r>
      <w:r w:rsidR="001F6B17" w:rsidRPr="00B6277D">
        <w:rPr>
          <w:color w:val="000000" w:themeColor="text1"/>
          <w:sz w:val="27"/>
          <w:szCs w:val="27"/>
          <w:lang w:eastAsia="x-none"/>
        </w:rPr>
        <w:t xml:space="preserve"> </w:t>
      </w:r>
      <w:r w:rsidR="001F6B17" w:rsidRPr="00B6277D">
        <w:rPr>
          <w:bCs/>
          <w:color w:val="000000" w:themeColor="text1"/>
          <w:sz w:val="27"/>
          <w:szCs w:val="27"/>
        </w:rPr>
        <w:t>chủ động ứng phó với mưa lớn, lốc, sét, mưa đá, gió giật mạnh</w:t>
      </w:r>
      <w:r w:rsidR="00B5475B" w:rsidRPr="00B6277D">
        <w:rPr>
          <w:color w:val="000000" w:themeColor="text1"/>
          <w:sz w:val="27"/>
          <w:szCs w:val="27"/>
          <w:lang w:eastAsia="x-none"/>
        </w:rPr>
        <w:t>.</w:t>
      </w:r>
    </w:p>
    <w:p w:rsidR="00A27FD5" w:rsidRPr="00B6277D" w:rsidRDefault="00B5475B" w:rsidP="00B6277D">
      <w:pPr>
        <w:widowControl w:val="0"/>
        <w:spacing w:before="60" w:after="60"/>
        <w:ind w:firstLine="567"/>
        <w:jc w:val="both"/>
        <w:rPr>
          <w:rFonts w:eastAsia="Calibri"/>
          <w:bCs/>
          <w:color w:val="000000" w:themeColor="text1"/>
          <w:sz w:val="27"/>
          <w:szCs w:val="27"/>
        </w:rPr>
      </w:pPr>
      <w:r w:rsidRPr="00B6277D">
        <w:rPr>
          <w:rFonts w:eastAsia="Calibri"/>
          <w:bCs/>
          <w:color w:val="000000" w:themeColor="text1"/>
          <w:spacing w:val="-6"/>
          <w:sz w:val="27"/>
          <w:szCs w:val="27"/>
        </w:rPr>
        <w:t xml:space="preserve">2. Các tỉnh </w:t>
      </w:r>
      <w:r w:rsidR="002D7C41" w:rsidRPr="00B6277D">
        <w:rPr>
          <w:rFonts w:eastAsia="Calibri"/>
          <w:bCs/>
          <w:color w:val="000000" w:themeColor="text1"/>
          <w:spacing w:val="-6"/>
          <w:sz w:val="27"/>
          <w:szCs w:val="27"/>
        </w:rPr>
        <w:t>Trung Bộ chủ động ứng phó với nắng nóng</w:t>
      </w:r>
      <w:r w:rsidR="00415D3B" w:rsidRPr="00B6277D">
        <w:rPr>
          <w:rFonts w:eastAsia="Calibri"/>
          <w:bCs/>
          <w:color w:val="000000" w:themeColor="text1"/>
          <w:spacing w:val="-6"/>
          <w:sz w:val="27"/>
          <w:szCs w:val="27"/>
        </w:rPr>
        <w:t xml:space="preserve"> gay gắt và đặc biệt gay gắt</w:t>
      </w:r>
      <w:r w:rsidR="00390EC6" w:rsidRPr="00B6277D">
        <w:rPr>
          <w:color w:val="000000" w:themeColor="text1"/>
          <w:sz w:val="27"/>
          <w:szCs w:val="27"/>
          <w:lang w:eastAsia="x-none"/>
        </w:rPr>
        <w:t>.</w:t>
      </w:r>
    </w:p>
    <w:p w:rsidR="00F83377" w:rsidRPr="00B6277D" w:rsidRDefault="00B5475B" w:rsidP="00315E96">
      <w:pPr>
        <w:widowControl w:val="0"/>
        <w:spacing w:before="20" w:after="120"/>
        <w:ind w:firstLine="567"/>
        <w:jc w:val="both"/>
        <w:rPr>
          <w:color w:val="000000" w:themeColor="text1"/>
          <w:sz w:val="27"/>
          <w:szCs w:val="27"/>
        </w:rPr>
      </w:pPr>
      <w:r w:rsidRPr="00B6277D">
        <w:rPr>
          <w:color w:val="000000" w:themeColor="text1"/>
          <w:sz w:val="27"/>
          <w:szCs w:val="27"/>
        </w:rPr>
        <w:t>3</w:t>
      </w:r>
      <w:r w:rsidR="00F83377" w:rsidRPr="00B6277D">
        <w:rPr>
          <w:color w:val="000000" w:themeColor="text1"/>
          <w:sz w:val="27"/>
          <w:szCs w:val="27"/>
        </w:rPr>
        <w:t xml:space="preserve">. </w:t>
      </w:r>
      <w:r w:rsidR="00A27FD5" w:rsidRPr="00B6277D">
        <w:rPr>
          <w:bCs/>
          <w:color w:val="000000" w:themeColor="text1"/>
          <w:sz w:val="27"/>
          <w:szCs w:val="27"/>
          <w:lang w:val="vi-VN"/>
        </w:rPr>
        <w:t xml:space="preserve">Tổ chức trực ban PCTT, thường xuyên báo cáo về Văn phòng thường trực Ban Chỉ đạo TWPCTT và Văn phòng Ủy ban </w:t>
      </w:r>
      <w:r w:rsidR="00A27FD5" w:rsidRPr="00B6277D">
        <w:rPr>
          <w:bCs/>
          <w:color w:val="000000" w:themeColor="text1"/>
          <w:sz w:val="27"/>
          <w:szCs w:val="27"/>
        </w:rPr>
        <w:t>Quốc</w:t>
      </w:r>
      <w:r w:rsidR="00A27FD5" w:rsidRPr="00B6277D">
        <w:rPr>
          <w:bCs/>
          <w:color w:val="000000" w:themeColor="text1"/>
          <w:sz w:val="27"/>
          <w:szCs w:val="27"/>
          <w:lang w:val="vi-VN"/>
        </w:rPr>
        <w:t xml:space="preserve"> gia ƯPSCTT và TKCN khi có tình huống xảy ra./.</w:t>
      </w:r>
    </w:p>
    <w:p w:rsidR="00F83377" w:rsidRPr="00A40AC7" w:rsidRDefault="00F83377" w:rsidP="004155CA">
      <w:pPr>
        <w:widowControl w:val="0"/>
        <w:shd w:val="clear" w:color="auto" w:fill="FFFFFF"/>
        <w:tabs>
          <w:tab w:val="left" w:pos="567"/>
        </w:tabs>
        <w:spacing w:before="20" w:after="20"/>
        <w:ind w:firstLine="709"/>
        <w:jc w:val="both"/>
        <w:rPr>
          <w:color w:val="FF0000"/>
          <w:spacing w:val="-4"/>
          <w:sz w:val="11"/>
          <w:szCs w:val="27"/>
        </w:rPr>
      </w:pPr>
    </w:p>
    <w:tbl>
      <w:tblPr>
        <w:tblW w:w="9356" w:type="dxa"/>
        <w:tblInd w:w="108" w:type="dxa"/>
        <w:tblLook w:val="04A0" w:firstRow="1" w:lastRow="0" w:firstColumn="1" w:lastColumn="0" w:noHBand="0" w:noVBand="1"/>
      </w:tblPr>
      <w:tblGrid>
        <w:gridCol w:w="5245"/>
        <w:gridCol w:w="4111"/>
      </w:tblGrid>
      <w:tr w:rsidR="00A40AC7" w:rsidRPr="00A40AC7" w:rsidTr="000F7997">
        <w:trPr>
          <w:trHeight w:val="2796"/>
        </w:trPr>
        <w:tc>
          <w:tcPr>
            <w:tcW w:w="5245" w:type="dxa"/>
            <w:shd w:val="clear" w:color="auto" w:fill="auto"/>
          </w:tcPr>
          <w:p w:rsidR="0045033C" w:rsidRPr="00C166AE" w:rsidRDefault="0045033C" w:rsidP="0045033C">
            <w:pPr>
              <w:widowControl w:val="0"/>
              <w:ind w:hanging="108"/>
              <w:jc w:val="both"/>
              <w:rPr>
                <w:b/>
                <w:i/>
                <w:noProof/>
                <w:color w:val="000000" w:themeColor="text1"/>
                <w:sz w:val="22"/>
                <w:lang w:val="it-IT"/>
              </w:rPr>
            </w:pPr>
            <w:r w:rsidRPr="00C166AE">
              <w:rPr>
                <w:b/>
                <w:i/>
                <w:noProof/>
                <w:color w:val="000000" w:themeColor="text1"/>
                <w:sz w:val="22"/>
                <w:lang w:val="vi-VN"/>
              </w:rPr>
              <w:t>Nơi nhận</w:t>
            </w:r>
            <w:r w:rsidRPr="00C166AE">
              <w:rPr>
                <w:b/>
                <w:i/>
                <w:noProof/>
                <w:color w:val="000000" w:themeColor="text1"/>
                <w:sz w:val="22"/>
                <w:lang w:val="it-IT"/>
              </w:rPr>
              <w:t>:</w:t>
            </w:r>
          </w:p>
          <w:p w:rsidR="0045033C" w:rsidRPr="00C166AE" w:rsidRDefault="0045033C" w:rsidP="0045033C">
            <w:pPr>
              <w:widowControl w:val="0"/>
              <w:ind w:hanging="108"/>
              <w:jc w:val="both"/>
              <w:rPr>
                <w:color w:val="000000" w:themeColor="text1"/>
                <w:sz w:val="20"/>
                <w:szCs w:val="22"/>
                <w:lang w:val="it-IT"/>
              </w:rPr>
            </w:pPr>
            <w:r w:rsidRPr="00C166AE">
              <w:rPr>
                <w:color w:val="000000" w:themeColor="text1"/>
                <w:sz w:val="20"/>
                <w:szCs w:val="22"/>
                <w:lang w:val="it-IT"/>
              </w:rPr>
              <w:t>- Lãnh đạo Ban Chỉ đạo (để b/c);</w:t>
            </w:r>
          </w:p>
          <w:p w:rsidR="0045033C" w:rsidRPr="00C166AE" w:rsidRDefault="0045033C" w:rsidP="0045033C">
            <w:pPr>
              <w:widowControl w:val="0"/>
              <w:ind w:hanging="108"/>
              <w:jc w:val="both"/>
              <w:rPr>
                <w:color w:val="000000" w:themeColor="text1"/>
                <w:sz w:val="20"/>
                <w:szCs w:val="22"/>
                <w:lang w:val="it-IT"/>
              </w:rPr>
            </w:pPr>
            <w:r w:rsidRPr="00C166AE">
              <w:rPr>
                <w:color w:val="000000" w:themeColor="text1"/>
                <w:sz w:val="20"/>
                <w:szCs w:val="22"/>
                <w:lang w:val="it-IT"/>
              </w:rPr>
              <w:t>- Thành viên Ban Chỉ đạo (để b/c);</w:t>
            </w:r>
          </w:p>
          <w:p w:rsidR="0045033C" w:rsidRPr="00C166AE" w:rsidRDefault="0045033C" w:rsidP="0045033C">
            <w:pPr>
              <w:widowControl w:val="0"/>
              <w:ind w:hanging="108"/>
              <w:jc w:val="both"/>
              <w:rPr>
                <w:color w:val="000000" w:themeColor="text1"/>
                <w:sz w:val="20"/>
                <w:szCs w:val="22"/>
                <w:lang w:val="it-IT"/>
              </w:rPr>
            </w:pPr>
            <w:r w:rsidRPr="00C166AE">
              <w:rPr>
                <w:color w:val="000000" w:themeColor="text1"/>
                <w:sz w:val="20"/>
                <w:szCs w:val="22"/>
                <w:lang w:val="it-IT"/>
              </w:rPr>
              <w:t>- Văn phòng Chính phủ (để b/c);</w:t>
            </w:r>
          </w:p>
          <w:p w:rsidR="0045033C" w:rsidRPr="00C166AE" w:rsidRDefault="0045033C" w:rsidP="0045033C">
            <w:pPr>
              <w:widowControl w:val="0"/>
              <w:ind w:hanging="108"/>
              <w:jc w:val="both"/>
              <w:rPr>
                <w:color w:val="000000" w:themeColor="text1"/>
                <w:sz w:val="20"/>
                <w:szCs w:val="22"/>
                <w:lang w:val="it-IT"/>
              </w:rPr>
            </w:pPr>
            <w:r w:rsidRPr="00C166AE">
              <w:rPr>
                <w:color w:val="000000" w:themeColor="text1"/>
                <w:sz w:val="20"/>
                <w:szCs w:val="22"/>
                <w:lang w:val="it-IT"/>
              </w:rPr>
              <w:t>- Chánh VPTT (để b/c);</w:t>
            </w:r>
          </w:p>
          <w:p w:rsidR="0045033C" w:rsidRPr="00C166AE" w:rsidRDefault="0045033C" w:rsidP="0045033C">
            <w:pPr>
              <w:widowControl w:val="0"/>
              <w:ind w:left="-105"/>
              <w:jc w:val="both"/>
              <w:rPr>
                <w:color w:val="000000" w:themeColor="text1"/>
                <w:sz w:val="20"/>
                <w:szCs w:val="22"/>
              </w:rPr>
            </w:pPr>
            <w:r w:rsidRPr="00C166AE">
              <w:rPr>
                <w:color w:val="000000" w:themeColor="text1"/>
                <w:sz w:val="20"/>
                <w:szCs w:val="22"/>
              </w:rPr>
              <w:t>- VP UBQG</w:t>
            </w:r>
            <w:r w:rsidRPr="00C166AE">
              <w:rPr>
                <w:color w:val="000000" w:themeColor="text1"/>
                <w:sz w:val="20"/>
                <w:szCs w:val="22"/>
                <w:lang w:val="vi-VN"/>
              </w:rPr>
              <w:t xml:space="preserve"> ƯPSCTT&amp;</w:t>
            </w:r>
            <w:r w:rsidRPr="00C166AE">
              <w:rPr>
                <w:color w:val="000000" w:themeColor="text1"/>
                <w:sz w:val="20"/>
                <w:szCs w:val="22"/>
              </w:rPr>
              <w:t xml:space="preserve">TKCN; </w:t>
            </w:r>
          </w:p>
          <w:p w:rsidR="0045033C" w:rsidRPr="00C166AE" w:rsidRDefault="0045033C" w:rsidP="0045033C">
            <w:pPr>
              <w:widowControl w:val="0"/>
              <w:ind w:left="-105"/>
              <w:jc w:val="both"/>
              <w:rPr>
                <w:color w:val="000000" w:themeColor="text1"/>
                <w:sz w:val="20"/>
                <w:szCs w:val="22"/>
              </w:rPr>
            </w:pPr>
            <w:r w:rsidRPr="00C166AE">
              <w:rPr>
                <w:color w:val="000000" w:themeColor="text1"/>
                <w:sz w:val="20"/>
                <w:szCs w:val="22"/>
              </w:rPr>
              <w:t>- Các Tổng cục: PCTT; Thủy lợi; Thủy sản;</w:t>
            </w:r>
          </w:p>
          <w:p w:rsidR="0045033C" w:rsidRPr="00C166AE" w:rsidRDefault="0045033C" w:rsidP="0045033C">
            <w:pPr>
              <w:widowControl w:val="0"/>
              <w:ind w:left="-105"/>
              <w:jc w:val="both"/>
              <w:rPr>
                <w:color w:val="000000" w:themeColor="text1"/>
                <w:sz w:val="20"/>
                <w:szCs w:val="22"/>
              </w:rPr>
            </w:pPr>
            <w:r w:rsidRPr="00C166AE">
              <w:rPr>
                <w:color w:val="000000" w:themeColor="text1"/>
                <w:sz w:val="20"/>
                <w:szCs w:val="22"/>
              </w:rPr>
              <w:t>- Các Cục: Trồng trọt, Chăn nuôi;</w:t>
            </w:r>
          </w:p>
          <w:p w:rsidR="0045033C" w:rsidRPr="00C166AE" w:rsidRDefault="0045033C" w:rsidP="0045033C">
            <w:pPr>
              <w:widowControl w:val="0"/>
              <w:ind w:left="-105"/>
              <w:jc w:val="both"/>
              <w:rPr>
                <w:color w:val="000000" w:themeColor="text1"/>
                <w:sz w:val="20"/>
                <w:szCs w:val="22"/>
                <w:lang w:val="vi-VN"/>
              </w:rPr>
            </w:pPr>
            <w:r w:rsidRPr="00C166AE">
              <w:rPr>
                <w:color w:val="000000" w:themeColor="text1"/>
                <w:sz w:val="20"/>
                <w:szCs w:val="22"/>
                <w:lang w:val="it-IT"/>
              </w:rPr>
              <w:t>- BCH PCTT &amp;TCKN các tỉnh (qua Website);</w:t>
            </w:r>
          </w:p>
          <w:p w:rsidR="0045033C" w:rsidRPr="00C166AE" w:rsidRDefault="0045033C" w:rsidP="0045033C">
            <w:pPr>
              <w:widowControl w:val="0"/>
              <w:ind w:hanging="108"/>
              <w:jc w:val="both"/>
              <w:rPr>
                <w:b/>
                <w:i/>
                <w:noProof/>
                <w:color w:val="000000" w:themeColor="text1"/>
                <w:sz w:val="22"/>
                <w:lang w:val="it-IT"/>
              </w:rPr>
            </w:pPr>
            <w:r w:rsidRPr="00C166AE">
              <w:rPr>
                <w:color w:val="000000" w:themeColor="text1"/>
                <w:sz w:val="20"/>
                <w:szCs w:val="22"/>
              </w:rPr>
              <w:t>- Lưu: VT.</w:t>
            </w:r>
          </w:p>
        </w:tc>
        <w:tc>
          <w:tcPr>
            <w:tcW w:w="4111" w:type="dxa"/>
          </w:tcPr>
          <w:p w:rsidR="00851095" w:rsidRPr="00C166AE" w:rsidRDefault="00851095" w:rsidP="00851095">
            <w:pPr>
              <w:widowControl w:val="0"/>
              <w:shd w:val="clear" w:color="auto" w:fill="FFFFFF"/>
              <w:ind w:firstLine="4"/>
              <w:jc w:val="center"/>
              <w:rPr>
                <w:b/>
                <w:color w:val="000000" w:themeColor="text1"/>
                <w:sz w:val="26"/>
                <w:szCs w:val="26"/>
                <w:lang w:val="it-IT"/>
              </w:rPr>
            </w:pPr>
            <w:r w:rsidRPr="00C166AE">
              <w:rPr>
                <w:b/>
                <w:color w:val="000000" w:themeColor="text1"/>
                <w:sz w:val="26"/>
                <w:szCs w:val="26"/>
                <w:lang w:val="it-IT"/>
              </w:rPr>
              <w:t>KT. CHÁNH VĂN PHÒNG</w:t>
            </w:r>
          </w:p>
          <w:p w:rsidR="00851095" w:rsidRPr="00C166AE" w:rsidRDefault="00851095" w:rsidP="00851095">
            <w:pPr>
              <w:widowControl w:val="0"/>
              <w:shd w:val="clear" w:color="auto" w:fill="FFFFFF"/>
              <w:ind w:firstLine="4"/>
              <w:jc w:val="center"/>
              <w:rPr>
                <w:b/>
                <w:color w:val="000000" w:themeColor="text1"/>
                <w:sz w:val="26"/>
                <w:szCs w:val="26"/>
                <w:lang w:val="it-IT"/>
              </w:rPr>
            </w:pPr>
            <w:r w:rsidRPr="00C166AE">
              <w:rPr>
                <w:b/>
                <w:color w:val="000000" w:themeColor="text1"/>
                <w:sz w:val="26"/>
                <w:szCs w:val="26"/>
                <w:lang w:val="it-IT"/>
              </w:rPr>
              <w:t>PHÓ CHÁNH VĂN PHÒNG</w:t>
            </w:r>
          </w:p>
          <w:p w:rsidR="00851095" w:rsidRPr="00C166AE" w:rsidRDefault="00851095" w:rsidP="00851095">
            <w:pPr>
              <w:widowControl w:val="0"/>
              <w:shd w:val="clear" w:color="auto" w:fill="FFFFFF"/>
              <w:ind w:firstLine="4"/>
              <w:jc w:val="center"/>
              <w:rPr>
                <w:b/>
                <w:color w:val="000000" w:themeColor="text1"/>
                <w:szCs w:val="140"/>
                <w:lang w:val="it-IT"/>
              </w:rPr>
            </w:pPr>
          </w:p>
          <w:p w:rsidR="00851095" w:rsidRPr="00C166AE" w:rsidRDefault="00851095" w:rsidP="00851095">
            <w:pPr>
              <w:widowControl w:val="0"/>
              <w:shd w:val="clear" w:color="auto" w:fill="FFFFFF"/>
              <w:ind w:firstLine="4"/>
              <w:jc w:val="center"/>
              <w:rPr>
                <w:b/>
                <w:color w:val="000000" w:themeColor="text1"/>
                <w:szCs w:val="140"/>
                <w:lang w:val="it-IT"/>
              </w:rPr>
            </w:pPr>
          </w:p>
          <w:p w:rsidR="00851095" w:rsidRPr="00C166AE" w:rsidRDefault="00851095" w:rsidP="00851095">
            <w:pPr>
              <w:widowControl w:val="0"/>
              <w:shd w:val="clear" w:color="auto" w:fill="FFFFFF"/>
              <w:ind w:firstLine="4"/>
              <w:jc w:val="center"/>
              <w:rPr>
                <w:b/>
                <w:color w:val="000000" w:themeColor="text1"/>
                <w:szCs w:val="140"/>
                <w:lang w:val="it-IT"/>
              </w:rPr>
            </w:pPr>
          </w:p>
          <w:p w:rsidR="00851095" w:rsidRPr="00C166AE" w:rsidRDefault="00851095" w:rsidP="00851095">
            <w:pPr>
              <w:widowControl w:val="0"/>
              <w:shd w:val="clear" w:color="auto" w:fill="FFFFFF"/>
              <w:ind w:firstLine="4"/>
              <w:jc w:val="center"/>
              <w:rPr>
                <w:b/>
                <w:color w:val="000000" w:themeColor="text1"/>
                <w:szCs w:val="140"/>
                <w:lang w:val="it-IT"/>
              </w:rPr>
            </w:pPr>
          </w:p>
          <w:p w:rsidR="00851095" w:rsidRPr="00C166AE" w:rsidRDefault="00851095" w:rsidP="00851095">
            <w:pPr>
              <w:widowControl w:val="0"/>
              <w:shd w:val="clear" w:color="auto" w:fill="FFFFFF"/>
              <w:ind w:firstLine="4"/>
              <w:jc w:val="center"/>
              <w:rPr>
                <w:b/>
                <w:color w:val="000000" w:themeColor="text1"/>
                <w:szCs w:val="140"/>
                <w:lang w:val="it-IT"/>
              </w:rPr>
            </w:pPr>
          </w:p>
          <w:p w:rsidR="00851095" w:rsidRPr="00C166AE" w:rsidRDefault="00851095" w:rsidP="00851095">
            <w:pPr>
              <w:widowControl w:val="0"/>
              <w:shd w:val="clear" w:color="auto" w:fill="FFFFFF"/>
              <w:ind w:firstLine="4"/>
              <w:jc w:val="center"/>
              <w:rPr>
                <w:b/>
                <w:color w:val="000000" w:themeColor="text1"/>
                <w:szCs w:val="140"/>
                <w:lang w:val="it-IT"/>
              </w:rPr>
            </w:pPr>
          </w:p>
          <w:p w:rsidR="0045033C" w:rsidRPr="00C166AE" w:rsidRDefault="003342A6" w:rsidP="00851095">
            <w:pPr>
              <w:widowControl w:val="0"/>
              <w:spacing w:before="120"/>
              <w:jc w:val="center"/>
              <w:rPr>
                <w:b/>
                <w:color w:val="000000" w:themeColor="text1"/>
                <w:sz w:val="28"/>
                <w:szCs w:val="28"/>
                <w:lang w:val="vi-VN"/>
              </w:rPr>
            </w:pPr>
            <w:r w:rsidRPr="00C166AE">
              <w:rPr>
                <w:b/>
                <w:color w:val="000000" w:themeColor="text1"/>
                <w:sz w:val="28"/>
                <w:szCs w:val="28"/>
                <w:lang w:val="it-IT"/>
              </w:rPr>
              <w:t>Phạm Đức Luận</w:t>
            </w:r>
          </w:p>
        </w:tc>
      </w:tr>
    </w:tbl>
    <w:p w:rsidR="00AD7594" w:rsidRPr="00A40AC7" w:rsidRDefault="00892440" w:rsidP="00641169">
      <w:pPr>
        <w:widowControl w:val="0"/>
        <w:shd w:val="clear" w:color="auto" w:fill="FFFFFF"/>
        <w:tabs>
          <w:tab w:val="left" w:pos="567"/>
        </w:tabs>
        <w:spacing w:before="40" w:line="350" w:lineRule="exact"/>
        <w:jc w:val="both"/>
        <w:rPr>
          <w:color w:val="FF0000"/>
        </w:rPr>
      </w:pPr>
      <w:bookmarkStart w:id="0" w:name="_GoBack"/>
      <w:bookmarkEnd w:id="0"/>
      <w:r w:rsidRPr="00A40AC7">
        <w:rPr>
          <w:noProof/>
          <w:color w:val="FF0000"/>
          <w:spacing w:val="6"/>
          <w:sz w:val="27"/>
          <w:szCs w:val="27"/>
        </w:rPr>
        <mc:AlternateContent>
          <mc:Choice Requires="wps">
            <w:drawing>
              <wp:anchor distT="0" distB="0" distL="114300" distR="114300" simplePos="0" relativeHeight="251662336" behindDoc="0" locked="0" layoutInCell="1" allowOverlap="1" wp14:anchorId="7B810171" wp14:editId="1F214B35">
                <wp:simplePos x="0" y="0"/>
                <wp:positionH relativeFrom="column">
                  <wp:posOffset>-3810</wp:posOffset>
                </wp:positionH>
                <wp:positionV relativeFrom="paragraph">
                  <wp:posOffset>-991</wp:posOffset>
                </wp:positionV>
                <wp:extent cx="3558540" cy="790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AF7" w:rsidRPr="00D34645" w:rsidRDefault="004A2AF7" w:rsidP="004C2C43">
                            <w:pPr>
                              <w:shd w:val="clear" w:color="auto" w:fill="FFFFFF"/>
                              <w:spacing w:line="360" w:lineRule="auto"/>
                              <w:rPr>
                                <w:color w:val="FFFFFF" w:themeColor="background1"/>
                                <w:sz w:val="22"/>
                                <w:szCs w:val="22"/>
                              </w:rPr>
                            </w:pPr>
                            <w:r w:rsidRPr="00D34645">
                              <w:rPr>
                                <w:color w:val="FFFFFF" w:themeColor="background1"/>
                                <w:sz w:val="22"/>
                                <w:szCs w:val="22"/>
                              </w:rPr>
                              <w:t>Trưởng ca trực:</w:t>
                            </w:r>
                            <w:r w:rsidRPr="00D34645">
                              <w:rPr>
                                <w:color w:val="FFFFFF" w:themeColor="background1"/>
                                <w:sz w:val="22"/>
                                <w:szCs w:val="22"/>
                              </w:rPr>
                              <w:tab/>
                            </w:r>
                            <w:r w:rsidRPr="00D34645">
                              <w:rPr>
                                <w:color w:val="FFFFFF" w:themeColor="background1"/>
                                <w:sz w:val="22"/>
                                <w:szCs w:val="22"/>
                              </w:rPr>
                              <w:tab/>
                            </w:r>
                            <w:r w:rsidRPr="00D34645">
                              <w:rPr>
                                <w:color w:val="FFFFFF" w:themeColor="background1"/>
                                <w:sz w:val="22"/>
                                <w:szCs w:val="22"/>
                              </w:rPr>
                              <w:tab/>
                            </w:r>
                            <w:r w:rsidR="00DD44E6" w:rsidRPr="00D34645">
                              <w:rPr>
                                <w:color w:val="FFFFFF" w:themeColor="background1"/>
                                <w:sz w:val="22"/>
                                <w:szCs w:val="22"/>
                              </w:rPr>
                              <w:t>Dương Đức Mỹ</w:t>
                            </w:r>
                          </w:p>
                          <w:p w:rsidR="004A2AF7" w:rsidRPr="00D34645" w:rsidRDefault="004A2AF7" w:rsidP="004C2C43">
                            <w:pPr>
                              <w:shd w:val="clear" w:color="auto" w:fill="FFFFFF"/>
                              <w:spacing w:line="360" w:lineRule="auto"/>
                              <w:rPr>
                                <w:color w:val="FFFFFF" w:themeColor="background1"/>
                                <w:sz w:val="22"/>
                                <w:szCs w:val="22"/>
                              </w:rPr>
                            </w:pPr>
                            <w:r w:rsidRPr="00D34645">
                              <w:rPr>
                                <w:color w:val="FFFFFF" w:themeColor="background1"/>
                                <w:sz w:val="22"/>
                                <w:szCs w:val="22"/>
                              </w:rPr>
                              <w:t>Trực ban 1:</w:t>
                            </w:r>
                            <w:r w:rsidRPr="00D34645">
                              <w:rPr>
                                <w:color w:val="FFFFFF" w:themeColor="background1"/>
                                <w:sz w:val="22"/>
                                <w:szCs w:val="22"/>
                              </w:rPr>
                              <w:tab/>
                            </w:r>
                            <w:r w:rsidRPr="00D34645">
                              <w:rPr>
                                <w:color w:val="FFFFFF" w:themeColor="background1"/>
                                <w:sz w:val="22"/>
                                <w:szCs w:val="22"/>
                              </w:rPr>
                              <w:tab/>
                            </w:r>
                            <w:r w:rsidRPr="00D34645">
                              <w:rPr>
                                <w:color w:val="FFFFFF" w:themeColor="background1"/>
                                <w:sz w:val="22"/>
                                <w:szCs w:val="22"/>
                              </w:rPr>
                              <w:tab/>
                            </w:r>
                            <w:r w:rsidR="002E7F31" w:rsidRPr="00D34645">
                              <w:rPr>
                                <w:color w:val="FFFFFF" w:themeColor="background1"/>
                                <w:sz w:val="22"/>
                                <w:szCs w:val="22"/>
                              </w:rPr>
                              <w:t xml:space="preserve">Nguyễn </w:t>
                            </w:r>
                            <w:r w:rsidR="00DD44E6" w:rsidRPr="00D34645">
                              <w:rPr>
                                <w:color w:val="FFFFFF" w:themeColor="background1"/>
                                <w:sz w:val="22"/>
                                <w:szCs w:val="22"/>
                              </w:rPr>
                              <w:t>Đức Thiệu</w:t>
                            </w:r>
                          </w:p>
                          <w:p w:rsidR="004A2AF7" w:rsidRPr="00D34645" w:rsidRDefault="004A2AF7" w:rsidP="004C2C43">
                            <w:pPr>
                              <w:shd w:val="clear" w:color="auto" w:fill="FFFFFF"/>
                              <w:spacing w:line="360" w:lineRule="auto"/>
                              <w:rPr>
                                <w:color w:val="FFFFFF" w:themeColor="background1"/>
                                <w:sz w:val="22"/>
                                <w:szCs w:val="22"/>
                                <w:lang w:val="vi-VN"/>
                              </w:rPr>
                            </w:pPr>
                            <w:r w:rsidRPr="00D34645">
                              <w:rPr>
                                <w:color w:val="FFFFFF" w:themeColor="background1"/>
                                <w:sz w:val="22"/>
                                <w:szCs w:val="22"/>
                              </w:rPr>
                              <w:t>Trực ban 2:</w:t>
                            </w:r>
                            <w:r w:rsidRPr="00D34645">
                              <w:rPr>
                                <w:color w:val="FFFFFF" w:themeColor="background1"/>
                                <w:sz w:val="22"/>
                                <w:szCs w:val="22"/>
                              </w:rPr>
                              <w:tab/>
                            </w:r>
                            <w:r w:rsidRPr="00D34645">
                              <w:rPr>
                                <w:color w:val="FFFFFF" w:themeColor="background1"/>
                                <w:sz w:val="22"/>
                                <w:szCs w:val="22"/>
                              </w:rPr>
                              <w:tab/>
                            </w:r>
                            <w:r w:rsidRPr="00D34645">
                              <w:rPr>
                                <w:color w:val="FFFFFF" w:themeColor="background1"/>
                                <w:sz w:val="22"/>
                                <w:szCs w:val="22"/>
                              </w:rPr>
                              <w:tab/>
                            </w:r>
                            <w:r w:rsidR="002E7F31" w:rsidRPr="00D34645">
                              <w:rPr>
                                <w:color w:val="FFFFFF" w:themeColor="background1"/>
                                <w:sz w:val="22"/>
                                <w:szCs w:val="22"/>
                              </w:rPr>
                              <w:t xml:space="preserve">Vũ </w:t>
                            </w:r>
                            <w:r w:rsidR="00DD44E6" w:rsidRPr="00D34645">
                              <w:rPr>
                                <w:color w:val="FFFFFF" w:themeColor="background1"/>
                                <w:sz w:val="22"/>
                                <w:szCs w:val="22"/>
                              </w:rPr>
                              <w:t>Hải Sơn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10171" id="_x0000_t202" coordsize="21600,21600" o:spt="202" path="m,l,21600r21600,l21600,xe">
                <v:stroke joinstyle="miter"/>
                <v:path gradientshapeok="t" o:connecttype="rect"/>
              </v:shapetype>
              <v:shape id="Text Box 2" o:spid="_x0000_s1026" type="#_x0000_t202" style="position:absolute;left:0;text-align:left;margin-left:-.3pt;margin-top:-.1pt;width:280.2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3k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" filled="f" stroked="f">
                <v:textbox>
                  <w:txbxContent>
                    <w:p w:rsidR="004A2AF7" w:rsidRPr="00D34645" w:rsidRDefault="004A2AF7" w:rsidP="004C2C43">
                      <w:pPr>
                        <w:shd w:val="clear" w:color="auto" w:fill="FFFFFF"/>
                        <w:spacing w:line="360" w:lineRule="auto"/>
                        <w:rPr>
                          <w:color w:val="FFFFFF" w:themeColor="background1"/>
                          <w:sz w:val="22"/>
                          <w:szCs w:val="22"/>
                        </w:rPr>
                      </w:pPr>
                      <w:r w:rsidRPr="00D34645">
                        <w:rPr>
                          <w:color w:val="FFFFFF" w:themeColor="background1"/>
                          <w:sz w:val="22"/>
                          <w:szCs w:val="22"/>
                        </w:rPr>
                        <w:t>Trưởng ca trực:</w:t>
                      </w:r>
                      <w:r w:rsidRPr="00D34645">
                        <w:rPr>
                          <w:color w:val="FFFFFF" w:themeColor="background1"/>
                          <w:sz w:val="22"/>
                          <w:szCs w:val="22"/>
                        </w:rPr>
                        <w:tab/>
                      </w:r>
                      <w:r w:rsidRPr="00D34645">
                        <w:rPr>
                          <w:color w:val="FFFFFF" w:themeColor="background1"/>
                          <w:sz w:val="22"/>
                          <w:szCs w:val="22"/>
                        </w:rPr>
                        <w:tab/>
                      </w:r>
                      <w:r w:rsidRPr="00D34645">
                        <w:rPr>
                          <w:color w:val="FFFFFF" w:themeColor="background1"/>
                          <w:sz w:val="22"/>
                          <w:szCs w:val="22"/>
                        </w:rPr>
                        <w:tab/>
                      </w:r>
                      <w:r w:rsidR="00DD44E6" w:rsidRPr="00D34645">
                        <w:rPr>
                          <w:color w:val="FFFFFF" w:themeColor="background1"/>
                          <w:sz w:val="22"/>
                          <w:szCs w:val="22"/>
                        </w:rPr>
                        <w:t>Dương Đức Mỹ</w:t>
                      </w:r>
                    </w:p>
                    <w:p w:rsidR="004A2AF7" w:rsidRPr="00D34645" w:rsidRDefault="004A2AF7" w:rsidP="004C2C43">
                      <w:pPr>
                        <w:shd w:val="clear" w:color="auto" w:fill="FFFFFF"/>
                        <w:spacing w:line="360" w:lineRule="auto"/>
                        <w:rPr>
                          <w:color w:val="FFFFFF" w:themeColor="background1"/>
                          <w:sz w:val="22"/>
                          <w:szCs w:val="22"/>
                        </w:rPr>
                      </w:pPr>
                      <w:r w:rsidRPr="00D34645">
                        <w:rPr>
                          <w:color w:val="FFFFFF" w:themeColor="background1"/>
                          <w:sz w:val="22"/>
                          <w:szCs w:val="22"/>
                        </w:rPr>
                        <w:t>Trực ban 1:</w:t>
                      </w:r>
                      <w:r w:rsidRPr="00D34645">
                        <w:rPr>
                          <w:color w:val="FFFFFF" w:themeColor="background1"/>
                          <w:sz w:val="22"/>
                          <w:szCs w:val="22"/>
                        </w:rPr>
                        <w:tab/>
                      </w:r>
                      <w:r w:rsidRPr="00D34645">
                        <w:rPr>
                          <w:color w:val="FFFFFF" w:themeColor="background1"/>
                          <w:sz w:val="22"/>
                          <w:szCs w:val="22"/>
                        </w:rPr>
                        <w:tab/>
                      </w:r>
                      <w:r w:rsidRPr="00D34645">
                        <w:rPr>
                          <w:color w:val="FFFFFF" w:themeColor="background1"/>
                          <w:sz w:val="22"/>
                          <w:szCs w:val="22"/>
                        </w:rPr>
                        <w:tab/>
                      </w:r>
                      <w:r w:rsidR="002E7F31" w:rsidRPr="00D34645">
                        <w:rPr>
                          <w:color w:val="FFFFFF" w:themeColor="background1"/>
                          <w:sz w:val="22"/>
                          <w:szCs w:val="22"/>
                        </w:rPr>
                        <w:t xml:space="preserve">Nguyễn </w:t>
                      </w:r>
                      <w:r w:rsidR="00DD44E6" w:rsidRPr="00D34645">
                        <w:rPr>
                          <w:color w:val="FFFFFF" w:themeColor="background1"/>
                          <w:sz w:val="22"/>
                          <w:szCs w:val="22"/>
                        </w:rPr>
                        <w:t>Đức Thiệu</w:t>
                      </w:r>
                    </w:p>
                    <w:p w:rsidR="004A2AF7" w:rsidRPr="00D34645" w:rsidRDefault="004A2AF7" w:rsidP="004C2C43">
                      <w:pPr>
                        <w:shd w:val="clear" w:color="auto" w:fill="FFFFFF"/>
                        <w:spacing w:line="360" w:lineRule="auto"/>
                        <w:rPr>
                          <w:color w:val="FFFFFF" w:themeColor="background1"/>
                          <w:sz w:val="22"/>
                          <w:szCs w:val="22"/>
                          <w:lang w:val="vi-VN"/>
                        </w:rPr>
                      </w:pPr>
                      <w:r w:rsidRPr="00D34645">
                        <w:rPr>
                          <w:color w:val="FFFFFF" w:themeColor="background1"/>
                          <w:sz w:val="22"/>
                          <w:szCs w:val="22"/>
                        </w:rPr>
                        <w:t>Trực ban 2:</w:t>
                      </w:r>
                      <w:r w:rsidRPr="00D34645">
                        <w:rPr>
                          <w:color w:val="FFFFFF" w:themeColor="background1"/>
                          <w:sz w:val="22"/>
                          <w:szCs w:val="22"/>
                        </w:rPr>
                        <w:tab/>
                      </w:r>
                      <w:r w:rsidRPr="00D34645">
                        <w:rPr>
                          <w:color w:val="FFFFFF" w:themeColor="background1"/>
                          <w:sz w:val="22"/>
                          <w:szCs w:val="22"/>
                        </w:rPr>
                        <w:tab/>
                      </w:r>
                      <w:r w:rsidRPr="00D34645">
                        <w:rPr>
                          <w:color w:val="FFFFFF" w:themeColor="background1"/>
                          <w:sz w:val="22"/>
                          <w:szCs w:val="22"/>
                        </w:rPr>
                        <w:tab/>
                      </w:r>
                      <w:r w:rsidR="002E7F31" w:rsidRPr="00D34645">
                        <w:rPr>
                          <w:color w:val="FFFFFF" w:themeColor="background1"/>
                          <w:sz w:val="22"/>
                          <w:szCs w:val="22"/>
                        </w:rPr>
                        <w:t xml:space="preserve">Vũ </w:t>
                      </w:r>
                      <w:r w:rsidR="00DD44E6" w:rsidRPr="00D34645">
                        <w:rPr>
                          <w:color w:val="FFFFFF" w:themeColor="background1"/>
                          <w:sz w:val="22"/>
                          <w:szCs w:val="22"/>
                        </w:rPr>
                        <w:t>Hải Sơn</w:t>
                      </w:r>
                    </w:p>
                  </w:txbxContent>
                </v:textbox>
              </v:shape>
            </w:pict>
          </mc:Fallback>
        </mc:AlternateContent>
      </w:r>
    </w:p>
    <w:sectPr w:rsidR="00AD7594" w:rsidRPr="00A40AC7" w:rsidSect="004155CA">
      <w:headerReference w:type="default" r:id="rId8"/>
      <w:footerReference w:type="default" r:id="rId9"/>
      <w:pgSz w:w="11907" w:h="16840" w:code="9"/>
      <w:pgMar w:top="907" w:right="1134" w:bottom="907" w:left="1701" w:header="22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6F3" w:rsidRDefault="003D26F3">
      <w:r>
        <w:separator/>
      </w:r>
    </w:p>
  </w:endnote>
  <w:endnote w:type="continuationSeparator" w:id="0">
    <w:p w:rsidR="003D26F3" w:rsidRDefault="003D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F7" w:rsidRDefault="004A2AF7" w:rsidP="004A2AF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6F3" w:rsidRDefault="003D26F3">
      <w:r>
        <w:separator/>
      </w:r>
    </w:p>
  </w:footnote>
  <w:footnote w:type="continuationSeparator" w:id="0">
    <w:p w:rsidR="003D26F3" w:rsidRDefault="003D26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00009"/>
      <w:docPartObj>
        <w:docPartGallery w:val="Page Numbers (Top of Page)"/>
        <w:docPartUnique/>
      </w:docPartObj>
    </w:sdtPr>
    <w:sdtEndPr>
      <w:rPr>
        <w:noProof/>
      </w:rPr>
    </w:sdtEndPr>
    <w:sdtContent>
      <w:p w:rsidR="004A2AF7" w:rsidRDefault="004A2AF7" w:rsidP="00623FCF">
        <w:pPr>
          <w:pStyle w:val="Header"/>
          <w:spacing w:before="200"/>
          <w:jc w:val="center"/>
        </w:pPr>
        <w:r>
          <w:fldChar w:fldCharType="begin"/>
        </w:r>
        <w:r>
          <w:instrText xml:space="preserve"> PAGE   \* MERGEFORMAT </w:instrText>
        </w:r>
        <w:r>
          <w:fldChar w:fldCharType="separate"/>
        </w:r>
        <w:r w:rsidR="00D34645">
          <w:rPr>
            <w:noProof/>
          </w:rPr>
          <w:t>3</w:t>
        </w:r>
        <w:r>
          <w:rPr>
            <w:noProof/>
          </w:rPr>
          <w:fldChar w:fldCharType="end"/>
        </w:r>
      </w:p>
    </w:sdtContent>
  </w:sdt>
  <w:p w:rsidR="004A2AF7" w:rsidRDefault="004A2A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7E8"/>
    <w:multiLevelType w:val="hybridMultilevel"/>
    <w:tmpl w:val="520E56F2"/>
    <w:lvl w:ilvl="0" w:tplc="BD1EE01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72788F"/>
    <w:multiLevelType w:val="hybridMultilevel"/>
    <w:tmpl w:val="1E308CB6"/>
    <w:lvl w:ilvl="0" w:tplc="BF0227DE">
      <w:start w:val="1"/>
      <w:numFmt w:val="decimal"/>
      <w:lvlText w:val="%1."/>
      <w:lvlJc w:val="left"/>
      <w:pPr>
        <w:ind w:left="360" w:hanging="360"/>
      </w:pPr>
      <w:rPr>
        <w:b/>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C63447F"/>
    <w:multiLevelType w:val="hybridMultilevel"/>
    <w:tmpl w:val="D98C5644"/>
    <w:lvl w:ilvl="0" w:tplc="C22EF4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D92"/>
    <w:rsid w:val="000046BB"/>
    <w:rsid w:val="00013536"/>
    <w:rsid w:val="00014FA2"/>
    <w:rsid w:val="00016CA3"/>
    <w:rsid w:val="00020AB7"/>
    <w:rsid w:val="00022C0F"/>
    <w:rsid w:val="00026EE6"/>
    <w:rsid w:val="00030296"/>
    <w:rsid w:val="00032AA3"/>
    <w:rsid w:val="00034A57"/>
    <w:rsid w:val="00035812"/>
    <w:rsid w:val="00035C46"/>
    <w:rsid w:val="000376EE"/>
    <w:rsid w:val="00041A6E"/>
    <w:rsid w:val="0004666C"/>
    <w:rsid w:val="00050084"/>
    <w:rsid w:val="000541F2"/>
    <w:rsid w:val="000766EB"/>
    <w:rsid w:val="0008307A"/>
    <w:rsid w:val="00085A8E"/>
    <w:rsid w:val="00095469"/>
    <w:rsid w:val="00096575"/>
    <w:rsid w:val="000A34A1"/>
    <w:rsid w:val="000A5CAF"/>
    <w:rsid w:val="000B18CB"/>
    <w:rsid w:val="000B388D"/>
    <w:rsid w:val="000B43E3"/>
    <w:rsid w:val="000B69A4"/>
    <w:rsid w:val="000B7E2B"/>
    <w:rsid w:val="000C01E4"/>
    <w:rsid w:val="000C05C1"/>
    <w:rsid w:val="000C2114"/>
    <w:rsid w:val="000C341E"/>
    <w:rsid w:val="000C3756"/>
    <w:rsid w:val="000C4951"/>
    <w:rsid w:val="000E5151"/>
    <w:rsid w:val="000E7A63"/>
    <w:rsid w:val="000F7997"/>
    <w:rsid w:val="00100C78"/>
    <w:rsid w:val="00104E3A"/>
    <w:rsid w:val="00112356"/>
    <w:rsid w:val="00115AE5"/>
    <w:rsid w:val="00123819"/>
    <w:rsid w:val="00124F7D"/>
    <w:rsid w:val="00125962"/>
    <w:rsid w:val="00127B9A"/>
    <w:rsid w:val="00130A6D"/>
    <w:rsid w:val="0014426B"/>
    <w:rsid w:val="00144B1C"/>
    <w:rsid w:val="00147118"/>
    <w:rsid w:val="001517DE"/>
    <w:rsid w:val="0016169E"/>
    <w:rsid w:val="00163378"/>
    <w:rsid w:val="00164EB0"/>
    <w:rsid w:val="001650C1"/>
    <w:rsid w:val="001701A0"/>
    <w:rsid w:val="00175C8D"/>
    <w:rsid w:val="00184677"/>
    <w:rsid w:val="00185D6E"/>
    <w:rsid w:val="001864E9"/>
    <w:rsid w:val="001946D6"/>
    <w:rsid w:val="00197FE9"/>
    <w:rsid w:val="001A2B47"/>
    <w:rsid w:val="001B1A0A"/>
    <w:rsid w:val="001B54D6"/>
    <w:rsid w:val="001B604A"/>
    <w:rsid w:val="001C0426"/>
    <w:rsid w:val="001C5142"/>
    <w:rsid w:val="001C7869"/>
    <w:rsid w:val="001D01DF"/>
    <w:rsid w:val="001D048F"/>
    <w:rsid w:val="001D2D9F"/>
    <w:rsid w:val="001E08E8"/>
    <w:rsid w:val="001E3271"/>
    <w:rsid w:val="001E40E1"/>
    <w:rsid w:val="001F414C"/>
    <w:rsid w:val="001F6B17"/>
    <w:rsid w:val="00200C2D"/>
    <w:rsid w:val="00200D5B"/>
    <w:rsid w:val="0021115C"/>
    <w:rsid w:val="00211BF8"/>
    <w:rsid w:val="002146FA"/>
    <w:rsid w:val="00215F34"/>
    <w:rsid w:val="00217D65"/>
    <w:rsid w:val="00221009"/>
    <w:rsid w:val="002300F9"/>
    <w:rsid w:val="00247053"/>
    <w:rsid w:val="00252583"/>
    <w:rsid w:val="00252E60"/>
    <w:rsid w:val="00252F69"/>
    <w:rsid w:val="00253AE6"/>
    <w:rsid w:val="002561CC"/>
    <w:rsid w:val="00265C6A"/>
    <w:rsid w:val="00271400"/>
    <w:rsid w:val="00271451"/>
    <w:rsid w:val="00273500"/>
    <w:rsid w:val="002816AF"/>
    <w:rsid w:val="00287FB0"/>
    <w:rsid w:val="00297542"/>
    <w:rsid w:val="002A510F"/>
    <w:rsid w:val="002B0834"/>
    <w:rsid w:val="002B1680"/>
    <w:rsid w:val="002B29BC"/>
    <w:rsid w:val="002B2AE4"/>
    <w:rsid w:val="002B2BBF"/>
    <w:rsid w:val="002B54E9"/>
    <w:rsid w:val="002B7BD4"/>
    <w:rsid w:val="002B7BFF"/>
    <w:rsid w:val="002C2258"/>
    <w:rsid w:val="002C3AB3"/>
    <w:rsid w:val="002D2027"/>
    <w:rsid w:val="002D293D"/>
    <w:rsid w:val="002D7C41"/>
    <w:rsid w:val="002E5F1B"/>
    <w:rsid w:val="002E6CD6"/>
    <w:rsid w:val="002E7D4E"/>
    <w:rsid w:val="002E7F31"/>
    <w:rsid w:val="002F3E19"/>
    <w:rsid w:val="00300256"/>
    <w:rsid w:val="00310A16"/>
    <w:rsid w:val="00315E96"/>
    <w:rsid w:val="00317406"/>
    <w:rsid w:val="00322AF7"/>
    <w:rsid w:val="0033107B"/>
    <w:rsid w:val="0033117E"/>
    <w:rsid w:val="00333A56"/>
    <w:rsid w:val="00333AC1"/>
    <w:rsid w:val="003342A6"/>
    <w:rsid w:val="00341E1F"/>
    <w:rsid w:val="0034413D"/>
    <w:rsid w:val="0034586E"/>
    <w:rsid w:val="00345CCA"/>
    <w:rsid w:val="003462AC"/>
    <w:rsid w:val="00350498"/>
    <w:rsid w:val="0035072B"/>
    <w:rsid w:val="00367088"/>
    <w:rsid w:val="003702C3"/>
    <w:rsid w:val="003702E4"/>
    <w:rsid w:val="00371A4C"/>
    <w:rsid w:val="00371F30"/>
    <w:rsid w:val="0037273C"/>
    <w:rsid w:val="00373A28"/>
    <w:rsid w:val="003864B7"/>
    <w:rsid w:val="00387344"/>
    <w:rsid w:val="003876D7"/>
    <w:rsid w:val="00390EC6"/>
    <w:rsid w:val="003938E7"/>
    <w:rsid w:val="00395733"/>
    <w:rsid w:val="003A2C50"/>
    <w:rsid w:val="003A7DB0"/>
    <w:rsid w:val="003B1FC3"/>
    <w:rsid w:val="003B585E"/>
    <w:rsid w:val="003C0558"/>
    <w:rsid w:val="003C4C6F"/>
    <w:rsid w:val="003C59E4"/>
    <w:rsid w:val="003D26F3"/>
    <w:rsid w:val="003D6504"/>
    <w:rsid w:val="003F6FFE"/>
    <w:rsid w:val="004000D2"/>
    <w:rsid w:val="0040306D"/>
    <w:rsid w:val="00404549"/>
    <w:rsid w:val="004046D2"/>
    <w:rsid w:val="00404D46"/>
    <w:rsid w:val="0041465A"/>
    <w:rsid w:val="00415041"/>
    <w:rsid w:val="004155CA"/>
    <w:rsid w:val="00415C00"/>
    <w:rsid w:val="00415D3B"/>
    <w:rsid w:val="004160D2"/>
    <w:rsid w:val="00423742"/>
    <w:rsid w:val="00425E18"/>
    <w:rsid w:val="004268F3"/>
    <w:rsid w:val="004273B4"/>
    <w:rsid w:val="00434876"/>
    <w:rsid w:val="004349E1"/>
    <w:rsid w:val="004359F1"/>
    <w:rsid w:val="00436138"/>
    <w:rsid w:val="0044087D"/>
    <w:rsid w:val="00440B61"/>
    <w:rsid w:val="00442F7F"/>
    <w:rsid w:val="0044565C"/>
    <w:rsid w:val="00445F50"/>
    <w:rsid w:val="0045033C"/>
    <w:rsid w:val="004504FF"/>
    <w:rsid w:val="00453374"/>
    <w:rsid w:val="0045474A"/>
    <w:rsid w:val="00456A1F"/>
    <w:rsid w:val="00457019"/>
    <w:rsid w:val="00457188"/>
    <w:rsid w:val="00467358"/>
    <w:rsid w:val="0047490F"/>
    <w:rsid w:val="004773F6"/>
    <w:rsid w:val="00484722"/>
    <w:rsid w:val="00495189"/>
    <w:rsid w:val="00495D1E"/>
    <w:rsid w:val="004A0BC4"/>
    <w:rsid w:val="004A2AF7"/>
    <w:rsid w:val="004A3B6A"/>
    <w:rsid w:val="004A66DE"/>
    <w:rsid w:val="004A6F16"/>
    <w:rsid w:val="004A7D8A"/>
    <w:rsid w:val="004B4BBE"/>
    <w:rsid w:val="004C2C43"/>
    <w:rsid w:val="004C5AEE"/>
    <w:rsid w:val="004D1ABF"/>
    <w:rsid w:val="004E0957"/>
    <w:rsid w:val="004E223C"/>
    <w:rsid w:val="004E3546"/>
    <w:rsid w:val="004E36B6"/>
    <w:rsid w:val="004E3B8E"/>
    <w:rsid w:val="004E41C3"/>
    <w:rsid w:val="004E79C6"/>
    <w:rsid w:val="004F4C32"/>
    <w:rsid w:val="005014B9"/>
    <w:rsid w:val="005074EE"/>
    <w:rsid w:val="00524DA2"/>
    <w:rsid w:val="00526262"/>
    <w:rsid w:val="00526CFE"/>
    <w:rsid w:val="00526EDA"/>
    <w:rsid w:val="00537509"/>
    <w:rsid w:val="00541886"/>
    <w:rsid w:val="00541D02"/>
    <w:rsid w:val="0054362A"/>
    <w:rsid w:val="00545FF6"/>
    <w:rsid w:val="00554CE0"/>
    <w:rsid w:val="00554F94"/>
    <w:rsid w:val="00561FAA"/>
    <w:rsid w:val="00565FB6"/>
    <w:rsid w:val="00566E63"/>
    <w:rsid w:val="00567561"/>
    <w:rsid w:val="00570762"/>
    <w:rsid w:val="0057086C"/>
    <w:rsid w:val="00570E20"/>
    <w:rsid w:val="00573B43"/>
    <w:rsid w:val="00573F89"/>
    <w:rsid w:val="00574BB7"/>
    <w:rsid w:val="0057693B"/>
    <w:rsid w:val="00577907"/>
    <w:rsid w:val="00592CD6"/>
    <w:rsid w:val="00593021"/>
    <w:rsid w:val="00593ABB"/>
    <w:rsid w:val="005A07D6"/>
    <w:rsid w:val="005A5ACE"/>
    <w:rsid w:val="005A7A33"/>
    <w:rsid w:val="005B236F"/>
    <w:rsid w:val="005B2373"/>
    <w:rsid w:val="005B2CA9"/>
    <w:rsid w:val="005C7910"/>
    <w:rsid w:val="005D2BAF"/>
    <w:rsid w:val="005D608D"/>
    <w:rsid w:val="005D6CAC"/>
    <w:rsid w:val="005D769A"/>
    <w:rsid w:val="005D7ABF"/>
    <w:rsid w:val="005D7EFE"/>
    <w:rsid w:val="005E3987"/>
    <w:rsid w:val="005E4785"/>
    <w:rsid w:val="005F0DD3"/>
    <w:rsid w:val="005F1809"/>
    <w:rsid w:val="005F3C9E"/>
    <w:rsid w:val="0060427B"/>
    <w:rsid w:val="00610687"/>
    <w:rsid w:val="00612CC7"/>
    <w:rsid w:val="00613004"/>
    <w:rsid w:val="00616A6D"/>
    <w:rsid w:val="0062123F"/>
    <w:rsid w:val="00623FCF"/>
    <w:rsid w:val="00624E5C"/>
    <w:rsid w:val="006307A5"/>
    <w:rsid w:val="00636581"/>
    <w:rsid w:val="00636F28"/>
    <w:rsid w:val="00637F8F"/>
    <w:rsid w:val="00641169"/>
    <w:rsid w:val="00645556"/>
    <w:rsid w:val="00647D1F"/>
    <w:rsid w:val="00653DA3"/>
    <w:rsid w:val="006542C6"/>
    <w:rsid w:val="00660881"/>
    <w:rsid w:val="006612F7"/>
    <w:rsid w:val="00665BD3"/>
    <w:rsid w:val="00670511"/>
    <w:rsid w:val="00671E8F"/>
    <w:rsid w:val="006748CA"/>
    <w:rsid w:val="006A0A4F"/>
    <w:rsid w:val="006A7DBA"/>
    <w:rsid w:val="006B206A"/>
    <w:rsid w:val="006B419A"/>
    <w:rsid w:val="006B6849"/>
    <w:rsid w:val="006B75CD"/>
    <w:rsid w:val="006B7E64"/>
    <w:rsid w:val="006C1E19"/>
    <w:rsid w:val="006C66EE"/>
    <w:rsid w:val="006C7C93"/>
    <w:rsid w:val="006D04C6"/>
    <w:rsid w:val="006D2785"/>
    <w:rsid w:val="006D3A30"/>
    <w:rsid w:val="006D4050"/>
    <w:rsid w:val="006D4212"/>
    <w:rsid w:val="006D51A7"/>
    <w:rsid w:val="006D6698"/>
    <w:rsid w:val="006D6BAC"/>
    <w:rsid w:val="006E2598"/>
    <w:rsid w:val="006E2D4D"/>
    <w:rsid w:val="006E4E44"/>
    <w:rsid w:val="006E62C3"/>
    <w:rsid w:val="006E68CB"/>
    <w:rsid w:val="006E707A"/>
    <w:rsid w:val="006E74AD"/>
    <w:rsid w:val="006E7C1F"/>
    <w:rsid w:val="006F4B66"/>
    <w:rsid w:val="006F7368"/>
    <w:rsid w:val="00701C2C"/>
    <w:rsid w:val="007029DF"/>
    <w:rsid w:val="0071551B"/>
    <w:rsid w:val="00716797"/>
    <w:rsid w:val="00721962"/>
    <w:rsid w:val="007221FD"/>
    <w:rsid w:val="00722DB8"/>
    <w:rsid w:val="007256DB"/>
    <w:rsid w:val="00726AEB"/>
    <w:rsid w:val="0073520A"/>
    <w:rsid w:val="0074295F"/>
    <w:rsid w:val="007439AC"/>
    <w:rsid w:val="00745F98"/>
    <w:rsid w:val="007523FD"/>
    <w:rsid w:val="00754D12"/>
    <w:rsid w:val="00756130"/>
    <w:rsid w:val="00756A3E"/>
    <w:rsid w:val="00764789"/>
    <w:rsid w:val="00770B24"/>
    <w:rsid w:val="007732F3"/>
    <w:rsid w:val="00774708"/>
    <w:rsid w:val="00782A64"/>
    <w:rsid w:val="00785531"/>
    <w:rsid w:val="00787308"/>
    <w:rsid w:val="00791247"/>
    <w:rsid w:val="0079148B"/>
    <w:rsid w:val="007A18A4"/>
    <w:rsid w:val="007A4F8E"/>
    <w:rsid w:val="007A6F88"/>
    <w:rsid w:val="007B1F80"/>
    <w:rsid w:val="007B2A66"/>
    <w:rsid w:val="007B4945"/>
    <w:rsid w:val="007B78D8"/>
    <w:rsid w:val="007C25F2"/>
    <w:rsid w:val="007C3776"/>
    <w:rsid w:val="007C79C3"/>
    <w:rsid w:val="007D25E6"/>
    <w:rsid w:val="007D32DF"/>
    <w:rsid w:val="007D5C44"/>
    <w:rsid w:val="007D7272"/>
    <w:rsid w:val="007E03EB"/>
    <w:rsid w:val="007E0EB6"/>
    <w:rsid w:val="007E1DAA"/>
    <w:rsid w:val="007E41B6"/>
    <w:rsid w:val="007F0DF2"/>
    <w:rsid w:val="007F0E67"/>
    <w:rsid w:val="007F279F"/>
    <w:rsid w:val="007F4FFA"/>
    <w:rsid w:val="008000F1"/>
    <w:rsid w:val="008038DC"/>
    <w:rsid w:val="00814C2C"/>
    <w:rsid w:val="00815C18"/>
    <w:rsid w:val="00816768"/>
    <w:rsid w:val="008245AD"/>
    <w:rsid w:val="00830CAF"/>
    <w:rsid w:val="00836AAB"/>
    <w:rsid w:val="008503ED"/>
    <w:rsid w:val="00851095"/>
    <w:rsid w:val="00855516"/>
    <w:rsid w:val="008561FA"/>
    <w:rsid w:val="00856BEE"/>
    <w:rsid w:val="00861F1F"/>
    <w:rsid w:val="00862016"/>
    <w:rsid w:val="00877096"/>
    <w:rsid w:val="00877E53"/>
    <w:rsid w:val="0088190C"/>
    <w:rsid w:val="00881B6B"/>
    <w:rsid w:val="00882F1D"/>
    <w:rsid w:val="0088406F"/>
    <w:rsid w:val="00884649"/>
    <w:rsid w:val="008864DD"/>
    <w:rsid w:val="008866A0"/>
    <w:rsid w:val="00890AAA"/>
    <w:rsid w:val="00890CDB"/>
    <w:rsid w:val="00890E4B"/>
    <w:rsid w:val="00892440"/>
    <w:rsid w:val="00894090"/>
    <w:rsid w:val="008953E6"/>
    <w:rsid w:val="008A13F0"/>
    <w:rsid w:val="008A3CB2"/>
    <w:rsid w:val="008B324D"/>
    <w:rsid w:val="008C03EA"/>
    <w:rsid w:val="008C08F6"/>
    <w:rsid w:val="008C0F3E"/>
    <w:rsid w:val="008C17E7"/>
    <w:rsid w:val="008C2EF0"/>
    <w:rsid w:val="008E3320"/>
    <w:rsid w:val="008E4E1F"/>
    <w:rsid w:val="008E6437"/>
    <w:rsid w:val="008F01CF"/>
    <w:rsid w:val="008F03D1"/>
    <w:rsid w:val="008F41B8"/>
    <w:rsid w:val="008F64A0"/>
    <w:rsid w:val="0090303D"/>
    <w:rsid w:val="00903F5B"/>
    <w:rsid w:val="0090747B"/>
    <w:rsid w:val="0091244A"/>
    <w:rsid w:val="00913559"/>
    <w:rsid w:val="0091584B"/>
    <w:rsid w:val="00915BB7"/>
    <w:rsid w:val="00930D0D"/>
    <w:rsid w:val="00931312"/>
    <w:rsid w:val="00934A36"/>
    <w:rsid w:val="00936934"/>
    <w:rsid w:val="009405D4"/>
    <w:rsid w:val="0094383B"/>
    <w:rsid w:val="009440C5"/>
    <w:rsid w:val="00946851"/>
    <w:rsid w:val="00953C4C"/>
    <w:rsid w:val="00960608"/>
    <w:rsid w:val="009621AF"/>
    <w:rsid w:val="009669D6"/>
    <w:rsid w:val="00966C73"/>
    <w:rsid w:val="00967AC3"/>
    <w:rsid w:val="0097151D"/>
    <w:rsid w:val="00972F17"/>
    <w:rsid w:val="00973D83"/>
    <w:rsid w:val="00973E75"/>
    <w:rsid w:val="00973E79"/>
    <w:rsid w:val="0097454F"/>
    <w:rsid w:val="00977369"/>
    <w:rsid w:val="0097761B"/>
    <w:rsid w:val="009776BF"/>
    <w:rsid w:val="0097771D"/>
    <w:rsid w:val="009840ED"/>
    <w:rsid w:val="009911FB"/>
    <w:rsid w:val="00992779"/>
    <w:rsid w:val="009931A3"/>
    <w:rsid w:val="00996E9F"/>
    <w:rsid w:val="009A2D1D"/>
    <w:rsid w:val="009A57B7"/>
    <w:rsid w:val="009B79B0"/>
    <w:rsid w:val="009C01DE"/>
    <w:rsid w:val="009C70CC"/>
    <w:rsid w:val="009D16C0"/>
    <w:rsid w:val="009E14FB"/>
    <w:rsid w:val="009E1A29"/>
    <w:rsid w:val="009E268C"/>
    <w:rsid w:val="009E3D54"/>
    <w:rsid w:val="009E4AF0"/>
    <w:rsid w:val="009E72E7"/>
    <w:rsid w:val="009F5F67"/>
    <w:rsid w:val="00A04661"/>
    <w:rsid w:val="00A05C39"/>
    <w:rsid w:val="00A13487"/>
    <w:rsid w:val="00A15E0E"/>
    <w:rsid w:val="00A15F27"/>
    <w:rsid w:val="00A179F7"/>
    <w:rsid w:val="00A22180"/>
    <w:rsid w:val="00A23D09"/>
    <w:rsid w:val="00A25471"/>
    <w:rsid w:val="00A26225"/>
    <w:rsid w:val="00A27FD5"/>
    <w:rsid w:val="00A347C9"/>
    <w:rsid w:val="00A36650"/>
    <w:rsid w:val="00A37719"/>
    <w:rsid w:val="00A40610"/>
    <w:rsid w:val="00A40AC7"/>
    <w:rsid w:val="00A47563"/>
    <w:rsid w:val="00A50249"/>
    <w:rsid w:val="00A56948"/>
    <w:rsid w:val="00A602FF"/>
    <w:rsid w:val="00A60B4F"/>
    <w:rsid w:val="00A6180C"/>
    <w:rsid w:val="00A619DA"/>
    <w:rsid w:val="00A62C06"/>
    <w:rsid w:val="00A63EA1"/>
    <w:rsid w:val="00A655C3"/>
    <w:rsid w:val="00A809E7"/>
    <w:rsid w:val="00A81359"/>
    <w:rsid w:val="00A86B3B"/>
    <w:rsid w:val="00A91341"/>
    <w:rsid w:val="00A91663"/>
    <w:rsid w:val="00A93B72"/>
    <w:rsid w:val="00A94F60"/>
    <w:rsid w:val="00A96BD5"/>
    <w:rsid w:val="00AA32E4"/>
    <w:rsid w:val="00AA5B15"/>
    <w:rsid w:val="00AA5F9C"/>
    <w:rsid w:val="00AA6EDB"/>
    <w:rsid w:val="00AC3485"/>
    <w:rsid w:val="00AC3786"/>
    <w:rsid w:val="00AC61D1"/>
    <w:rsid w:val="00AD7594"/>
    <w:rsid w:val="00AE4826"/>
    <w:rsid w:val="00AE72BB"/>
    <w:rsid w:val="00AF2A4C"/>
    <w:rsid w:val="00AF2FD0"/>
    <w:rsid w:val="00AF63AE"/>
    <w:rsid w:val="00AF73A2"/>
    <w:rsid w:val="00B0012E"/>
    <w:rsid w:val="00B001DD"/>
    <w:rsid w:val="00B04C4B"/>
    <w:rsid w:val="00B05074"/>
    <w:rsid w:val="00B123A4"/>
    <w:rsid w:val="00B148E8"/>
    <w:rsid w:val="00B15426"/>
    <w:rsid w:val="00B20CFF"/>
    <w:rsid w:val="00B24DFA"/>
    <w:rsid w:val="00B26817"/>
    <w:rsid w:val="00B26867"/>
    <w:rsid w:val="00B33C88"/>
    <w:rsid w:val="00B3680D"/>
    <w:rsid w:val="00B36AB5"/>
    <w:rsid w:val="00B370CD"/>
    <w:rsid w:val="00B4488D"/>
    <w:rsid w:val="00B47086"/>
    <w:rsid w:val="00B51170"/>
    <w:rsid w:val="00B5475B"/>
    <w:rsid w:val="00B552C8"/>
    <w:rsid w:val="00B6277D"/>
    <w:rsid w:val="00B62F5C"/>
    <w:rsid w:val="00B63E13"/>
    <w:rsid w:val="00B6672D"/>
    <w:rsid w:val="00B7100D"/>
    <w:rsid w:val="00B72125"/>
    <w:rsid w:val="00B75665"/>
    <w:rsid w:val="00B75855"/>
    <w:rsid w:val="00B75E3C"/>
    <w:rsid w:val="00B77249"/>
    <w:rsid w:val="00B772A2"/>
    <w:rsid w:val="00B82E56"/>
    <w:rsid w:val="00B837BE"/>
    <w:rsid w:val="00B8694B"/>
    <w:rsid w:val="00B872F0"/>
    <w:rsid w:val="00B92C91"/>
    <w:rsid w:val="00BA0772"/>
    <w:rsid w:val="00BA09FA"/>
    <w:rsid w:val="00BA465D"/>
    <w:rsid w:val="00BA5574"/>
    <w:rsid w:val="00BA5A47"/>
    <w:rsid w:val="00BA7B2F"/>
    <w:rsid w:val="00BB205F"/>
    <w:rsid w:val="00BB4BEE"/>
    <w:rsid w:val="00BB5AD7"/>
    <w:rsid w:val="00BC1C73"/>
    <w:rsid w:val="00BC4A67"/>
    <w:rsid w:val="00BC7098"/>
    <w:rsid w:val="00BD2911"/>
    <w:rsid w:val="00BD491F"/>
    <w:rsid w:val="00BD50F7"/>
    <w:rsid w:val="00BD5C4B"/>
    <w:rsid w:val="00BE1ED3"/>
    <w:rsid w:val="00BE4529"/>
    <w:rsid w:val="00BE667C"/>
    <w:rsid w:val="00BF0286"/>
    <w:rsid w:val="00BF1AAB"/>
    <w:rsid w:val="00BF20D9"/>
    <w:rsid w:val="00C00240"/>
    <w:rsid w:val="00C0033F"/>
    <w:rsid w:val="00C00452"/>
    <w:rsid w:val="00C052B9"/>
    <w:rsid w:val="00C0780A"/>
    <w:rsid w:val="00C07903"/>
    <w:rsid w:val="00C1045A"/>
    <w:rsid w:val="00C11E9A"/>
    <w:rsid w:val="00C166AE"/>
    <w:rsid w:val="00C16C29"/>
    <w:rsid w:val="00C2264C"/>
    <w:rsid w:val="00C232DA"/>
    <w:rsid w:val="00C254C6"/>
    <w:rsid w:val="00C25E24"/>
    <w:rsid w:val="00C411D3"/>
    <w:rsid w:val="00C50C90"/>
    <w:rsid w:val="00C516E2"/>
    <w:rsid w:val="00C60EEB"/>
    <w:rsid w:val="00C64B6E"/>
    <w:rsid w:val="00C67907"/>
    <w:rsid w:val="00C701BF"/>
    <w:rsid w:val="00C76F17"/>
    <w:rsid w:val="00C83A72"/>
    <w:rsid w:val="00C878B3"/>
    <w:rsid w:val="00C87AAD"/>
    <w:rsid w:val="00C94812"/>
    <w:rsid w:val="00C96F22"/>
    <w:rsid w:val="00CA6398"/>
    <w:rsid w:val="00CB3E83"/>
    <w:rsid w:val="00CB7855"/>
    <w:rsid w:val="00CC47A1"/>
    <w:rsid w:val="00CC582E"/>
    <w:rsid w:val="00CC5CC7"/>
    <w:rsid w:val="00CD4DC2"/>
    <w:rsid w:val="00CD6630"/>
    <w:rsid w:val="00CE0246"/>
    <w:rsid w:val="00CE4540"/>
    <w:rsid w:val="00CF0F7B"/>
    <w:rsid w:val="00CF1D52"/>
    <w:rsid w:val="00CF7106"/>
    <w:rsid w:val="00D018BE"/>
    <w:rsid w:val="00D124F1"/>
    <w:rsid w:val="00D13DDD"/>
    <w:rsid w:val="00D14022"/>
    <w:rsid w:val="00D163E7"/>
    <w:rsid w:val="00D176BC"/>
    <w:rsid w:val="00D20D85"/>
    <w:rsid w:val="00D22913"/>
    <w:rsid w:val="00D30A9D"/>
    <w:rsid w:val="00D326D6"/>
    <w:rsid w:val="00D3282E"/>
    <w:rsid w:val="00D34645"/>
    <w:rsid w:val="00D37E7B"/>
    <w:rsid w:val="00D421F3"/>
    <w:rsid w:val="00D46313"/>
    <w:rsid w:val="00D476D2"/>
    <w:rsid w:val="00D50DF4"/>
    <w:rsid w:val="00D630D5"/>
    <w:rsid w:val="00D64AE5"/>
    <w:rsid w:val="00D80121"/>
    <w:rsid w:val="00D80AC9"/>
    <w:rsid w:val="00D81C38"/>
    <w:rsid w:val="00D8742A"/>
    <w:rsid w:val="00D901A4"/>
    <w:rsid w:val="00D90484"/>
    <w:rsid w:val="00D909B2"/>
    <w:rsid w:val="00D90FF0"/>
    <w:rsid w:val="00D92F50"/>
    <w:rsid w:val="00DA14E6"/>
    <w:rsid w:val="00DA5AA1"/>
    <w:rsid w:val="00DA70C3"/>
    <w:rsid w:val="00DB3D06"/>
    <w:rsid w:val="00DB6AB6"/>
    <w:rsid w:val="00DC069E"/>
    <w:rsid w:val="00DC110D"/>
    <w:rsid w:val="00DC1B64"/>
    <w:rsid w:val="00DC1DE4"/>
    <w:rsid w:val="00DC5498"/>
    <w:rsid w:val="00DC54D6"/>
    <w:rsid w:val="00DC7CBD"/>
    <w:rsid w:val="00DD4077"/>
    <w:rsid w:val="00DD44E6"/>
    <w:rsid w:val="00DD608E"/>
    <w:rsid w:val="00DE2197"/>
    <w:rsid w:val="00DF2D6C"/>
    <w:rsid w:val="00DF32B5"/>
    <w:rsid w:val="00DF63CA"/>
    <w:rsid w:val="00DF6E04"/>
    <w:rsid w:val="00DF73F4"/>
    <w:rsid w:val="00DF7FA9"/>
    <w:rsid w:val="00E0193E"/>
    <w:rsid w:val="00E02822"/>
    <w:rsid w:val="00E0308C"/>
    <w:rsid w:val="00E042EF"/>
    <w:rsid w:val="00E0622A"/>
    <w:rsid w:val="00E11143"/>
    <w:rsid w:val="00E147A8"/>
    <w:rsid w:val="00E15F19"/>
    <w:rsid w:val="00E206F0"/>
    <w:rsid w:val="00E20F17"/>
    <w:rsid w:val="00E33082"/>
    <w:rsid w:val="00E37137"/>
    <w:rsid w:val="00E432C2"/>
    <w:rsid w:val="00E459D9"/>
    <w:rsid w:val="00E53C6D"/>
    <w:rsid w:val="00E53E4C"/>
    <w:rsid w:val="00E65B2F"/>
    <w:rsid w:val="00E66A46"/>
    <w:rsid w:val="00E72CC6"/>
    <w:rsid w:val="00E734C4"/>
    <w:rsid w:val="00E74B01"/>
    <w:rsid w:val="00E837C7"/>
    <w:rsid w:val="00E85844"/>
    <w:rsid w:val="00E8727B"/>
    <w:rsid w:val="00EA1069"/>
    <w:rsid w:val="00EA14D5"/>
    <w:rsid w:val="00EA4EA7"/>
    <w:rsid w:val="00EA7CD8"/>
    <w:rsid w:val="00EB0FAD"/>
    <w:rsid w:val="00EB571E"/>
    <w:rsid w:val="00EC3FA2"/>
    <w:rsid w:val="00ED0730"/>
    <w:rsid w:val="00ED155F"/>
    <w:rsid w:val="00ED2450"/>
    <w:rsid w:val="00ED4680"/>
    <w:rsid w:val="00EE0370"/>
    <w:rsid w:val="00EF0893"/>
    <w:rsid w:val="00EF08FE"/>
    <w:rsid w:val="00EF1671"/>
    <w:rsid w:val="00EF29D7"/>
    <w:rsid w:val="00EF4A28"/>
    <w:rsid w:val="00EF5AAF"/>
    <w:rsid w:val="00EF66F1"/>
    <w:rsid w:val="00EF7B6E"/>
    <w:rsid w:val="00F01A6E"/>
    <w:rsid w:val="00F079D1"/>
    <w:rsid w:val="00F10088"/>
    <w:rsid w:val="00F107EF"/>
    <w:rsid w:val="00F142ED"/>
    <w:rsid w:val="00F22CC6"/>
    <w:rsid w:val="00F406FA"/>
    <w:rsid w:val="00F4091A"/>
    <w:rsid w:val="00F416AA"/>
    <w:rsid w:val="00F41B73"/>
    <w:rsid w:val="00F46C85"/>
    <w:rsid w:val="00F502DC"/>
    <w:rsid w:val="00F52332"/>
    <w:rsid w:val="00F5502E"/>
    <w:rsid w:val="00F606AB"/>
    <w:rsid w:val="00F62163"/>
    <w:rsid w:val="00F70AC0"/>
    <w:rsid w:val="00F72037"/>
    <w:rsid w:val="00F7349B"/>
    <w:rsid w:val="00F83377"/>
    <w:rsid w:val="00F83C2D"/>
    <w:rsid w:val="00F87055"/>
    <w:rsid w:val="00F93AC9"/>
    <w:rsid w:val="00F956B3"/>
    <w:rsid w:val="00F973EC"/>
    <w:rsid w:val="00FA11A7"/>
    <w:rsid w:val="00FA4D7C"/>
    <w:rsid w:val="00FA5AE1"/>
    <w:rsid w:val="00FB42E8"/>
    <w:rsid w:val="00FC4192"/>
    <w:rsid w:val="00FC4E0A"/>
    <w:rsid w:val="00FC6F9A"/>
    <w:rsid w:val="00FD36C7"/>
    <w:rsid w:val="00FD5684"/>
    <w:rsid w:val="00FE1047"/>
    <w:rsid w:val="00FE219A"/>
    <w:rsid w:val="00FF1891"/>
    <w:rsid w:val="00FF42B9"/>
    <w:rsid w:val="00FF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6F0F69"/>
  <w15:chartTrackingRefBased/>
  <w15:docId w15:val="{2530A262-ED81-4430-8438-B7E2CC52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26721">
      <w:bodyDiv w:val="1"/>
      <w:marLeft w:val="0"/>
      <w:marRight w:val="0"/>
      <w:marTop w:val="0"/>
      <w:marBottom w:val="0"/>
      <w:divBdr>
        <w:top w:val="none" w:sz="0" w:space="0" w:color="auto"/>
        <w:left w:val="none" w:sz="0" w:space="0" w:color="auto"/>
        <w:bottom w:val="none" w:sz="0" w:space="0" w:color="auto"/>
        <w:right w:val="none" w:sz="0" w:space="0" w:color="auto"/>
      </w:divBdr>
    </w:div>
    <w:div w:id="1555040255">
      <w:bodyDiv w:val="1"/>
      <w:marLeft w:val="0"/>
      <w:marRight w:val="0"/>
      <w:marTop w:val="0"/>
      <w:marBottom w:val="0"/>
      <w:divBdr>
        <w:top w:val="none" w:sz="0" w:space="0" w:color="auto"/>
        <w:left w:val="none" w:sz="0" w:space="0" w:color="auto"/>
        <w:bottom w:val="none" w:sz="0" w:space="0" w:color="auto"/>
        <w:right w:val="none" w:sz="0" w:space="0" w:color="auto"/>
      </w:divBdr>
    </w:div>
    <w:div w:id="1834100022">
      <w:bodyDiv w:val="1"/>
      <w:marLeft w:val="0"/>
      <w:marRight w:val="0"/>
      <w:marTop w:val="0"/>
      <w:marBottom w:val="0"/>
      <w:divBdr>
        <w:top w:val="none" w:sz="0" w:space="0" w:color="auto"/>
        <w:left w:val="none" w:sz="0" w:space="0" w:color="auto"/>
        <w:bottom w:val="none" w:sz="0" w:space="0" w:color="auto"/>
        <w:right w:val="none" w:sz="0" w:space="0" w:color="auto"/>
      </w:divBdr>
    </w:div>
    <w:div w:id="194781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30D5F-1CDC-4D1C-8EE5-FF7C9E12B1EB}">
  <ds:schemaRefs>
    <ds:schemaRef ds:uri="http://schemas.openxmlformats.org/officeDocument/2006/bibliography"/>
  </ds:schemaRefs>
</ds:datastoreItem>
</file>

<file path=customXml/itemProps2.xml><?xml version="1.0" encoding="utf-8"?>
<ds:datastoreItem xmlns:ds="http://schemas.openxmlformats.org/officeDocument/2006/customXml" ds:itemID="{5BE37568-5CDB-4B09-84F3-8014D3B5FD4D}"/>
</file>

<file path=customXml/itemProps3.xml><?xml version="1.0" encoding="utf-8"?>
<ds:datastoreItem xmlns:ds="http://schemas.openxmlformats.org/officeDocument/2006/customXml" ds:itemID="{A555FFE4-BC53-41A8-A8AD-2B5CFBAB31EB}"/>
</file>

<file path=customXml/itemProps4.xml><?xml version="1.0" encoding="utf-8"?>
<ds:datastoreItem xmlns:ds="http://schemas.openxmlformats.org/officeDocument/2006/customXml" ds:itemID="{21D86117-0890-4CA2-819E-6BCF46861701}"/>
</file>

<file path=docProps/app.xml><?xml version="1.0" encoding="utf-8"?>
<Properties xmlns="http://schemas.openxmlformats.org/officeDocument/2006/extended-properties" xmlns:vt="http://schemas.openxmlformats.org/officeDocument/2006/docPropsVTypes">
  <Template>Normal.dotm</Template>
  <TotalTime>4205</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318</cp:revision>
  <cp:lastPrinted>2021-06-25T01:10:00Z</cp:lastPrinted>
  <dcterms:created xsi:type="dcterms:W3CDTF">2021-06-15T01:37:00Z</dcterms:created>
  <dcterms:modified xsi:type="dcterms:W3CDTF">2021-06-25T01:11:00Z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