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DA5392" w:rsidRPr="0047755F">
        <w:rPr>
          <w:b/>
          <w:sz w:val="28"/>
          <w:szCs w:val="27"/>
        </w:rPr>
        <w:t>1</w:t>
      </w:r>
      <w:r w:rsidR="008B3C68" w:rsidRPr="0047755F">
        <w:rPr>
          <w:b/>
          <w:sz w:val="28"/>
          <w:szCs w:val="27"/>
        </w:rPr>
        <w:t>4</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0 ngày 1</w:t>
      </w:r>
      <w:r w:rsidR="00685104" w:rsidRPr="0047755F">
        <w:rPr>
          <w:i/>
          <w:sz w:val="28"/>
          <w:szCs w:val="27"/>
        </w:rPr>
        <w:t>5</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D944D4" w:rsidRDefault="00252583" w:rsidP="00592F4C">
      <w:pPr>
        <w:widowControl w:val="0"/>
        <w:spacing w:before="100" w:after="100" w:line="264" w:lineRule="auto"/>
        <w:ind w:firstLine="709"/>
        <w:jc w:val="both"/>
        <w:rPr>
          <w:b/>
          <w:sz w:val="28"/>
          <w:szCs w:val="28"/>
        </w:rPr>
      </w:pPr>
      <w:r w:rsidRPr="00D944D4">
        <w:rPr>
          <w:b/>
          <w:sz w:val="28"/>
          <w:szCs w:val="28"/>
        </w:rPr>
        <w:t>I. TÌNH HÌNH THIÊN TAI</w:t>
      </w:r>
    </w:p>
    <w:p w:rsidR="00130A32" w:rsidRPr="00D944D4" w:rsidRDefault="00370AE6" w:rsidP="00592F4C">
      <w:pPr>
        <w:widowControl w:val="0"/>
        <w:spacing w:before="100" w:after="100" w:line="264" w:lineRule="auto"/>
        <w:ind w:firstLine="709"/>
        <w:jc w:val="both"/>
        <w:rPr>
          <w:b/>
          <w:bCs/>
          <w:sz w:val="28"/>
          <w:szCs w:val="28"/>
        </w:rPr>
      </w:pPr>
      <w:r w:rsidRPr="00D944D4">
        <w:rPr>
          <w:b/>
          <w:bCs/>
          <w:sz w:val="28"/>
          <w:szCs w:val="28"/>
        </w:rPr>
        <w:t>1</w:t>
      </w:r>
      <w:r w:rsidR="00130A32" w:rsidRPr="00D944D4">
        <w:rPr>
          <w:b/>
          <w:bCs/>
          <w:sz w:val="28"/>
          <w:szCs w:val="28"/>
        </w:rPr>
        <w:t xml:space="preserve">. </w:t>
      </w:r>
      <w:r w:rsidR="00E21A31" w:rsidRPr="00D944D4">
        <w:rPr>
          <w:b/>
          <w:bCs/>
          <w:sz w:val="28"/>
          <w:szCs w:val="28"/>
        </w:rPr>
        <w:t>B</w:t>
      </w:r>
      <w:r w:rsidR="00AE3520" w:rsidRPr="00D944D4">
        <w:rPr>
          <w:b/>
          <w:bCs/>
          <w:sz w:val="28"/>
          <w:szCs w:val="28"/>
        </w:rPr>
        <w:t>ão số 7</w:t>
      </w:r>
      <w:r w:rsidR="008B3C68" w:rsidRPr="00D944D4">
        <w:rPr>
          <w:b/>
          <w:bCs/>
          <w:sz w:val="28"/>
          <w:szCs w:val="28"/>
        </w:rPr>
        <w:t>:</w:t>
      </w:r>
    </w:p>
    <w:p w:rsidR="005C77E3" w:rsidRPr="00D944D4" w:rsidRDefault="005C77E3" w:rsidP="00592F4C">
      <w:pPr>
        <w:widowControl w:val="0"/>
        <w:spacing w:before="100" w:after="100" w:line="264" w:lineRule="auto"/>
        <w:ind w:firstLine="709"/>
        <w:contextualSpacing/>
        <w:jc w:val="both"/>
        <w:rPr>
          <w:color w:val="000000"/>
          <w:sz w:val="28"/>
          <w:szCs w:val="28"/>
        </w:rPr>
      </w:pPr>
      <w:r w:rsidRPr="00D944D4">
        <w:rPr>
          <w:color w:val="000000"/>
          <w:sz w:val="28"/>
          <w:szCs w:val="28"/>
        </w:rPr>
        <w:t xml:space="preserve">- </w:t>
      </w:r>
      <w:r w:rsidR="00E21A31" w:rsidRPr="00D944D4">
        <w:rPr>
          <w:sz w:val="28"/>
          <w:szCs w:val="28"/>
        </w:rPr>
        <w:t>Hình thành ngày 11/10, di chuyển nhanh và đổ bộ vào các tỉnh Nam Định – Thanh Hóa vào chiều ngày 14/10</w:t>
      </w:r>
      <w:r w:rsidRPr="00D944D4">
        <w:rPr>
          <w:color w:val="000000"/>
          <w:sz w:val="28"/>
          <w:szCs w:val="28"/>
        </w:rPr>
        <w:t>.</w:t>
      </w:r>
    </w:p>
    <w:p w:rsidR="002B3F2D" w:rsidRPr="00D944D4" w:rsidRDefault="002B3F2D" w:rsidP="00592F4C">
      <w:pPr>
        <w:spacing w:before="100" w:after="100" w:line="264" w:lineRule="auto"/>
        <w:ind w:firstLine="709"/>
        <w:jc w:val="both"/>
        <w:rPr>
          <w:color w:val="000000"/>
          <w:sz w:val="28"/>
          <w:szCs w:val="28"/>
        </w:rPr>
      </w:pPr>
      <w:r w:rsidRPr="00D944D4">
        <w:rPr>
          <w:b/>
          <w:color w:val="000000"/>
          <w:sz w:val="28"/>
          <w:szCs w:val="28"/>
        </w:rPr>
        <w:t>Gió</w:t>
      </w:r>
      <w:r w:rsidRPr="00D944D4">
        <w:rPr>
          <w:color w:val="000000"/>
          <w:sz w:val="28"/>
          <w:szCs w:val="28"/>
        </w:rPr>
        <w:t xml:space="preserve"> thực đo thực tế qua hệ thống quan trắc chuyên dùng của Văn phòng Thường trực tại Văn Lý (Nam Định) cấp 7, giật cấp 10, một số khu vực khác cấp gió nhỏ hơn. </w:t>
      </w:r>
    </w:p>
    <w:p w:rsidR="002B3F2D" w:rsidRPr="00D944D4" w:rsidRDefault="002B3F2D" w:rsidP="00592F4C">
      <w:pPr>
        <w:spacing w:before="100" w:after="100" w:line="264" w:lineRule="auto"/>
        <w:ind w:firstLine="709"/>
        <w:jc w:val="both"/>
        <w:rPr>
          <w:color w:val="000000"/>
          <w:sz w:val="28"/>
          <w:szCs w:val="28"/>
        </w:rPr>
      </w:pPr>
      <w:r w:rsidRPr="00D944D4">
        <w:rPr>
          <w:b/>
          <w:color w:val="000000"/>
          <w:sz w:val="28"/>
          <w:szCs w:val="28"/>
        </w:rPr>
        <w:t>Mưa:</w:t>
      </w:r>
      <w:r w:rsidRPr="00D944D4">
        <w:rPr>
          <w:color w:val="000000"/>
          <w:sz w:val="28"/>
          <w:szCs w:val="28"/>
        </w:rPr>
        <w:t xml:space="preserve"> Từ 19h/13/10 đến 19h/14/10, khu vực Bắc Bộ có mưa vừa, có nơi mưa to đến rất to, một số trạm mưa lớn như: Tả Si Láng (Yên Bái) 179mm, Hồ Cạn Thượng (Hòa Bình) 191mm, Lương Nha (Phú Thọ) 151mm, Cô Tô (Quảng Ninh) 251mm, Tiền Hải (Thái Bình) 128mm, Thạch Lâm (Thanh Hóa) 176mm.</w:t>
      </w:r>
    </w:p>
    <w:p w:rsidR="008B3C68" w:rsidRPr="00D944D4" w:rsidRDefault="002B3F2D" w:rsidP="00592F4C">
      <w:pPr>
        <w:spacing w:before="100" w:after="100" w:line="264" w:lineRule="auto"/>
        <w:ind w:firstLine="709"/>
        <w:jc w:val="both"/>
        <w:rPr>
          <w:b/>
          <w:sz w:val="28"/>
          <w:szCs w:val="28"/>
        </w:rPr>
      </w:pPr>
      <w:r w:rsidRPr="00D944D4">
        <w:rPr>
          <w:b/>
          <w:sz w:val="28"/>
          <w:szCs w:val="28"/>
        </w:rPr>
        <w:t>2. ATNĐ gần biển Đông (</w:t>
      </w:r>
      <w:r w:rsidRPr="00D944D4">
        <w:rPr>
          <w:sz w:val="28"/>
          <w:szCs w:val="28"/>
        </w:rPr>
        <w:t>Theo bản tin lúc</w:t>
      </w:r>
      <w:r w:rsidRPr="00D944D4">
        <w:rPr>
          <w:b/>
          <w:sz w:val="28"/>
          <w:szCs w:val="28"/>
        </w:rPr>
        <w:t xml:space="preserve"> </w:t>
      </w:r>
      <w:r w:rsidRPr="00D944D4">
        <w:rPr>
          <w:sz w:val="28"/>
          <w:szCs w:val="28"/>
        </w:rPr>
        <w:t>01 giờ ngày 15/10 của Trung tâm DBKTTVQG)</w:t>
      </w:r>
      <w:r w:rsidRPr="00D944D4">
        <w:rPr>
          <w:b/>
          <w:sz w:val="28"/>
          <w:szCs w:val="28"/>
        </w:rPr>
        <w:t>:</w:t>
      </w:r>
    </w:p>
    <w:p w:rsidR="002B3F2D" w:rsidRPr="00D944D4" w:rsidRDefault="002B3F2D" w:rsidP="00592F4C">
      <w:pPr>
        <w:widowControl w:val="0"/>
        <w:tabs>
          <w:tab w:val="left" w:pos="851"/>
        </w:tabs>
        <w:spacing w:before="100" w:after="100" w:line="264" w:lineRule="auto"/>
        <w:ind w:firstLine="709"/>
        <w:jc w:val="both"/>
        <w:rPr>
          <w:sz w:val="28"/>
          <w:szCs w:val="28"/>
        </w:rPr>
      </w:pPr>
      <w:r w:rsidRPr="00D944D4">
        <w:rPr>
          <w:sz w:val="28"/>
          <w:szCs w:val="28"/>
        </w:rPr>
        <w:t>Hồi 1h00 ngày 15/10, vị trí tâm ATNĐ ở vào khoảng 14,0 độ Vĩ Bắc; 121,5 độ Kinh Đông, ngay trên khu vực miền Trung Phi-líp-pin; sức gió mạnh nhất cấp 6, giật cấp 8.</w:t>
      </w:r>
    </w:p>
    <w:p w:rsidR="002B3F2D" w:rsidRPr="00D944D4" w:rsidRDefault="002B3F2D" w:rsidP="00592F4C">
      <w:pPr>
        <w:widowControl w:val="0"/>
        <w:tabs>
          <w:tab w:val="left" w:pos="851"/>
        </w:tabs>
        <w:spacing w:before="100" w:after="100" w:line="264" w:lineRule="auto"/>
        <w:ind w:firstLine="709"/>
        <w:jc w:val="both"/>
        <w:rPr>
          <w:sz w:val="28"/>
          <w:szCs w:val="28"/>
        </w:rPr>
      </w:pPr>
      <w:r w:rsidRPr="00D944D4">
        <w:rPr>
          <w:b/>
          <w:sz w:val="28"/>
          <w:szCs w:val="28"/>
        </w:rPr>
        <w:t>Dự báo</w:t>
      </w:r>
      <w:r w:rsidRPr="00D944D4">
        <w:rPr>
          <w:sz w:val="28"/>
          <w:szCs w:val="28"/>
        </w:rPr>
        <w:t xml:space="preserve">: Trong 24 giờ tới, ATNĐ di chuyển nhanh theo hướng Tây Tây Bắc (20km/h) và có khả năng lên thành bão trong ngày 16/10; </w:t>
      </w:r>
    </w:p>
    <w:p w:rsidR="002B3F2D" w:rsidRPr="00D944D4" w:rsidRDefault="002B3F2D" w:rsidP="00592F4C">
      <w:pPr>
        <w:widowControl w:val="0"/>
        <w:tabs>
          <w:tab w:val="left" w:pos="851"/>
        </w:tabs>
        <w:spacing w:before="100" w:after="100" w:line="264" w:lineRule="auto"/>
        <w:ind w:firstLine="709"/>
        <w:jc w:val="both"/>
        <w:rPr>
          <w:sz w:val="28"/>
          <w:szCs w:val="28"/>
        </w:rPr>
      </w:pPr>
      <w:r w:rsidRPr="00D944D4">
        <w:rPr>
          <w:sz w:val="28"/>
          <w:szCs w:val="28"/>
        </w:rPr>
        <w:t xml:space="preserve">- Đến chiều ngày 17/10 sẽ đổ bộ vào đất liền các tỉnh Trung Bộ. </w:t>
      </w:r>
    </w:p>
    <w:p w:rsidR="002B3F2D" w:rsidRPr="00D944D4" w:rsidRDefault="002B3F2D" w:rsidP="00592F4C">
      <w:pPr>
        <w:widowControl w:val="0"/>
        <w:tabs>
          <w:tab w:val="left" w:pos="851"/>
        </w:tabs>
        <w:spacing w:before="100" w:after="100" w:line="264" w:lineRule="auto"/>
        <w:ind w:firstLine="709"/>
        <w:jc w:val="both"/>
        <w:rPr>
          <w:sz w:val="28"/>
          <w:szCs w:val="28"/>
        </w:rPr>
      </w:pPr>
      <w:r w:rsidRPr="00D944D4">
        <w:rPr>
          <w:sz w:val="28"/>
          <w:szCs w:val="28"/>
        </w:rPr>
        <w:t>- Bão có khả năng gây mưa lớn cho các tỉnh Trung Bộ, khu vực vừa xảy ra lũ lớn.</w:t>
      </w:r>
    </w:p>
    <w:p w:rsidR="002B3F2D" w:rsidRPr="00D944D4" w:rsidRDefault="002B3F2D" w:rsidP="00592F4C">
      <w:pPr>
        <w:widowControl w:val="0"/>
        <w:tabs>
          <w:tab w:val="left" w:pos="851"/>
        </w:tabs>
        <w:spacing w:before="100" w:after="100" w:line="264" w:lineRule="auto"/>
        <w:ind w:firstLine="709"/>
        <w:jc w:val="both"/>
        <w:rPr>
          <w:color w:val="333333"/>
          <w:sz w:val="28"/>
          <w:szCs w:val="28"/>
          <w:shd w:val="clear" w:color="auto" w:fill="FFFFFF"/>
        </w:rPr>
      </w:pPr>
      <w:r w:rsidRPr="00D944D4">
        <w:rPr>
          <w:rStyle w:val="Strong"/>
          <w:b w:val="0"/>
          <w:color w:val="333333"/>
          <w:sz w:val="28"/>
          <w:szCs w:val="28"/>
          <w:shd w:val="clear" w:color="auto" w:fill="FFFFFF"/>
        </w:rPr>
        <w:t>- Vùng nguy hiểm trong 24 giờ tới</w:t>
      </w:r>
      <w:r w:rsidRPr="00D944D4">
        <w:rPr>
          <w:color w:val="333333"/>
          <w:sz w:val="28"/>
          <w:szCs w:val="28"/>
          <w:shd w:val="clear" w:color="auto" w:fill="FFFFFF"/>
        </w:rPr>
        <w:t>: từ vĩ tuyến 13,0 đến 16,5 độ Vĩ Bắc (k.vực biển Phú Yên-TT.Huế); phía Đông kinh tuyến 115,0 độ Kinh Đông.</w:t>
      </w:r>
    </w:p>
    <w:p w:rsidR="002B3F2D" w:rsidRPr="00D944D4" w:rsidRDefault="002B3F2D" w:rsidP="00592F4C">
      <w:pPr>
        <w:spacing w:before="100" w:after="100" w:line="264" w:lineRule="auto"/>
        <w:ind w:firstLine="709"/>
        <w:jc w:val="both"/>
        <w:rPr>
          <w:sz w:val="28"/>
          <w:szCs w:val="28"/>
        </w:rPr>
      </w:pPr>
      <w:r w:rsidRPr="00D944D4">
        <w:rPr>
          <w:color w:val="333333"/>
          <w:sz w:val="28"/>
          <w:szCs w:val="28"/>
          <w:shd w:val="clear" w:color="auto" w:fill="FFFFFF"/>
        </w:rPr>
        <w:t> </w:t>
      </w:r>
      <w:r w:rsidRPr="00D944D4">
        <w:rPr>
          <w:rStyle w:val="Strong"/>
          <w:color w:val="333333"/>
          <w:sz w:val="28"/>
          <w:szCs w:val="28"/>
          <w:shd w:val="clear" w:color="auto" w:fill="FFFFFF"/>
        </w:rPr>
        <w:t>Cấp độ rủi ro thiên tai: cấp 3.</w:t>
      </w:r>
    </w:p>
    <w:p w:rsidR="008B3C68" w:rsidRPr="00D944D4" w:rsidRDefault="008B3C68" w:rsidP="00592F4C">
      <w:pPr>
        <w:widowControl w:val="0"/>
        <w:spacing w:before="100" w:after="100" w:line="264" w:lineRule="auto"/>
        <w:ind w:firstLine="709"/>
        <w:jc w:val="both"/>
        <w:rPr>
          <w:b/>
          <w:sz w:val="28"/>
          <w:szCs w:val="28"/>
        </w:rPr>
      </w:pPr>
      <w:r w:rsidRPr="00D944D4">
        <w:rPr>
          <w:b/>
          <w:sz w:val="28"/>
          <w:szCs w:val="28"/>
        </w:rPr>
        <w:t xml:space="preserve">II. </w:t>
      </w:r>
      <w:r w:rsidR="002B3F2D" w:rsidRPr="00D944D4">
        <w:rPr>
          <w:b/>
          <w:sz w:val="28"/>
          <w:szCs w:val="28"/>
        </w:rPr>
        <w:t>CÔNG TÁC CHỈ ĐẠO ĐIỀU HÀNH ỨNG PHÓ BÃO SỐ 7</w:t>
      </w:r>
    </w:p>
    <w:p w:rsidR="002B3F2D" w:rsidRPr="00D944D4" w:rsidRDefault="002B3F2D" w:rsidP="00592F4C">
      <w:pPr>
        <w:spacing w:before="100" w:after="100" w:line="264" w:lineRule="auto"/>
        <w:ind w:firstLine="709"/>
        <w:rPr>
          <w:b/>
          <w:sz w:val="28"/>
          <w:szCs w:val="28"/>
        </w:rPr>
      </w:pPr>
      <w:r w:rsidRPr="00D944D4">
        <w:rPr>
          <w:b/>
          <w:sz w:val="28"/>
          <w:szCs w:val="28"/>
        </w:rPr>
        <w:t>1. Trung ương:</w:t>
      </w:r>
    </w:p>
    <w:p w:rsidR="002B3F2D" w:rsidRPr="00D944D4" w:rsidRDefault="002B3F2D" w:rsidP="00592F4C">
      <w:pPr>
        <w:spacing w:before="100" w:after="100" w:line="264" w:lineRule="auto"/>
        <w:ind w:firstLine="709"/>
        <w:jc w:val="both"/>
        <w:rPr>
          <w:sz w:val="28"/>
          <w:szCs w:val="28"/>
        </w:rPr>
      </w:pPr>
      <w:r w:rsidRPr="00D944D4">
        <w:rPr>
          <w:sz w:val="28"/>
          <w:szCs w:val="28"/>
        </w:rPr>
        <w:t>- Ban Chỉ đạo đã cử 02 đoàn công tác chỉ đạo ứng phó với bão số 7 tại 04 tỉnh Nam Định, Ninh Bình, Thanh Hóa, Nghệ An, đồng thời kiểm tra thực địa tại một số tuyến đê biển xung yếu</w:t>
      </w:r>
      <w:r w:rsidRPr="00D944D4">
        <w:rPr>
          <w:rStyle w:val="FootnoteReference"/>
          <w:sz w:val="28"/>
          <w:szCs w:val="28"/>
        </w:rPr>
        <w:footnoteReference w:id="1"/>
      </w:r>
      <w:r w:rsidRPr="00D944D4">
        <w:rPr>
          <w:sz w:val="28"/>
          <w:szCs w:val="28"/>
        </w:rPr>
        <w:t xml:space="preserve">. </w:t>
      </w:r>
    </w:p>
    <w:p w:rsidR="002B3F2D" w:rsidRPr="00D944D4" w:rsidRDefault="002B3F2D" w:rsidP="00592F4C">
      <w:pPr>
        <w:spacing w:before="100" w:after="100" w:line="264" w:lineRule="auto"/>
        <w:ind w:firstLine="709"/>
        <w:jc w:val="both"/>
        <w:rPr>
          <w:sz w:val="28"/>
          <w:szCs w:val="28"/>
        </w:rPr>
      </w:pPr>
      <w:r w:rsidRPr="00D944D4">
        <w:rPr>
          <w:sz w:val="28"/>
          <w:szCs w:val="28"/>
        </w:rPr>
        <w:t xml:space="preserve">- Tăng cường công tác trực ban, theo dõi diến biến bão, mưa lớn, đôn đốc các địa phương thực hiện nghiêm công điện số an toàn tàu thuyền, sơ tán dân. </w:t>
      </w:r>
    </w:p>
    <w:p w:rsidR="008B3C68" w:rsidRPr="00D944D4" w:rsidRDefault="002B3F2D" w:rsidP="00592F4C">
      <w:pPr>
        <w:spacing w:before="100" w:after="100" w:line="264" w:lineRule="auto"/>
        <w:ind w:firstLine="709"/>
        <w:rPr>
          <w:b/>
          <w:sz w:val="28"/>
          <w:szCs w:val="28"/>
        </w:rPr>
      </w:pPr>
      <w:r w:rsidRPr="00D944D4">
        <w:rPr>
          <w:b/>
          <w:sz w:val="28"/>
          <w:szCs w:val="28"/>
        </w:rPr>
        <w:t>2</w:t>
      </w:r>
      <w:r w:rsidR="00E85C2F" w:rsidRPr="00D944D4">
        <w:rPr>
          <w:b/>
          <w:sz w:val="28"/>
          <w:szCs w:val="28"/>
        </w:rPr>
        <w:t>.</w:t>
      </w:r>
      <w:r w:rsidR="008B3C68" w:rsidRPr="00D944D4">
        <w:rPr>
          <w:b/>
          <w:sz w:val="28"/>
          <w:szCs w:val="28"/>
        </w:rPr>
        <w:t xml:space="preserve"> </w:t>
      </w:r>
      <w:r w:rsidRPr="00D944D4">
        <w:rPr>
          <w:b/>
          <w:sz w:val="28"/>
          <w:szCs w:val="28"/>
        </w:rPr>
        <w:t>Thực hiện tại các địa phương trong vùng ảnh hưởng:</w:t>
      </w:r>
    </w:p>
    <w:p w:rsidR="0047755F" w:rsidRPr="00D944D4" w:rsidRDefault="0047755F" w:rsidP="00592F4C">
      <w:pPr>
        <w:widowControl w:val="0"/>
        <w:spacing w:before="100" w:after="100" w:line="264" w:lineRule="auto"/>
        <w:ind w:firstLine="709"/>
        <w:jc w:val="both"/>
        <w:rPr>
          <w:b/>
          <w:i/>
          <w:sz w:val="28"/>
          <w:szCs w:val="28"/>
        </w:rPr>
      </w:pPr>
      <w:r w:rsidRPr="00D944D4">
        <w:rPr>
          <w:b/>
          <w:i/>
          <w:sz w:val="28"/>
          <w:szCs w:val="28"/>
        </w:rPr>
        <w:t>2.1. Công tác chỉ đạo:</w:t>
      </w:r>
    </w:p>
    <w:p w:rsidR="0047755F" w:rsidRPr="00D944D4" w:rsidRDefault="0047755F" w:rsidP="00592F4C">
      <w:pPr>
        <w:spacing w:before="100" w:after="100" w:line="264" w:lineRule="auto"/>
        <w:ind w:firstLine="709"/>
        <w:jc w:val="both"/>
        <w:rPr>
          <w:sz w:val="28"/>
          <w:szCs w:val="28"/>
        </w:rPr>
      </w:pPr>
      <w:r w:rsidRPr="00D944D4">
        <w:rPr>
          <w:sz w:val="28"/>
          <w:szCs w:val="28"/>
        </w:rPr>
        <w:lastRenderedPageBreak/>
        <w:t>- Tổ chức kiểm đếm, sắp xếp tàu thuyền tại khu neo đậu.</w:t>
      </w:r>
    </w:p>
    <w:p w:rsidR="0047755F" w:rsidRPr="00D944D4" w:rsidRDefault="0047755F" w:rsidP="00592F4C">
      <w:pPr>
        <w:spacing w:before="100" w:after="100" w:line="264" w:lineRule="auto"/>
        <w:ind w:firstLine="709"/>
        <w:jc w:val="both"/>
        <w:rPr>
          <w:sz w:val="28"/>
          <w:szCs w:val="28"/>
        </w:rPr>
      </w:pPr>
      <w:r w:rsidRPr="00D944D4">
        <w:rPr>
          <w:sz w:val="28"/>
          <w:szCs w:val="28"/>
        </w:rPr>
        <w:t>- Tổ chức sơ tán dân trên các chòi canh, khu nuôi trồng thủy sản, nhà yếu ven biển, trên đảo đến nơi an toàn.</w:t>
      </w:r>
    </w:p>
    <w:p w:rsidR="0047755F" w:rsidRPr="00D944D4" w:rsidRDefault="0047755F" w:rsidP="00592F4C">
      <w:pPr>
        <w:spacing w:before="100" w:after="100" w:line="264" w:lineRule="auto"/>
        <w:ind w:firstLine="709"/>
        <w:jc w:val="both"/>
        <w:rPr>
          <w:sz w:val="28"/>
          <w:szCs w:val="28"/>
        </w:rPr>
      </w:pPr>
      <w:r w:rsidRPr="00D944D4">
        <w:rPr>
          <w:sz w:val="28"/>
          <w:szCs w:val="28"/>
        </w:rPr>
        <w:t xml:space="preserve">- Tổ chức kiểm tra, triển khai phương án đảm bảo an toàn các công trình đê điều đang thi công; chỉ đạo thu hoạch lúa, thủy sản đã đến thời kỳ; </w:t>
      </w:r>
      <w:r w:rsidRPr="00D944D4">
        <w:rPr>
          <w:sz w:val="28"/>
          <w:szCs w:val="28"/>
        </w:rPr>
        <w:tab/>
      </w:r>
    </w:p>
    <w:p w:rsidR="0047755F" w:rsidRPr="00D944D4" w:rsidRDefault="0047755F" w:rsidP="00592F4C">
      <w:pPr>
        <w:widowControl w:val="0"/>
        <w:spacing w:before="100" w:after="100" w:line="264" w:lineRule="auto"/>
        <w:ind w:firstLine="709"/>
        <w:jc w:val="both"/>
        <w:rPr>
          <w:sz w:val="28"/>
          <w:szCs w:val="28"/>
        </w:rPr>
      </w:pPr>
      <w:r w:rsidRPr="00D944D4">
        <w:rPr>
          <w:sz w:val="28"/>
          <w:szCs w:val="28"/>
        </w:rPr>
        <w:t>- Các tỉnh Thái Bình, Nam Định, Ninh Bình, Nghệ An đã vận hành hệ thống cống tiêu, trạm bơm để tiêu nước đệm đề phòng mưa lớn gây ngập úng.</w:t>
      </w:r>
    </w:p>
    <w:p w:rsidR="0047755F" w:rsidRPr="00D944D4" w:rsidRDefault="0047755F" w:rsidP="00592F4C">
      <w:pPr>
        <w:widowControl w:val="0"/>
        <w:spacing w:before="100" w:after="100" w:line="264" w:lineRule="auto"/>
        <w:ind w:firstLine="709"/>
        <w:jc w:val="both"/>
        <w:rPr>
          <w:b/>
          <w:i/>
          <w:sz w:val="28"/>
          <w:szCs w:val="28"/>
        </w:rPr>
      </w:pPr>
      <w:r w:rsidRPr="00D944D4">
        <w:rPr>
          <w:b/>
          <w:i/>
          <w:sz w:val="28"/>
          <w:szCs w:val="28"/>
        </w:rPr>
        <w:t>2.2. Triển khai thực hiện tại địa phương:</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a) Tàu thuyền:</w:t>
      </w:r>
    </w:p>
    <w:p w:rsidR="008B3C68" w:rsidRPr="00D944D4" w:rsidRDefault="002B3F2D" w:rsidP="00592F4C">
      <w:pPr>
        <w:widowControl w:val="0"/>
        <w:spacing w:before="100" w:after="100" w:line="264" w:lineRule="auto"/>
        <w:ind w:firstLine="709"/>
        <w:jc w:val="both"/>
        <w:rPr>
          <w:spacing w:val="-6"/>
          <w:sz w:val="28"/>
          <w:szCs w:val="28"/>
        </w:rPr>
      </w:pPr>
      <w:r w:rsidRPr="00D944D4">
        <w:rPr>
          <w:spacing w:val="-6"/>
          <w:sz w:val="28"/>
          <w:szCs w:val="28"/>
        </w:rPr>
        <w:t xml:space="preserve">- </w:t>
      </w:r>
      <w:r w:rsidR="008B3C68" w:rsidRPr="00D944D4">
        <w:rPr>
          <w:spacing w:val="-6"/>
          <w:sz w:val="28"/>
          <w:szCs w:val="28"/>
        </w:rPr>
        <w:t>Tính đến 1</w:t>
      </w:r>
      <w:r w:rsidR="005D1E4C" w:rsidRPr="00D944D4">
        <w:rPr>
          <w:spacing w:val="-6"/>
          <w:sz w:val="28"/>
          <w:szCs w:val="28"/>
        </w:rPr>
        <w:t>7</w:t>
      </w:r>
      <w:r w:rsidR="008B3C68" w:rsidRPr="00D944D4">
        <w:rPr>
          <w:spacing w:val="-6"/>
          <w:sz w:val="28"/>
          <w:szCs w:val="28"/>
        </w:rPr>
        <w:t>h00 ngày 14/10,</w:t>
      </w:r>
      <w:r w:rsidRPr="00D944D4">
        <w:rPr>
          <w:spacing w:val="-6"/>
          <w:sz w:val="28"/>
          <w:szCs w:val="28"/>
        </w:rPr>
        <w:t xml:space="preserve"> Các tỉnh ven biển từ Quảng Ninh đến Hà Tĩnh</w:t>
      </w:r>
      <w:r w:rsidR="008B3C68" w:rsidRPr="00D944D4">
        <w:rPr>
          <w:spacing w:val="-6"/>
          <w:sz w:val="28"/>
          <w:szCs w:val="28"/>
        </w:rPr>
        <w:t xml:space="preserve"> đã thông báo, kiểm đếm, hướng dẫn </w:t>
      </w:r>
      <w:r w:rsidR="008B3C68" w:rsidRPr="00D944D4">
        <w:rPr>
          <w:b/>
          <w:spacing w:val="-6"/>
          <w:sz w:val="28"/>
          <w:szCs w:val="28"/>
        </w:rPr>
        <w:t xml:space="preserve">31.096 </w:t>
      </w:r>
      <w:r w:rsidR="008B3C68" w:rsidRPr="00D944D4">
        <w:rPr>
          <w:spacing w:val="-6"/>
          <w:sz w:val="28"/>
          <w:szCs w:val="28"/>
        </w:rPr>
        <w:t>p.tiện/</w:t>
      </w:r>
      <w:r w:rsidR="008B3C68" w:rsidRPr="00D944D4">
        <w:rPr>
          <w:b/>
          <w:spacing w:val="-6"/>
          <w:sz w:val="28"/>
          <w:szCs w:val="28"/>
        </w:rPr>
        <w:t xml:space="preserve">115.607 LĐ </w:t>
      </w:r>
      <w:r w:rsidRPr="00D944D4">
        <w:rPr>
          <w:spacing w:val="-6"/>
          <w:sz w:val="28"/>
          <w:szCs w:val="28"/>
        </w:rPr>
        <w:t xml:space="preserve">và </w:t>
      </w:r>
      <w:r w:rsidRPr="00D944D4">
        <w:rPr>
          <w:b/>
          <w:spacing w:val="-6"/>
          <w:sz w:val="28"/>
          <w:szCs w:val="28"/>
        </w:rPr>
        <w:t>759 tàu vận tải</w:t>
      </w:r>
      <w:r w:rsidRPr="00D944D4">
        <w:rPr>
          <w:spacing w:val="-6"/>
          <w:sz w:val="28"/>
          <w:szCs w:val="28"/>
        </w:rPr>
        <w:t xml:space="preserve"> di chuyển tránh trú</w:t>
      </w:r>
      <w:r w:rsidR="00F1676E" w:rsidRPr="00D944D4">
        <w:rPr>
          <w:spacing w:val="-6"/>
          <w:sz w:val="28"/>
          <w:szCs w:val="28"/>
        </w:rPr>
        <w:t>; toàn bộ tàu thuyền đã thoát khỏi vùng nguy hiểm hoặc vào</w:t>
      </w:r>
      <w:r w:rsidR="008B3C68" w:rsidRPr="00D944D4">
        <w:rPr>
          <w:spacing w:val="-6"/>
          <w:sz w:val="28"/>
          <w:szCs w:val="28"/>
        </w:rPr>
        <w:t xml:space="preserve"> neo đậu.</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- 07 tỉnh từ Quảng Ninh – Nghệ An đã thực hiện cấm biển</w:t>
      </w:r>
      <w:r w:rsidRPr="00D944D4">
        <w:rPr>
          <w:rStyle w:val="FootnoteReference"/>
          <w:sz w:val="28"/>
          <w:szCs w:val="28"/>
        </w:rPr>
        <w:footnoteReference w:id="2"/>
      </w:r>
      <w:r w:rsidRPr="00D944D4">
        <w:rPr>
          <w:sz w:val="28"/>
          <w:szCs w:val="28"/>
        </w:rPr>
        <w:t xml:space="preserve">; </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b) Sơ tán dân:</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 xml:space="preserve">Các tỉnh, TP từ Hải Phòng – Ninh Bình đã sơ tán </w:t>
      </w:r>
      <w:r w:rsidRPr="00D944D4">
        <w:rPr>
          <w:b/>
          <w:sz w:val="28"/>
          <w:szCs w:val="28"/>
        </w:rPr>
        <w:t>8.748 người</w:t>
      </w:r>
      <w:r w:rsidRPr="00D944D4">
        <w:rPr>
          <w:sz w:val="28"/>
          <w:szCs w:val="28"/>
        </w:rPr>
        <w:t>:</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 Hải Phòng đã di dời 1.519 người ở khu vực nguy hiểm đảo Cát Hải đến nơi an toàn.</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 Thái Bình sơ tán 5.039 người trên chòi canh, bãi ngao, đầm thủy sản, nhà yếu ngoài đê; hiện còn đang tiếp tục sơ tán 140 người còn lại trên đầm nuôi trồng thủy sản.</w:t>
      </w:r>
    </w:p>
    <w:p w:rsidR="002B3F2D" w:rsidRPr="00D944D4" w:rsidRDefault="002B3F2D" w:rsidP="00592F4C">
      <w:pPr>
        <w:widowControl w:val="0"/>
        <w:spacing w:before="100" w:after="100" w:line="264" w:lineRule="auto"/>
        <w:ind w:firstLine="709"/>
        <w:jc w:val="both"/>
        <w:rPr>
          <w:sz w:val="28"/>
          <w:szCs w:val="28"/>
        </w:rPr>
      </w:pPr>
      <w:r w:rsidRPr="00D944D4">
        <w:rPr>
          <w:sz w:val="28"/>
          <w:szCs w:val="28"/>
        </w:rPr>
        <w:t>- Nam Định sơ tán 1.778 người trên chòi canh, lồng bè, khu dân cư đến nơi an toàn.</w:t>
      </w:r>
    </w:p>
    <w:p w:rsidR="006D72C7" w:rsidRPr="00D944D4" w:rsidRDefault="002B3F2D" w:rsidP="00592F4C">
      <w:pPr>
        <w:widowControl w:val="0"/>
        <w:shd w:val="clear" w:color="auto" w:fill="FFFFFF" w:themeFill="background1"/>
        <w:spacing w:before="100" w:after="100" w:line="264" w:lineRule="auto"/>
        <w:ind w:firstLine="709"/>
        <w:jc w:val="both"/>
        <w:rPr>
          <w:sz w:val="28"/>
          <w:szCs w:val="28"/>
          <w:shd w:val="clear" w:color="auto" w:fill="FFFFFF" w:themeFill="background1"/>
        </w:rPr>
      </w:pPr>
      <w:r w:rsidRPr="00D944D4">
        <w:rPr>
          <w:sz w:val="28"/>
          <w:szCs w:val="28"/>
        </w:rPr>
        <w:t>- Ninh Bình đã hoàn thành sơ tán 412 người tại khu nuôi ngao Bình Minh III đến Cồn Nổi.</w:t>
      </w:r>
    </w:p>
    <w:p w:rsidR="0047755F" w:rsidRPr="00D944D4" w:rsidRDefault="0047755F" w:rsidP="00592F4C">
      <w:pPr>
        <w:spacing w:before="100" w:after="100" w:line="264" w:lineRule="auto"/>
        <w:ind w:firstLine="709"/>
        <w:rPr>
          <w:sz w:val="28"/>
          <w:szCs w:val="28"/>
        </w:rPr>
      </w:pPr>
      <w:r w:rsidRPr="00D944D4">
        <w:rPr>
          <w:b/>
          <w:sz w:val="28"/>
          <w:szCs w:val="28"/>
        </w:rPr>
        <w:t xml:space="preserve">III. THIỆT HẠI DO BÃO SỐ 7 </w:t>
      </w:r>
      <w:r w:rsidRPr="00D944D4">
        <w:rPr>
          <w:i/>
          <w:sz w:val="28"/>
          <w:szCs w:val="28"/>
        </w:rPr>
        <w:t xml:space="preserve">(Tính đến 08h ngày 15/10/2020) </w:t>
      </w:r>
      <w:r w:rsidRPr="00D944D4">
        <w:rPr>
          <w:sz w:val="28"/>
          <w:szCs w:val="28"/>
        </w:rPr>
        <w:t>gây sạt lở 278 m2 kè Hải thịnh 3 thuộc tuyến đê biển Hải Hậu, tỉnh Nam Định.</w:t>
      </w:r>
    </w:p>
    <w:p w:rsidR="006D53A4" w:rsidRDefault="006D53A4" w:rsidP="006D53A4">
      <w:pPr>
        <w:widowControl w:val="0"/>
        <w:shd w:val="clear" w:color="auto" w:fill="FFFFFF"/>
        <w:tabs>
          <w:tab w:val="left" w:pos="567"/>
        </w:tabs>
        <w:spacing w:before="100" w:after="100" w:line="264" w:lineRule="auto"/>
        <w:ind w:firstLine="709"/>
        <w:jc w:val="both"/>
        <w:rPr>
          <w:b/>
          <w:sz w:val="27"/>
          <w:szCs w:val="27"/>
        </w:rPr>
      </w:pPr>
      <w:r>
        <w:rPr>
          <w:b/>
          <w:sz w:val="27"/>
          <w:szCs w:val="27"/>
        </w:rPr>
        <w:t>I</w:t>
      </w:r>
      <w:r w:rsidRPr="008D758F">
        <w:rPr>
          <w:b/>
          <w:sz w:val="27"/>
          <w:szCs w:val="27"/>
        </w:rPr>
        <w:t>V. CÔNG TÁC VẬN HÀNH</w:t>
      </w:r>
      <w:r>
        <w:rPr>
          <w:b/>
          <w:sz w:val="27"/>
          <w:szCs w:val="27"/>
        </w:rPr>
        <w:t xml:space="preserve"> LIÊN</w:t>
      </w:r>
      <w:r w:rsidRPr="008D758F">
        <w:rPr>
          <w:b/>
          <w:sz w:val="27"/>
          <w:szCs w:val="27"/>
        </w:rPr>
        <w:t xml:space="preserve"> HỒ CHỨA</w:t>
      </w:r>
    </w:p>
    <w:p w:rsidR="006D53A4" w:rsidRDefault="006D53A4" w:rsidP="006D53A4">
      <w:pPr>
        <w:widowControl w:val="0"/>
        <w:shd w:val="clear" w:color="auto" w:fill="FFFFFF"/>
        <w:tabs>
          <w:tab w:val="left" w:pos="567"/>
        </w:tabs>
        <w:spacing w:before="100" w:after="100" w:line="264" w:lineRule="auto"/>
        <w:ind w:firstLine="709"/>
        <w:jc w:val="both"/>
        <w:rPr>
          <w:spacing w:val="-4"/>
          <w:sz w:val="28"/>
          <w:szCs w:val="27"/>
        </w:rPr>
      </w:pPr>
      <w:r w:rsidRPr="008D758F">
        <w:rPr>
          <w:sz w:val="28"/>
          <w:szCs w:val="27"/>
        </w:rPr>
        <w:t xml:space="preserve">- Lưu vực sông Hồng: hồ Hòa Bình duy trì xả 01 cửa xả đáy từ </w:t>
      </w:r>
      <w:r>
        <w:rPr>
          <w:spacing w:val="-4"/>
          <w:sz w:val="28"/>
          <w:szCs w:val="27"/>
        </w:rPr>
        <w:t>18h ngày 13/10; các hồ khác vận hành bình thường</w:t>
      </w:r>
      <w:r w:rsidR="00027C23">
        <w:rPr>
          <w:spacing w:val="-4"/>
          <w:sz w:val="28"/>
          <w:szCs w:val="27"/>
        </w:rPr>
        <w:t>.</w:t>
      </w:r>
    </w:p>
    <w:p w:rsidR="006D53A4" w:rsidRDefault="006D53A4" w:rsidP="006D53A4">
      <w:pPr>
        <w:widowControl w:val="0"/>
        <w:spacing w:before="100" w:after="100" w:line="264" w:lineRule="auto"/>
        <w:ind w:firstLine="709"/>
        <w:jc w:val="both"/>
        <w:rPr>
          <w:b/>
          <w:sz w:val="26"/>
          <w:szCs w:val="26"/>
        </w:rPr>
      </w:pPr>
      <w:r>
        <w:rPr>
          <w:spacing w:val="-4"/>
          <w:sz w:val="28"/>
          <w:szCs w:val="27"/>
        </w:rPr>
        <w:t>- Lưu vực sông Hương, sông Vu Gia - Thu Bồn các hồ cơ bản đã đầy nước, đang xả để đón đợt lũ sắp tới (dự báo mưa lớn từ 16-21/10)</w:t>
      </w:r>
      <w:r w:rsidR="00027C23">
        <w:rPr>
          <w:spacing w:val="-4"/>
          <w:sz w:val="28"/>
          <w:szCs w:val="27"/>
        </w:rPr>
        <w:t>.</w:t>
      </w:r>
      <w:bookmarkStart w:id="0" w:name="_GoBack"/>
      <w:bookmarkEnd w:id="0"/>
    </w:p>
    <w:p w:rsidR="00781C12" w:rsidRPr="00D944D4" w:rsidRDefault="00682397" w:rsidP="00592F4C">
      <w:pPr>
        <w:widowControl w:val="0"/>
        <w:spacing w:before="100" w:after="100" w:line="264" w:lineRule="auto"/>
        <w:ind w:firstLine="709"/>
        <w:jc w:val="both"/>
        <w:rPr>
          <w:b/>
          <w:sz w:val="26"/>
          <w:szCs w:val="26"/>
        </w:rPr>
      </w:pPr>
      <w:r w:rsidRPr="00D944D4">
        <w:rPr>
          <w:b/>
          <w:sz w:val="26"/>
          <w:szCs w:val="26"/>
        </w:rPr>
        <w:t xml:space="preserve">V. MƯA LŨ MIỀN TRUNG </w:t>
      </w:r>
      <w:r w:rsidRPr="00D944D4">
        <w:rPr>
          <w:b/>
          <w:i/>
          <w:sz w:val="26"/>
          <w:szCs w:val="26"/>
        </w:rPr>
        <w:t>(Cập nhật đến 08h ngày 15/10/2020)</w:t>
      </w:r>
    </w:p>
    <w:p w:rsidR="00682397" w:rsidRPr="00D944D4" w:rsidRDefault="00B85A28" w:rsidP="00592F4C">
      <w:pPr>
        <w:widowControl w:val="0"/>
        <w:spacing w:before="100" w:after="100" w:line="264" w:lineRule="auto"/>
        <w:ind w:firstLine="709"/>
        <w:jc w:val="both"/>
        <w:rPr>
          <w:sz w:val="26"/>
          <w:szCs w:val="26"/>
        </w:rPr>
      </w:pPr>
      <w:r w:rsidRPr="00D944D4">
        <w:rPr>
          <w:b/>
          <w:sz w:val="26"/>
          <w:szCs w:val="26"/>
        </w:rPr>
        <w:t xml:space="preserve">1. Mưa ngày 14/10: </w:t>
      </w:r>
      <w:r w:rsidRPr="00D944D4">
        <w:rPr>
          <w:sz w:val="26"/>
          <w:szCs w:val="26"/>
        </w:rPr>
        <w:t>các tỉnh khu vực miền Trung không mưa hoặc mưa nhỏ, phổ biến dưới 30mm.</w:t>
      </w:r>
    </w:p>
    <w:p w:rsidR="00B85A28" w:rsidRPr="00D944D4" w:rsidRDefault="00B85A28" w:rsidP="00592F4C">
      <w:pPr>
        <w:widowControl w:val="0"/>
        <w:spacing w:before="100" w:after="100" w:line="264" w:lineRule="auto"/>
        <w:ind w:firstLine="709"/>
        <w:jc w:val="both"/>
        <w:rPr>
          <w:sz w:val="27"/>
          <w:szCs w:val="27"/>
          <w:lang w:val="es-CL"/>
        </w:rPr>
      </w:pPr>
      <w:r w:rsidRPr="00D944D4">
        <w:rPr>
          <w:b/>
          <w:sz w:val="26"/>
          <w:szCs w:val="26"/>
        </w:rPr>
        <w:t xml:space="preserve">2. Lũ: </w:t>
      </w:r>
      <w:r w:rsidRPr="00D944D4">
        <w:rPr>
          <w:sz w:val="27"/>
          <w:szCs w:val="27"/>
          <w:lang w:val="es-CL"/>
        </w:rPr>
        <w:t xml:space="preserve">mực nước các sông Thừa Thiên Huế xuống dưới mực BĐ2, các sông </w:t>
      </w:r>
      <w:r w:rsidRPr="00D944D4">
        <w:rPr>
          <w:sz w:val="27"/>
          <w:szCs w:val="27"/>
          <w:lang w:val="es-CL"/>
        </w:rPr>
        <w:lastRenderedPageBreak/>
        <w:t>khác từ Quảng Bình đến Quảng Nam ở mức BĐ1.</w:t>
      </w:r>
    </w:p>
    <w:p w:rsidR="00B85A28" w:rsidRPr="00D944D4" w:rsidRDefault="00B85A28" w:rsidP="00592F4C">
      <w:pPr>
        <w:widowControl w:val="0"/>
        <w:spacing w:before="100" w:after="100" w:line="264" w:lineRule="auto"/>
        <w:ind w:firstLine="709"/>
        <w:jc w:val="both"/>
        <w:rPr>
          <w:b/>
          <w:sz w:val="26"/>
          <w:szCs w:val="26"/>
        </w:rPr>
      </w:pPr>
      <w:r w:rsidRPr="00D944D4">
        <w:rPr>
          <w:b/>
          <w:sz w:val="26"/>
          <w:szCs w:val="26"/>
        </w:rPr>
        <w:t xml:space="preserve">3. </w:t>
      </w:r>
      <w:r w:rsidRPr="00D944D4">
        <w:rPr>
          <w:b/>
          <w:sz w:val="27"/>
          <w:szCs w:val="27"/>
        </w:rPr>
        <w:t>Tình hình ngập lụt:</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Thời điểm cao nhất vào ngày 13/10, có 212 xã, phường/135.329 hộ bị ngập tại 05 tỉnh từ Quảng Bình – Quảng Nam.</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xml:space="preserve">Hiện nước đang rút, tỉnh Quảng Bình còn 02 điểm bị ngập trên Quốc lộ 15 và tỉnh lội 564; </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xml:space="preserve">Tỉnh Quảng Trị ngập 03 xã vùng trũng ven sông thuộc huyện Hải Lăng (Hải Phong, Hải Sơn, Hải Định); </w:t>
      </w:r>
    </w:p>
    <w:p w:rsidR="0045033C"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Tỉnh Thừa Thiên Huế ngập 04 xã thuộc các huyện Quảng Điền (Quảng Thành, Quảng An) và Phú Vang (Phú Lương, Phú Hồ).</w:t>
      </w:r>
    </w:p>
    <w:p w:rsidR="00B85A28" w:rsidRPr="00D944D4" w:rsidRDefault="00B85A28" w:rsidP="00592F4C">
      <w:pPr>
        <w:widowControl w:val="0"/>
        <w:shd w:val="clear" w:color="auto" w:fill="FFFFFF"/>
        <w:tabs>
          <w:tab w:val="left" w:pos="567"/>
        </w:tabs>
        <w:spacing w:before="100" w:after="100" w:line="264" w:lineRule="auto"/>
        <w:ind w:firstLine="709"/>
        <w:jc w:val="both"/>
        <w:rPr>
          <w:b/>
          <w:sz w:val="27"/>
          <w:szCs w:val="27"/>
        </w:rPr>
      </w:pPr>
      <w:r w:rsidRPr="00D944D4">
        <w:rPr>
          <w:b/>
          <w:sz w:val="27"/>
          <w:szCs w:val="27"/>
        </w:rPr>
        <w:t>4. Thiệt hại do mưa lũ:</w:t>
      </w:r>
    </w:p>
    <w:p w:rsidR="00B85A28" w:rsidRPr="00D944D4" w:rsidRDefault="00B85A28" w:rsidP="00592F4C">
      <w:pPr>
        <w:widowControl w:val="0"/>
        <w:shd w:val="clear" w:color="auto" w:fill="FFFFFF"/>
        <w:tabs>
          <w:tab w:val="left" w:pos="567"/>
        </w:tabs>
        <w:spacing w:before="100" w:after="100" w:line="264" w:lineRule="auto"/>
        <w:ind w:firstLine="709"/>
        <w:jc w:val="both"/>
        <w:rPr>
          <w:b/>
          <w:sz w:val="27"/>
          <w:szCs w:val="27"/>
        </w:rPr>
      </w:pPr>
      <w:r w:rsidRPr="00D944D4">
        <w:rPr>
          <w:b/>
          <w:sz w:val="27"/>
          <w:szCs w:val="27"/>
        </w:rPr>
        <w:t xml:space="preserve">- Về người: </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Người chết: 40 người , trong đó: Quảng Bình 02, Quảng Trị 12, Thừa Thiên Huế 08, Quảng Nam 09, Đà Nẵng 03, Quảng Ngãi 01, Gia Lai 01, Đắk Lắk 01, Lâm Đồng 01, Kon Tum 02.</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Người mất tích: 8 người , gồm: Quảng Trị 03, Thừa Thiên Huế 01, Đà Nẵng 01, Quảng Nam 02, Gia Lai 01.</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b/>
          <w:sz w:val="27"/>
          <w:szCs w:val="27"/>
        </w:rPr>
        <w:t>- Về nhà ở:</w:t>
      </w:r>
      <w:r w:rsidRPr="00D944D4">
        <w:rPr>
          <w:sz w:val="27"/>
          <w:szCs w:val="27"/>
        </w:rPr>
        <w:t xml:space="preserve"> 585 nhà bị sập đổ, hư hỏng, 135.731 nhà bị ngập.</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b/>
          <w:sz w:val="27"/>
          <w:szCs w:val="27"/>
        </w:rPr>
        <w:t>- Về giao thông:</w:t>
      </w:r>
      <w:r w:rsidRPr="00D944D4">
        <w:rPr>
          <w:sz w:val="27"/>
          <w:szCs w:val="27"/>
        </w:rPr>
        <w:t xml:space="preserve"> 137 điểm Quốc lộ, 14.737m đường giao thông địa phương bị sạt lở, hư hỏng; tuyến đường sắt Hà Nội-Đông Hà bị chia cắt đến ngày 14/10 mới thông tuyến.</w:t>
      </w:r>
    </w:p>
    <w:p w:rsidR="00B85A2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b/>
          <w:sz w:val="27"/>
          <w:szCs w:val="27"/>
        </w:rPr>
        <w:t>- Về nông nghiệp:</w:t>
      </w:r>
      <w:r w:rsidRPr="00D944D4">
        <w:rPr>
          <w:sz w:val="27"/>
          <w:szCs w:val="27"/>
        </w:rPr>
        <w:t xml:space="preserve"> 870ha lúa, 5.314ha hoa màu bị ngập, vùi lấp; 3.588ha thủy sản bị thiệt hại; 332.350 con gia súc, gia cầm bị chết, cuốn trôi.</w:t>
      </w:r>
    </w:p>
    <w:p w:rsidR="00425E18" w:rsidRPr="00D944D4" w:rsidRDefault="00B85A28" w:rsidP="00592F4C">
      <w:pPr>
        <w:widowControl w:val="0"/>
        <w:shd w:val="clear" w:color="auto" w:fill="FFFFFF"/>
        <w:tabs>
          <w:tab w:val="left" w:pos="567"/>
        </w:tabs>
        <w:spacing w:before="100" w:after="100" w:line="264" w:lineRule="auto"/>
        <w:ind w:firstLine="709"/>
        <w:jc w:val="both"/>
        <w:rPr>
          <w:sz w:val="27"/>
          <w:szCs w:val="27"/>
        </w:rPr>
      </w:pPr>
      <w:r w:rsidRPr="00D944D4">
        <w:rPr>
          <w:b/>
          <w:sz w:val="27"/>
          <w:szCs w:val="27"/>
        </w:rPr>
        <w:t>- Về tàu thuyền:</w:t>
      </w:r>
      <w:r w:rsidRPr="00D944D4">
        <w:rPr>
          <w:sz w:val="27"/>
          <w:szCs w:val="27"/>
        </w:rPr>
        <w:t xml:space="preserve"> 06 tàu vận tải/57 người bị sự cố tại tỉnh Quảng Trị, trong đó đã cứu vớt được 50 người, 07 người bị chết, mất tích; 04 tàu cá/17 người bị chìm, các thuyền viên được cứu vớt an toàn.</w:t>
      </w:r>
    </w:p>
    <w:p w:rsidR="00592F4C" w:rsidRPr="00D944D4" w:rsidRDefault="00592F4C" w:rsidP="00592F4C">
      <w:pPr>
        <w:widowControl w:val="0"/>
        <w:tabs>
          <w:tab w:val="left" w:pos="142"/>
          <w:tab w:val="left" w:pos="709"/>
          <w:tab w:val="left" w:pos="851"/>
        </w:tabs>
        <w:spacing w:before="100" w:after="100" w:line="264" w:lineRule="auto"/>
        <w:ind w:firstLine="709"/>
        <w:jc w:val="both"/>
        <w:rPr>
          <w:sz w:val="27"/>
          <w:szCs w:val="27"/>
        </w:rPr>
      </w:pPr>
      <w:r w:rsidRPr="00D944D4">
        <w:rPr>
          <w:b/>
          <w:sz w:val="27"/>
          <w:szCs w:val="27"/>
        </w:rPr>
        <w:t>5.</w:t>
      </w:r>
      <w:r w:rsidRPr="00D944D4">
        <w:rPr>
          <w:sz w:val="27"/>
          <w:szCs w:val="27"/>
        </w:rPr>
        <w:t xml:space="preserve"> </w:t>
      </w:r>
      <w:r w:rsidRPr="00D944D4">
        <w:rPr>
          <w:b/>
          <w:sz w:val="27"/>
          <w:szCs w:val="27"/>
        </w:rPr>
        <w:t>Khắc phục hậu quả, hỗ trợ cấp bách</w:t>
      </w:r>
      <w:r w:rsidRPr="00D944D4">
        <w:rPr>
          <w:sz w:val="27"/>
          <w:szCs w:val="27"/>
        </w:rPr>
        <w:t>:</w:t>
      </w:r>
    </w:p>
    <w:p w:rsidR="00592F4C" w:rsidRPr="00D944D4" w:rsidRDefault="00592F4C"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xml:space="preserve">Các tỉnh Quảng Bình, Quảng Trị, Thừa Thiên Huế, Quảng Nam đã có báo cáo, tờ trình đề xuất về nhu cầu hỗ trợ khẩn cấp hàng dự trữ quốc gia, gồm: </w:t>
      </w:r>
    </w:p>
    <w:p w:rsidR="00592F4C" w:rsidRPr="00D944D4" w:rsidRDefault="00592F4C"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xml:space="preserve">- 6.000 tấn gạo (Quảng Bình: 3.000; Quảng Trị 1.000; Thừa Thiên Huế 1.000; Quảng Nam 1.000); </w:t>
      </w:r>
    </w:p>
    <w:p w:rsidR="00592F4C" w:rsidRPr="00D944D4" w:rsidRDefault="00592F4C"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xml:space="preserve">- 5,5 tấn lương khô (Quảng Trị: 1,5; Thừa Thiên Huế: 2,0; Quảng Nam: 2,0); </w:t>
      </w:r>
    </w:p>
    <w:p w:rsidR="00592F4C" w:rsidRPr="00D944D4" w:rsidRDefault="00592F4C"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xml:space="preserve">- 20.000 thùng mỳ tôm (Thừa Thiên Huế:10.000; Quảng Nam: 10.000); </w:t>
      </w:r>
    </w:p>
    <w:p w:rsidR="00592F4C" w:rsidRPr="00D944D4" w:rsidRDefault="00592F4C"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 Các loại thuốc, hóa chất khử trùng và vật tư, trang thiết bị cứu hộ, cứu nạn.</w:t>
      </w:r>
    </w:p>
    <w:p w:rsidR="008D758F" w:rsidRPr="006D53A4" w:rsidRDefault="00592F4C" w:rsidP="00592F4C">
      <w:pPr>
        <w:widowControl w:val="0"/>
        <w:shd w:val="clear" w:color="auto" w:fill="FFFFFF"/>
        <w:tabs>
          <w:tab w:val="left" w:pos="567"/>
        </w:tabs>
        <w:spacing w:before="100" w:after="100" w:line="264" w:lineRule="auto"/>
        <w:ind w:firstLine="709"/>
        <w:jc w:val="both"/>
        <w:rPr>
          <w:sz w:val="27"/>
          <w:szCs w:val="27"/>
        </w:rPr>
      </w:pPr>
      <w:r w:rsidRPr="00D944D4">
        <w:rPr>
          <w:sz w:val="27"/>
          <w:szCs w:val="27"/>
        </w:rPr>
        <w:t>Ban Chỉ đạo đã tổng hợp nhu cầu và có văn bản số 145/TWPCTT ngày 14/10 gửi các Bộ ngành liên quan đề nghị hỗ trợ khẩn cấp cho các địa phương</w:t>
      </w:r>
      <w:r w:rsidR="006D53A4">
        <w:rPr>
          <w:sz w:val="27"/>
          <w:szCs w:val="27"/>
        </w:rPr>
        <w:t xml:space="preserve"> để khắc phục hậu quả thiên tai</w:t>
      </w:r>
      <w:r w:rsidR="008D758F">
        <w:rPr>
          <w:spacing w:val="-4"/>
          <w:sz w:val="28"/>
          <w:szCs w:val="27"/>
        </w:rPr>
        <w:t>.</w:t>
      </w:r>
      <w:r w:rsidR="00C23017">
        <w:rPr>
          <w:spacing w:val="-4"/>
          <w:sz w:val="28"/>
          <w:szCs w:val="27"/>
        </w:rPr>
        <w:t>/.</w:t>
      </w:r>
    </w:p>
    <w:sectPr w:rsidR="008D758F" w:rsidRPr="006D53A4" w:rsidSect="004341FC">
      <w:footerReference w:type="default" r:id="rId12"/>
      <w:footerReference w:type="first" r:id="rId13"/>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CB9" w:rsidRDefault="007B1CB9">
      <w:r>
        <w:separator/>
      </w:r>
    </w:p>
  </w:endnote>
  <w:endnote w:type="continuationSeparator" w:id="0">
    <w:p w:rsidR="007B1CB9" w:rsidRDefault="007B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027C23">
      <w:rPr>
        <w:noProof/>
      </w:rPr>
      <w:t>2</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027C23">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CB9" w:rsidRDefault="007B1CB9">
      <w:r>
        <w:separator/>
      </w:r>
    </w:p>
  </w:footnote>
  <w:footnote w:type="continuationSeparator" w:id="0">
    <w:p w:rsidR="007B1CB9" w:rsidRDefault="007B1CB9">
      <w:r>
        <w:continuationSeparator/>
      </w:r>
    </w:p>
  </w:footnote>
  <w:footnote w:id="1">
    <w:p w:rsidR="002B3F2D" w:rsidRDefault="002B3F2D">
      <w:pPr>
        <w:pStyle w:val="FootnoteText"/>
      </w:pPr>
      <w:r>
        <w:rPr>
          <w:rStyle w:val="FootnoteReference"/>
        </w:rPr>
        <w:footnoteRef/>
      </w:r>
      <w:r>
        <w:t xml:space="preserve"> Tuyế</w:t>
      </w:r>
      <w:r w:rsidRPr="002B3F2D">
        <w:t>n đê biển Bình Minh 4, Ninh Bình và đê biển Thịnh Long, Nam Định.</w:t>
      </w:r>
    </w:p>
  </w:footnote>
  <w:footnote w:id="2">
    <w:p w:rsidR="002B3F2D" w:rsidRDefault="002B3F2D">
      <w:pPr>
        <w:pStyle w:val="FootnoteText"/>
      </w:pPr>
      <w:r>
        <w:rPr>
          <w:rStyle w:val="FootnoteReference"/>
        </w:rPr>
        <w:footnoteRef/>
      </w:r>
      <w:r>
        <w:t xml:space="preserve"> </w:t>
      </w:r>
      <w:r w:rsidRPr="002B3F2D">
        <w:t>Quảng Ninh từ 11h ngày 13/10; Hải Phòng từ 18h ngày 13/10; Nam Định, Ninh Bình, Thanh Hóa từ 19h ngày 13/10; Nghệ An từ 15h ngày 13/10; Thái Bình từ 05h ngày 14/10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C23"/>
    <w:rsid w:val="00027EA3"/>
    <w:rsid w:val="0003100D"/>
    <w:rsid w:val="0003123E"/>
    <w:rsid w:val="00032EBC"/>
    <w:rsid w:val="000339D7"/>
    <w:rsid w:val="00034174"/>
    <w:rsid w:val="00034255"/>
    <w:rsid w:val="00035757"/>
    <w:rsid w:val="00035D2F"/>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328"/>
    <w:rsid w:val="001479E3"/>
    <w:rsid w:val="00147A9E"/>
    <w:rsid w:val="00150B0B"/>
    <w:rsid w:val="00150F44"/>
    <w:rsid w:val="00151151"/>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30ADC"/>
    <w:rsid w:val="00331148"/>
    <w:rsid w:val="00331B8B"/>
    <w:rsid w:val="003343A7"/>
    <w:rsid w:val="00340EFD"/>
    <w:rsid w:val="0034306B"/>
    <w:rsid w:val="00343266"/>
    <w:rsid w:val="0034353C"/>
    <w:rsid w:val="003468E6"/>
    <w:rsid w:val="00346928"/>
    <w:rsid w:val="00346B00"/>
    <w:rsid w:val="00346F0F"/>
    <w:rsid w:val="00350585"/>
    <w:rsid w:val="0035092A"/>
    <w:rsid w:val="00350DEE"/>
    <w:rsid w:val="0035325C"/>
    <w:rsid w:val="0035353B"/>
    <w:rsid w:val="00353C67"/>
    <w:rsid w:val="00355521"/>
    <w:rsid w:val="003566DE"/>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11E8"/>
    <w:rsid w:val="003C46A3"/>
    <w:rsid w:val="003C47EC"/>
    <w:rsid w:val="003C4896"/>
    <w:rsid w:val="003C6AE3"/>
    <w:rsid w:val="003D42B4"/>
    <w:rsid w:val="003D6504"/>
    <w:rsid w:val="003D6CC4"/>
    <w:rsid w:val="003D7B21"/>
    <w:rsid w:val="003E15F8"/>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677D"/>
    <w:rsid w:val="004A680F"/>
    <w:rsid w:val="004B0C61"/>
    <w:rsid w:val="004B0CA2"/>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FE2"/>
    <w:rsid w:val="004E2E10"/>
    <w:rsid w:val="004E6002"/>
    <w:rsid w:val="004E79C6"/>
    <w:rsid w:val="004F0BB3"/>
    <w:rsid w:val="004F1DD2"/>
    <w:rsid w:val="004F6C23"/>
    <w:rsid w:val="004F7810"/>
    <w:rsid w:val="005005FB"/>
    <w:rsid w:val="0050126E"/>
    <w:rsid w:val="00503492"/>
    <w:rsid w:val="00505DDF"/>
    <w:rsid w:val="00506E92"/>
    <w:rsid w:val="0050770D"/>
    <w:rsid w:val="0051324F"/>
    <w:rsid w:val="00514E40"/>
    <w:rsid w:val="00521A0F"/>
    <w:rsid w:val="00521DAB"/>
    <w:rsid w:val="005225CB"/>
    <w:rsid w:val="00524F2E"/>
    <w:rsid w:val="00525402"/>
    <w:rsid w:val="00525C28"/>
    <w:rsid w:val="005268C5"/>
    <w:rsid w:val="0053006C"/>
    <w:rsid w:val="005301EA"/>
    <w:rsid w:val="005322B8"/>
    <w:rsid w:val="00533B87"/>
    <w:rsid w:val="00534921"/>
    <w:rsid w:val="00534B59"/>
    <w:rsid w:val="00534C34"/>
    <w:rsid w:val="00535A1F"/>
    <w:rsid w:val="00536F37"/>
    <w:rsid w:val="005413DE"/>
    <w:rsid w:val="00542A8C"/>
    <w:rsid w:val="00542EEB"/>
    <w:rsid w:val="005430E3"/>
    <w:rsid w:val="00545CCC"/>
    <w:rsid w:val="005469A0"/>
    <w:rsid w:val="005475C3"/>
    <w:rsid w:val="00551C35"/>
    <w:rsid w:val="00552594"/>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C101F"/>
    <w:rsid w:val="006C2051"/>
    <w:rsid w:val="006C2815"/>
    <w:rsid w:val="006C397A"/>
    <w:rsid w:val="006C3D2D"/>
    <w:rsid w:val="006C61C2"/>
    <w:rsid w:val="006D05F0"/>
    <w:rsid w:val="006D12D9"/>
    <w:rsid w:val="006D29CF"/>
    <w:rsid w:val="006D53A4"/>
    <w:rsid w:val="006D6320"/>
    <w:rsid w:val="006D7260"/>
    <w:rsid w:val="006D72C7"/>
    <w:rsid w:val="006E01A3"/>
    <w:rsid w:val="006E4664"/>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4A1B"/>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1CB9"/>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D758F"/>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647"/>
    <w:rsid w:val="00980744"/>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F4B"/>
    <w:rsid w:val="00BC0604"/>
    <w:rsid w:val="00BC1002"/>
    <w:rsid w:val="00BC1ED6"/>
    <w:rsid w:val="00BC27B4"/>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29F3"/>
    <w:rsid w:val="00C22A14"/>
    <w:rsid w:val="00C22B0D"/>
    <w:rsid w:val="00C22BC6"/>
    <w:rsid w:val="00C23017"/>
    <w:rsid w:val="00C25370"/>
    <w:rsid w:val="00C25693"/>
    <w:rsid w:val="00C25887"/>
    <w:rsid w:val="00C25BE0"/>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F7D"/>
    <w:rsid w:val="00C80D75"/>
    <w:rsid w:val="00C8392E"/>
    <w:rsid w:val="00C84DFA"/>
    <w:rsid w:val="00C84E2F"/>
    <w:rsid w:val="00C873EB"/>
    <w:rsid w:val="00C874CF"/>
    <w:rsid w:val="00C905D0"/>
    <w:rsid w:val="00C907E7"/>
    <w:rsid w:val="00C927EC"/>
    <w:rsid w:val="00C95630"/>
    <w:rsid w:val="00C96D9E"/>
    <w:rsid w:val="00CA1AFC"/>
    <w:rsid w:val="00CA48A7"/>
    <w:rsid w:val="00CA4D3D"/>
    <w:rsid w:val="00CA51B6"/>
    <w:rsid w:val="00CA653C"/>
    <w:rsid w:val="00CA65C6"/>
    <w:rsid w:val="00CA6710"/>
    <w:rsid w:val="00CA7F98"/>
    <w:rsid w:val="00CB0549"/>
    <w:rsid w:val="00CB1315"/>
    <w:rsid w:val="00CB1987"/>
    <w:rsid w:val="00CB1A8D"/>
    <w:rsid w:val="00CB5414"/>
    <w:rsid w:val="00CB5533"/>
    <w:rsid w:val="00CB6018"/>
    <w:rsid w:val="00CC49FE"/>
    <w:rsid w:val="00CC5B4A"/>
    <w:rsid w:val="00CC62F5"/>
    <w:rsid w:val="00CC6E0D"/>
    <w:rsid w:val="00CC7117"/>
    <w:rsid w:val="00CC7BA3"/>
    <w:rsid w:val="00CD05CD"/>
    <w:rsid w:val="00CD0EBB"/>
    <w:rsid w:val="00CD2401"/>
    <w:rsid w:val="00CD52AD"/>
    <w:rsid w:val="00CD5DDD"/>
    <w:rsid w:val="00CD7628"/>
    <w:rsid w:val="00CD7943"/>
    <w:rsid w:val="00CD7C2B"/>
    <w:rsid w:val="00CE02E7"/>
    <w:rsid w:val="00CE1447"/>
    <w:rsid w:val="00CE2836"/>
    <w:rsid w:val="00CE3803"/>
    <w:rsid w:val="00CE3CD7"/>
    <w:rsid w:val="00CE5915"/>
    <w:rsid w:val="00CE5B4C"/>
    <w:rsid w:val="00CE72FA"/>
    <w:rsid w:val="00CE743A"/>
    <w:rsid w:val="00CE7CAC"/>
    <w:rsid w:val="00CF01C8"/>
    <w:rsid w:val="00CF35EB"/>
    <w:rsid w:val="00CF56D3"/>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493F"/>
    <w:rsid w:val="00D861C0"/>
    <w:rsid w:val="00D87B2B"/>
    <w:rsid w:val="00D87D82"/>
    <w:rsid w:val="00D90945"/>
    <w:rsid w:val="00D91621"/>
    <w:rsid w:val="00D91BCF"/>
    <w:rsid w:val="00D933EA"/>
    <w:rsid w:val="00D944D4"/>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F18"/>
    <w:rsid w:val="00FD2FF2"/>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5A6780-F6A1-4FC2-84F6-50D13207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2020-10-14T10:35:00Z</cp:lastPrinted>
  <dcterms:created xsi:type="dcterms:W3CDTF">2020-10-14T10:57:00Z</dcterms:created>
  <dcterms:modified xsi:type="dcterms:W3CDTF">2020-10-17T17:17:00Z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